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p>
    <w:p w:rsidR="00EB1F82" w:rsidRDefault="00EB1F82" w:rsidP="00E5120F">
      <w:pPr>
        <w:autoSpaceDE w:val="0"/>
        <w:autoSpaceDN w:val="0"/>
        <w:adjustRightInd w:val="0"/>
        <w:spacing w:after="0" w:line="240" w:lineRule="auto"/>
        <w:jc w:val="right"/>
        <w:rPr>
          <w:rFonts w:ascii="Times New Roman" w:hAnsi="Times New Roman" w:cs="Times New Roman"/>
          <w:b/>
          <w:bCs/>
          <w:i/>
          <w:color w:val="000000"/>
          <w:lang w:val="it-IT"/>
        </w:rPr>
      </w:pP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F81DB0" w:rsidRDefault="00F81DB0" w:rsidP="00EB1F82">
      <w:pPr>
        <w:spacing w:after="0" w:line="240" w:lineRule="auto"/>
        <w:jc w:val="both"/>
        <w:rPr>
          <w:rFonts w:ascii="Times New Roman" w:hAnsi="Times New Roman"/>
          <w:b/>
          <w:szCs w:val="24"/>
          <w:lang w:val="it-IT"/>
        </w:rPr>
      </w:pPr>
    </w:p>
    <w:p w:rsidR="00EB1F82" w:rsidRPr="00EB1F82" w:rsidRDefault="00EB1F82" w:rsidP="00EB1F82">
      <w:pPr>
        <w:spacing w:after="0" w:line="240" w:lineRule="auto"/>
        <w:jc w:val="both"/>
        <w:rPr>
          <w:rFonts w:ascii="Times New Roman" w:hAnsi="Times New Roman"/>
          <w:b/>
          <w:sz w:val="24"/>
          <w:szCs w:val="24"/>
          <w:lang w:val="it-IT"/>
        </w:rPr>
      </w:pPr>
      <w:r w:rsidRPr="00EB1F82">
        <w:rPr>
          <w:rFonts w:ascii="Times New Roman" w:hAnsi="Times New Roman" w:cs="Times New Roman"/>
          <w:b/>
          <w:sz w:val="24"/>
          <w:szCs w:val="24"/>
          <w:lang w:val="it-IT"/>
        </w:rPr>
        <w:t xml:space="preserve">OGGETTO: </w:t>
      </w:r>
      <w:r w:rsidRPr="00EB1F82">
        <w:rPr>
          <w:rFonts w:ascii="Times New Roman" w:hAnsi="Times New Roman"/>
          <w:b/>
          <w:sz w:val="24"/>
          <w:szCs w:val="24"/>
          <w:lang w:val="it-IT"/>
        </w:rPr>
        <w:t xml:space="preserve">Avviso di indagine di mercato finalizzata ad acquisire manifestazioni di interesse per invito operatori economici a trattativa diretta sul MEPA per l'affidamento di spettacoli pirotecnici </w:t>
      </w:r>
      <w:r w:rsidRPr="00EB1F82">
        <w:rPr>
          <w:rFonts w:ascii="Times New Roman" w:hAnsi="Times New Roman"/>
          <w:b/>
          <w:sz w:val="24"/>
          <w:szCs w:val="24"/>
          <w:lang w:val="de-DE"/>
        </w:rPr>
        <w:t xml:space="preserve">2025/2026 </w:t>
      </w:r>
      <w:r w:rsidRPr="00EB1F82">
        <w:rPr>
          <w:rFonts w:ascii="Times New Roman" w:hAnsi="Times New Roman"/>
          <w:b/>
          <w:sz w:val="24"/>
          <w:szCs w:val="24"/>
          <w:lang w:val="it-IT"/>
        </w:rPr>
        <w:t xml:space="preserve">(affidamento diretto ai sensi dell’art. 50 comma 1 lettera b) </w:t>
      </w:r>
      <w:proofErr w:type="spellStart"/>
      <w:r w:rsidRPr="00EB1F82">
        <w:rPr>
          <w:rFonts w:ascii="Times New Roman" w:hAnsi="Times New Roman"/>
          <w:b/>
          <w:sz w:val="24"/>
          <w:szCs w:val="24"/>
          <w:lang w:val="it-IT"/>
        </w:rPr>
        <w:t>D.Lgs.</w:t>
      </w:r>
      <w:proofErr w:type="spellEnd"/>
      <w:r w:rsidRPr="00EB1F82">
        <w:rPr>
          <w:rFonts w:ascii="Times New Roman" w:hAnsi="Times New Roman"/>
          <w:b/>
          <w:sz w:val="24"/>
          <w:szCs w:val="24"/>
          <w:lang w:val="it-IT"/>
        </w:rPr>
        <w:t xml:space="preserve"> 36/2023).</w:t>
      </w:r>
    </w:p>
    <w:p w:rsidR="00956D26" w:rsidRDefault="00956D26" w:rsidP="00956D26">
      <w:pPr>
        <w:pStyle w:val="Titolo31"/>
        <w:tabs>
          <w:tab w:val="left" w:pos="497"/>
        </w:tabs>
        <w:ind w:left="0" w:firstLine="0"/>
        <w:jc w:val="both"/>
        <w:rPr>
          <w:rFonts w:ascii="Times New Roman" w:eastAsiaTheme="minorHAnsi" w:hAnsi="Times New Roman" w:cs="Times New Roman"/>
          <w:bCs w:val="0"/>
          <w:lang w:bidi="it-IT"/>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r w:rsidR="00E33116" w:rsidRPr="00157AE3">
        <w:rPr>
          <w:rFonts w:ascii="Times New Roman" w:hAnsi="Times New Roman" w:cs="Times New Roman"/>
          <w:b w:val="0"/>
        </w:rPr>
        <w:br/>
      </w:r>
      <w:r w:rsidR="007152FC" w:rsidRPr="00157AE3">
        <w:rPr>
          <w:rFonts w:ascii="Times New Roman" w:hAnsi="Times New Roman" w:cs="Times New Roman"/>
          <w:b w:val="0"/>
        </w:rPr>
        <w:t>□</w:t>
      </w:r>
      <w:r w:rsidR="007152FC">
        <w:rPr>
          <w:rFonts w:ascii="Times New Roman" w:hAnsi="Times New Roman" w:cs="Times New Roman"/>
          <w:b w:val="0"/>
        </w:rPr>
        <w:t xml:space="preserve"> concorrente singolo</w:t>
      </w:r>
      <w:r w:rsidR="007152FC"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mandante o mandatario di un costituendo R.T.I. o consorzio</w:t>
      </w:r>
    </w:p>
    <w:p w:rsidR="00F403F2" w:rsidRDefault="00F403F2" w:rsidP="00F30933">
      <w:pPr>
        <w:pStyle w:val="Titolo31"/>
        <w:tabs>
          <w:tab w:val="left" w:pos="497"/>
        </w:tabs>
        <w:ind w:left="0" w:firstLine="0"/>
        <w:jc w:val="both"/>
        <w:rPr>
          <w:rFonts w:ascii="Times New Roman" w:hAnsi="Times New Roman" w:cs="Times New Roman"/>
          <w:b w:val="0"/>
          <w:i/>
          <w:iCs/>
          <w:color w:val="000000"/>
        </w:rPr>
      </w:pPr>
    </w:p>
    <w:p w:rsidR="00364B2C" w:rsidRPr="002822FD" w:rsidRDefault="00364B2C" w:rsidP="00F30933">
      <w:pPr>
        <w:pStyle w:val="Titolo31"/>
        <w:tabs>
          <w:tab w:val="left" w:pos="497"/>
        </w:tabs>
        <w:ind w:left="0" w:firstLine="0"/>
        <w:jc w:val="both"/>
        <w:rPr>
          <w:rFonts w:ascii="Times New Roman" w:hAnsi="Times New Roman" w:cs="Times New Roman"/>
          <w:b w:val="0"/>
          <w:i/>
          <w:iCs/>
          <w:color w:val="000000"/>
        </w:rPr>
      </w:pPr>
    </w:p>
    <w:p w:rsidR="00663FFD"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E33116">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24786F" w:rsidRDefault="0024786F"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EB1F82">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EB1F82">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w:t>
      </w:r>
      <w:r w:rsidR="00A46B68">
        <w:rPr>
          <w:rFonts w:ascii="Times New Roman" w:eastAsia="Times New Roman" w:hAnsi="Times New Roman" w:cs="Times New Roman"/>
          <w:lang w:val="it-IT"/>
        </w:rPr>
        <w:t xml:space="preserve">94 e 95 </w:t>
      </w:r>
      <w:r w:rsidR="00C33EBB" w:rsidRPr="002822FD">
        <w:rPr>
          <w:rFonts w:ascii="Times New Roman" w:eastAsia="Times New Roman" w:hAnsi="Times New Roman" w:cs="Times New Roman"/>
          <w:lang w:val="it-IT"/>
        </w:rPr>
        <w:t xml:space="preserve">del D. Lgs. </w:t>
      </w:r>
      <w:r w:rsidR="00A46B68">
        <w:rPr>
          <w:rFonts w:ascii="Times New Roman" w:eastAsia="Times New Roman" w:hAnsi="Times New Roman" w:cs="Times New Roman"/>
          <w:lang w:val="it-IT"/>
        </w:rPr>
        <w:t>36/2023</w:t>
      </w:r>
      <w:r w:rsidR="00C33EBB" w:rsidRPr="002822FD">
        <w:rPr>
          <w:rFonts w:ascii="Times New Roman" w:eastAsia="Times New Roman" w:hAnsi="Times New Roman" w:cs="Times New Roman"/>
          <w:lang w:val="it-IT"/>
        </w:rPr>
        <w:t>;</w:t>
      </w:r>
    </w:p>
    <w:p w:rsidR="00A46B68" w:rsidRDefault="00725967" w:rsidP="00EB1F82">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p>
    <w:p w:rsidR="00A46B68" w:rsidRPr="00A46B68" w:rsidRDefault="00A46B68" w:rsidP="00EB1F82">
      <w:pPr>
        <w:widowControl w:val="0"/>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A46B68">
        <w:rPr>
          <w:rFonts w:ascii="Times New Roman" w:eastAsia="Times New Roman" w:hAnsi="Times New Roman" w:cs="Times New Roman"/>
          <w:lang w:val="it-IT"/>
        </w:rPr>
        <w:t>che non sussistono nei propri confronti e nei confronti dell'operatore economico, di cui il sottosc</w:t>
      </w:r>
      <w:r w:rsidR="0050082D">
        <w:rPr>
          <w:rFonts w:ascii="Times New Roman" w:eastAsia="Times New Roman" w:hAnsi="Times New Roman" w:cs="Times New Roman"/>
          <w:lang w:val="it-IT"/>
        </w:rPr>
        <w:t xml:space="preserve">ritto é legale rappresentante, </w:t>
      </w:r>
      <w:r w:rsidRPr="00A46B68">
        <w:rPr>
          <w:rFonts w:ascii="Times New Roman" w:eastAsia="Times New Roman" w:hAnsi="Times New Roman" w:cs="Times New Roman"/>
          <w:lang w:val="it-IT"/>
        </w:rPr>
        <w:t xml:space="preserve">cause di divieto alla stipula </w:t>
      </w:r>
      <w:r w:rsidR="0050082D">
        <w:rPr>
          <w:rFonts w:ascii="Times New Roman" w:eastAsia="Times New Roman" w:hAnsi="Times New Roman" w:cs="Times New Roman"/>
          <w:lang w:val="it-IT"/>
        </w:rPr>
        <w:t>dei contratti di cui agli artt.</w:t>
      </w:r>
      <w:r w:rsidR="00EB1F82">
        <w:rPr>
          <w:rFonts w:ascii="Times New Roman" w:eastAsia="Times New Roman" w:hAnsi="Times New Roman" w:cs="Times New Roman"/>
          <w:lang w:val="it-IT"/>
        </w:rPr>
        <w:t xml:space="preserve"> 94, 95, 98 del D. Lgs. 36/2023;</w:t>
      </w:r>
    </w:p>
    <w:p w:rsidR="00A46B68" w:rsidRPr="00A46B68" w:rsidRDefault="00A46B68" w:rsidP="00EB1F82">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che nei propri confronti non sussiste alcuna causa di divieto, decadenza o sospensione di cui all’art. 67 del D</w:t>
      </w:r>
      <w:r w:rsidR="00EB1F82">
        <w:rPr>
          <w:rFonts w:ascii="Times New Roman" w:eastAsia="Times New Roman" w:hAnsi="Times New Roman" w:cs="Times New Roman"/>
          <w:lang w:val="it-IT"/>
        </w:rPr>
        <w:t xml:space="preserve">. </w:t>
      </w:r>
      <w:proofErr w:type="spellStart"/>
      <w:r w:rsidR="00EB1F82">
        <w:rPr>
          <w:rFonts w:ascii="Times New Roman" w:eastAsia="Times New Roman" w:hAnsi="Times New Roman" w:cs="Times New Roman"/>
          <w:lang w:val="it-IT"/>
        </w:rPr>
        <w:t>Lgs</w:t>
      </w:r>
      <w:proofErr w:type="spellEnd"/>
      <w:r w:rsidR="00EB1F82">
        <w:rPr>
          <w:rFonts w:ascii="Times New Roman" w:eastAsia="Times New Roman" w:hAnsi="Times New Roman" w:cs="Times New Roman"/>
          <w:lang w:val="it-IT"/>
        </w:rPr>
        <w:t>.</w:t>
      </w:r>
      <w:r w:rsidR="0050082D">
        <w:rPr>
          <w:rFonts w:ascii="Times New Roman" w:eastAsia="Times New Roman" w:hAnsi="Times New Roman" w:cs="Times New Roman"/>
          <w:lang w:val="it-IT"/>
        </w:rPr>
        <w:t xml:space="preserve"> 159/2011 di ragioni di </w:t>
      </w:r>
      <w:r w:rsidRPr="00A46B68">
        <w:rPr>
          <w:rFonts w:ascii="Times New Roman" w:eastAsia="Times New Roman" w:hAnsi="Times New Roman" w:cs="Times New Roman"/>
          <w:lang w:val="it-IT"/>
        </w:rPr>
        <w:t>decadenza, di sospensione o di divieto previste dall’articolo 67 del codice delle</w:t>
      </w:r>
      <w:r w:rsidR="0050082D">
        <w:rPr>
          <w:rFonts w:ascii="Times New Roman" w:eastAsia="Times New Roman" w:hAnsi="Times New Roman" w:cs="Times New Roman"/>
          <w:lang w:val="it-IT"/>
        </w:rPr>
        <w:t xml:space="preserve"> leggi antimafia e delle misure</w:t>
      </w:r>
      <w:r w:rsidRPr="00A46B68">
        <w:rPr>
          <w:rFonts w:ascii="Times New Roman" w:eastAsia="Times New Roman" w:hAnsi="Times New Roman" w:cs="Times New Roman"/>
          <w:lang w:val="it-IT"/>
        </w:rPr>
        <w:t xml:space="preserve"> di prevenzione, di cui al decreto legislativo 6 settembre 2011, n. 159 o di un tent</w:t>
      </w:r>
      <w:r w:rsidR="0050082D">
        <w:rPr>
          <w:rFonts w:ascii="Times New Roman" w:eastAsia="Times New Roman" w:hAnsi="Times New Roman" w:cs="Times New Roman"/>
          <w:lang w:val="it-IT"/>
        </w:rPr>
        <w:t xml:space="preserve">ativo di infiltrazione mafiosa </w:t>
      </w:r>
      <w:r w:rsidRPr="00A46B68">
        <w:rPr>
          <w:rFonts w:ascii="Times New Roman" w:eastAsia="Times New Roman" w:hAnsi="Times New Roman" w:cs="Times New Roman"/>
          <w:lang w:val="it-IT"/>
        </w:rPr>
        <w:t>di cui all’articolo 84, comma 4, del medesimo codice. Resta fermo quanto previsto dagli articoli 88, comma 4- bis, e 92, commi 2 e 3, del codice di cui al decreto legislativo n. 159 del 2011, c</w:t>
      </w:r>
      <w:r w:rsidR="0050082D">
        <w:rPr>
          <w:rFonts w:ascii="Times New Roman" w:eastAsia="Times New Roman" w:hAnsi="Times New Roman" w:cs="Times New Roman"/>
          <w:lang w:val="it-IT"/>
        </w:rPr>
        <w:t xml:space="preserve">on riferimento rispettivamente </w:t>
      </w:r>
      <w:r w:rsidRPr="00A46B68">
        <w:rPr>
          <w:rFonts w:ascii="Times New Roman" w:eastAsia="Times New Roman" w:hAnsi="Times New Roman" w:cs="Times New Roman"/>
          <w:lang w:val="it-IT"/>
        </w:rPr>
        <w:t xml:space="preserve">alle comunicazioni antimafia e alle informazioni antimafia;  </w:t>
      </w:r>
    </w:p>
    <w:p w:rsidR="00A46B68" w:rsidRPr="00A46B68" w:rsidRDefault="00A46B68" w:rsidP="00EB1F82">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che nei propri confronti non è stata emessa sentenza di condanna passata in giudicato/decreto penale di condanna divenuto irrevocabile per uno dei reati indicati agli art. 94, comma 1;</w:t>
      </w:r>
    </w:p>
    <w:p w:rsidR="00A46B68" w:rsidRDefault="00A46B68" w:rsidP="00EB1F82">
      <w:pPr>
        <w:widowControl w:val="0"/>
        <w:autoSpaceDE w:val="0"/>
        <w:autoSpaceDN w:val="0"/>
        <w:adjustRightInd w:val="0"/>
        <w:spacing w:after="0" w:line="240" w:lineRule="auto"/>
        <w:jc w:val="both"/>
        <w:rPr>
          <w:rFonts w:ascii="Times New Roman" w:eastAsia="Times New Roman" w:hAnsi="Times New Roman" w:cs="Times New Roman"/>
          <w:lang w:val="it-IT"/>
        </w:rPr>
      </w:pPr>
      <w:r w:rsidRPr="00A46B68">
        <w:rPr>
          <w:rFonts w:ascii="Times New Roman" w:eastAsia="Times New Roman" w:hAnsi="Times New Roman" w:cs="Times New Roman"/>
          <w:lang w:val="it-IT"/>
        </w:rPr>
        <w:t xml:space="preserve">- </w:t>
      </w:r>
      <w:r w:rsidR="0050082D">
        <w:rPr>
          <w:rFonts w:ascii="Times New Roman" w:eastAsia="Times New Roman" w:hAnsi="Times New Roman" w:cs="Times New Roman"/>
          <w:lang w:val="it-IT"/>
        </w:rPr>
        <w:t xml:space="preserve">che nei propri confronti non è </w:t>
      </w:r>
      <w:r w:rsidRPr="00A46B68">
        <w:rPr>
          <w:rFonts w:ascii="Times New Roman" w:eastAsia="Times New Roman" w:hAnsi="Times New Roman" w:cs="Times New Roman"/>
          <w:lang w:val="it-IT"/>
        </w:rPr>
        <w:t>mai stato contestato/emessa sentenza di condanna passata in giudicato/decreto penale di condanna divenuto irrevocabile per uno ei reati indicati ag</w:t>
      </w:r>
      <w:r w:rsidR="0050082D">
        <w:rPr>
          <w:rFonts w:ascii="Times New Roman" w:eastAsia="Times New Roman" w:hAnsi="Times New Roman" w:cs="Times New Roman"/>
          <w:lang w:val="it-IT"/>
        </w:rPr>
        <w:t xml:space="preserve">li art.  98, comma 3, lett. h) </w:t>
      </w:r>
      <w:r w:rsidRPr="00A46B68">
        <w:rPr>
          <w:rFonts w:ascii="Times New Roman" w:eastAsia="Times New Roman" w:hAnsi="Times New Roman" w:cs="Times New Roman"/>
          <w:lang w:val="it-IT"/>
        </w:rPr>
        <w:t xml:space="preserve">del  </w:t>
      </w:r>
      <w:proofErr w:type="spellStart"/>
      <w:r w:rsidRPr="00A46B68">
        <w:rPr>
          <w:rFonts w:ascii="Times New Roman" w:eastAsia="Times New Roman" w:hAnsi="Times New Roman" w:cs="Times New Roman"/>
          <w:lang w:val="it-IT"/>
        </w:rPr>
        <w:t>D.Lgs.</w:t>
      </w:r>
      <w:proofErr w:type="spellEnd"/>
      <w:r w:rsidRPr="00A46B68">
        <w:rPr>
          <w:rFonts w:ascii="Times New Roman" w:eastAsia="Times New Roman" w:hAnsi="Times New Roman" w:cs="Times New Roman"/>
          <w:lang w:val="it-IT"/>
        </w:rPr>
        <w:t xml:space="preserve"> 36/2023;</w:t>
      </w:r>
    </w:p>
    <w:p w:rsidR="00EB1F82" w:rsidRPr="00A46B68" w:rsidRDefault="00EB1F82" w:rsidP="00EB1F82">
      <w:pPr>
        <w:widowControl w:val="0"/>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del8.10.2001 oppure di essersi avvalsa di piani individuali di emersione di cui alla legge n. 383del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la Ditta non è soggetta alle disposizioni di cui alla Legge medesima avendo un numero di</w:t>
      </w:r>
      <w:r w:rsidR="007152FC">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dipendenti inferiore a 15;</w:t>
      </w:r>
    </w:p>
    <w:p w:rsidR="003B7637" w:rsidRPr="002822FD"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EB1F82">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di non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2822FD">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EB1F8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3B7637" w:rsidRDefault="00243DD2" w:rsidP="00EB1F82">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F81DB0" w:rsidRDefault="00F81DB0" w:rsidP="00F81DB0">
      <w:pPr>
        <w:autoSpaceDE w:val="0"/>
        <w:autoSpaceDN w:val="0"/>
        <w:adjustRightInd w:val="0"/>
        <w:spacing w:after="0" w:line="240" w:lineRule="auto"/>
        <w:jc w:val="both"/>
        <w:rPr>
          <w:rFonts w:ascii="Times New Roman" w:eastAsia="Times New Roman" w:hAnsi="Times New Roman" w:cs="Times New Roman"/>
          <w:lang w:val="it-IT"/>
        </w:rPr>
      </w:pPr>
    </w:p>
    <w:p w:rsidR="00F81DB0" w:rsidRPr="00157AE3" w:rsidRDefault="00F81DB0" w:rsidP="00F81DB0">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che la società è </w:t>
      </w:r>
      <w:r w:rsidRPr="00157AE3">
        <w:rPr>
          <w:rFonts w:ascii="Times New Roman" w:eastAsia="Times New Roman" w:hAnsi="Times New Roman" w:cs="Times New Roman"/>
          <w:color w:val="000000"/>
          <w:lang w:val="it-IT"/>
        </w:rPr>
        <w:t xml:space="preserve">iscritta e abilitata alla piattaforma </w:t>
      </w:r>
      <w:proofErr w:type="spellStart"/>
      <w:r w:rsidRPr="00157AE3">
        <w:rPr>
          <w:rFonts w:ascii="Times New Roman" w:eastAsia="Times New Roman" w:hAnsi="Times New Roman" w:cs="Times New Roman"/>
          <w:color w:val="000000"/>
          <w:lang w:val="it-IT"/>
        </w:rPr>
        <w:t>MePA</w:t>
      </w:r>
      <w:proofErr w:type="spellEnd"/>
      <w:r w:rsidRPr="00157AE3">
        <w:rPr>
          <w:rFonts w:ascii="Times New Roman" w:eastAsia="Times New Roman" w:hAnsi="Times New Roman" w:cs="Times New Roman"/>
          <w:color w:val="000000"/>
          <w:lang w:val="it-IT"/>
        </w:rPr>
        <w:t xml:space="preserve"> all’iniziativa </w:t>
      </w:r>
      <w:r w:rsidRPr="00364B2C">
        <w:rPr>
          <w:rFonts w:ascii="Times New Roman" w:eastAsia="Times New Roman" w:hAnsi="Times New Roman"/>
          <w:color w:val="000000"/>
          <w:lang w:val="it-IT"/>
        </w:rPr>
        <w:t>“</w:t>
      </w:r>
      <w:r w:rsidRPr="00364B2C">
        <w:rPr>
          <w:rFonts w:ascii="Times New Roman" w:eastAsia="Times New Roman" w:hAnsi="Times New Roman"/>
          <w:b/>
          <w:color w:val="000000"/>
          <w:lang w:val="it-IT"/>
        </w:rPr>
        <w:t>Servizio di realizzazione spettacoli pirotecnici</w:t>
      </w:r>
      <w:r w:rsidRPr="00364B2C">
        <w:rPr>
          <w:rFonts w:ascii="Times New Roman" w:eastAsia="Times New Roman" w:hAnsi="Times New Roman"/>
          <w:color w:val="000000"/>
          <w:lang w:val="it-IT"/>
        </w:rPr>
        <w:t>”</w:t>
      </w:r>
      <w:r w:rsidRPr="00364B2C">
        <w:rPr>
          <w:rFonts w:ascii="Times New Roman" w:eastAsia="Times New Roman" w:hAnsi="Times New Roman"/>
          <w:b/>
          <w:color w:val="000000"/>
          <w:lang w:val="it-IT"/>
        </w:rPr>
        <w:t>.</w:t>
      </w:r>
    </w:p>
    <w:p w:rsidR="008F2BB4" w:rsidRDefault="008F2BB4" w:rsidP="00F403F2">
      <w:pPr>
        <w:autoSpaceDE w:val="0"/>
        <w:autoSpaceDN w:val="0"/>
        <w:adjustRightInd w:val="0"/>
        <w:spacing w:after="0" w:line="240" w:lineRule="auto"/>
        <w:jc w:val="both"/>
        <w:rPr>
          <w:rFonts w:ascii="Times New Roman" w:eastAsia="Times New Roman" w:hAnsi="Times New Roman" w:cs="Times New Roman"/>
          <w:lang w:val="it-IT"/>
        </w:rPr>
      </w:pPr>
    </w:p>
    <w:p w:rsidR="00364B2C" w:rsidRDefault="00364B2C" w:rsidP="00F403F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i) </w:t>
      </w:r>
      <w:r w:rsidRPr="002822FD">
        <w:rPr>
          <w:rFonts w:ascii="Times New Roman" w:eastAsia="Times New Roman" w:hAnsi="Times New Roman" w:cs="Times New Roman"/>
          <w:lang w:val="it-IT"/>
        </w:rPr>
        <w:t xml:space="preserve">di essere in possesso </w:t>
      </w:r>
      <w:r w:rsidRPr="00364B2C">
        <w:rPr>
          <w:rFonts w:ascii="Times New Roman" w:eastAsia="Times New Roman" w:hAnsi="Times New Roman" w:cs="Times New Roman"/>
          <w:lang w:val="it-IT"/>
        </w:rPr>
        <w:t xml:space="preserve">dei requisiti </w:t>
      </w:r>
      <w:r>
        <w:rPr>
          <w:rFonts w:ascii="Times New Roman" w:eastAsia="Times New Roman" w:hAnsi="Times New Roman"/>
          <w:color w:val="000000"/>
          <w:lang w:val="it-IT"/>
        </w:rPr>
        <w:t>di capacità t</w:t>
      </w:r>
      <w:r w:rsidRPr="00364B2C">
        <w:rPr>
          <w:rFonts w:ascii="Times New Roman" w:eastAsia="Times New Roman" w:hAnsi="Times New Roman"/>
          <w:color w:val="000000"/>
          <w:lang w:val="it-IT"/>
        </w:rPr>
        <w:t>ecniche e professionali (art.</w:t>
      </w:r>
      <w:r w:rsidR="00A46B68">
        <w:rPr>
          <w:rFonts w:ascii="Times New Roman" w:eastAsia="Times New Roman" w:hAnsi="Times New Roman"/>
          <w:color w:val="000000"/>
          <w:lang w:val="it-IT"/>
        </w:rPr>
        <w:t xml:space="preserve">100 del </w:t>
      </w:r>
      <w:r w:rsidRPr="00364B2C">
        <w:rPr>
          <w:rFonts w:ascii="Times New Roman" w:eastAsia="Times New Roman" w:hAnsi="Times New Roman"/>
          <w:color w:val="000000"/>
          <w:lang w:val="it-IT"/>
        </w:rPr>
        <w:t xml:space="preserve">D.lgs. n. </w:t>
      </w:r>
      <w:r w:rsidR="00A46B68">
        <w:rPr>
          <w:rFonts w:ascii="Times New Roman" w:eastAsia="Times New Roman" w:hAnsi="Times New Roman"/>
          <w:color w:val="000000"/>
          <w:lang w:val="it-IT"/>
        </w:rPr>
        <w:t>36/2023</w:t>
      </w:r>
      <w:r w:rsidRPr="00364B2C">
        <w:rPr>
          <w:rFonts w:ascii="Times New Roman" w:eastAsia="Times New Roman" w:hAnsi="Times New Roman"/>
          <w:color w:val="000000"/>
          <w:lang w:val="it-IT"/>
        </w:rPr>
        <w:t>)</w:t>
      </w:r>
      <w:r w:rsidR="00EB1F82">
        <w:rPr>
          <w:rFonts w:ascii="Times New Roman" w:eastAsia="Times New Roman" w:hAnsi="Times New Roman"/>
          <w:color w:val="000000"/>
          <w:lang w:val="it-IT"/>
        </w:rPr>
        <w:t xml:space="preserve"> </w:t>
      </w:r>
      <w:r w:rsidRPr="002822FD">
        <w:rPr>
          <w:rFonts w:ascii="Times New Roman" w:eastAsia="Times New Roman" w:hAnsi="Times New Roman" w:cs="Times New Roman"/>
          <w:lang w:val="it-IT"/>
        </w:rPr>
        <w:t>prescritti nell’avviso di manifestazione di interesse</w:t>
      </w:r>
      <w:r>
        <w:rPr>
          <w:rFonts w:ascii="Times New Roman" w:eastAsia="Times New Roman" w:hAnsi="Times New Roman" w:cs="Times New Roman"/>
          <w:lang w:val="it-IT"/>
        </w:rPr>
        <w:t>, nello specifico:</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possesso dell’attrezzatura tecnica e delle misure adottate per garantire la qualità e la sicurezza del servizio;</w:t>
      </w:r>
    </w:p>
    <w:p w:rsidR="00364B2C" w:rsidRPr="00364B2C" w:rsidRDefault="00974B3C" w:rsidP="00364B2C">
      <w:pPr>
        <w:autoSpaceDE w:val="0"/>
        <w:autoSpaceDN w:val="0"/>
        <w:adjustRightInd w:val="0"/>
        <w:spacing w:after="0" w:line="240" w:lineRule="auto"/>
        <w:jc w:val="both"/>
        <w:rPr>
          <w:rFonts w:ascii="Times New Roman" w:eastAsia="Times New Roman" w:hAnsi="Times New Roman"/>
          <w:color w:val="000000"/>
          <w:lang w:val="it-IT"/>
        </w:rPr>
      </w:pPr>
      <w:r>
        <w:rPr>
          <w:rFonts w:ascii="Times New Roman" w:eastAsia="Times New Roman" w:hAnsi="Times New Roman"/>
          <w:color w:val="000000"/>
          <w:lang w:val="it-IT"/>
        </w:rPr>
        <w:t xml:space="preserve">- </w:t>
      </w:r>
      <w:r w:rsidR="00364B2C" w:rsidRPr="00364B2C">
        <w:rPr>
          <w:rFonts w:ascii="Times New Roman" w:eastAsia="Times New Roman" w:hAnsi="Times New Roman"/>
          <w:color w:val="000000"/>
          <w:lang w:val="it-IT"/>
        </w:rPr>
        <w:t>il possesso del certificato “</w:t>
      </w:r>
      <w:proofErr w:type="spellStart"/>
      <w:r w:rsidR="00364B2C" w:rsidRPr="00364B2C">
        <w:rPr>
          <w:rFonts w:ascii="Times New Roman" w:eastAsia="Times New Roman" w:hAnsi="Times New Roman"/>
          <w:color w:val="000000"/>
          <w:lang w:val="it-IT"/>
        </w:rPr>
        <w:t>M.d.G.</w:t>
      </w:r>
      <w:proofErr w:type="spellEnd"/>
      <w:r w:rsidR="00364B2C" w:rsidRPr="00364B2C">
        <w:rPr>
          <w:rFonts w:ascii="Times New Roman" w:eastAsia="Times New Roman" w:hAnsi="Times New Roman"/>
          <w:color w:val="000000"/>
          <w:lang w:val="it-IT"/>
        </w:rPr>
        <w:t xml:space="preserve"> Gode” previsto dal Comando generale della capitaneria (da presentare copia conforme all’originale in caso di affidamento);</w:t>
      </w:r>
    </w:p>
    <w:p w:rsidR="00364B2C" w:rsidRPr="00364B2C" w:rsidRDefault="00974B3C" w:rsidP="00364B2C">
      <w:pPr>
        <w:autoSpaceDE w:val="0"/>
        <w:autoSpaceDN w:val="0"/>
        <w:adjustRightInd w:val="0"/>
        <w:spacing w:after="0" w:line="240" w:lineRule="auto"/>
        <w:jc w:val="both"/>
        <w:rPr>
          <w:rFonts w:ascii="Times New Roman" w:eastAsia="Times New Roman" w:hAnsi="Times New Roman"/>
          <w:color w:val="000000"/>
          <w:lang w:val="it-IT"/>
        </w:rPr>
      </w:pPr>
      <w:r>
        <w:rPr>
          <w:rFonts w:ascii="Times New Roman" w:eastAsia="Times New Roman" w:hAnsi="Times New Roman"/>
          <w:color w:val="000000"/>
          <w:lang w:val="it-IT"/>
        </w:rPr>
        <w:t xml:space="preserve">- </w:t>
      </w:r>
      <w:r w:rsidR="00364B2C" w:rsidRPr="00364B2C">
        <w:rPr>
          <w:rFonts w:ascii="Times New Roman" w:eastAsia="Times New Roman" w:hAnsi="Times New Roman"/>
          <w:color w:val="000000"/>
          <w:lang w:val="it-IT"/>
        </w:rPr>
        <w:t>il possesso della licenza di accensione fuochi rilasciata</w:t>
      </w:r>
      <w:r w:rsidR="0050082D">
        <w:rPr>
          <w:rFonts w:ascii="Times New Roman" w:eastAsia="Times New Roman" w:hAnsi="Times New Roman"/>
          <w:color w:val="000000"/>
          <w:lang w:val="it-IT"/>
        </w:rPr>
        <w:t xml:space="preserve"> in base all’art. 48 del TULPS </w:t>
      </w:r>
      <w:r w:rsidR="00364B2C" w:rsidRPr="00364B2C">
        <w:rPr>
          <w:rFonts w:ascii="Times New Roman" w:eastAsia="Times New Roman" w:hAnsi="Times New Roman"/>
          <w:color w:val="000000"/>
          <w:lang w:val="it-IT"/>
        </w:rPr>
        <w:t>e art. n. 101 del regolamento di Esecuzione 6/5/1940 n. 635 modificato dal DPR 12.11.1973 n. 145 (da presentare copia conforme all’originale in caso di affidamento);</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il possesso dell’autorizzazione della Prefettura relativamente al trasporto dei fuochi di artificio dal luogo di produzione/deposito a quello di accensione (</w:t>
      </w:r>
      <w:r>
        <w:rPr>
          <w:rFonts w:ascii="Times New Roman" w:eastAsia="Times New Roman" w:hAnsi="Times New Roman"/>
          <w:color w:val="000000"/>
          <w:lang w:val="it-IT"/>
        </w:rPr>
        <w:t>da presentare</w:t>
      </w:r>
      <w:r w:rsidRPr="00364B2C">
        <w:rPr>
          <w:rFonts w:ascii="Times New Roman" w:eastAsia="Times New Roman" w:hAnsi="Times New Roman"/>
          <w:color w:val="000000"/>
          <w:lang w:val="it-IT"/>
        </w:rPr>
        <w:t xml:space="preserve"> copia conforme all’originale in caso di affidamento);</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il possesso del certificato di idoneità per le piattaforme utilizzate per l’esecuzione degli spettacoli;</w:t>
      </w:r>
    </w:p>
    <w:p w:rsidR="00364B2C" w:rsidRPr="00364B2C" w:rsidRDefault="00364B2C" w:rsidP="00364B2C">
      <w:pPr>
        <w:autoSpaceDE w:val="0"/>
        <w:autoSpaceDN w:val="0"/>
        <w:adjustRightInd w:val="0"/>
        <w:spacing w:after="0" w:line="240" w:lineRule="auto"/>
        <w:jc w:val="both"/>
        <w:rPr>
          <w:rFonts w:ascii="Times New Roman" w:eastAsia="Times New Roman" w:hAnsi="Times New Roman"/>
          <w:color w:val="000000"/>
          <w:lang w:val="it-IT"/>
        </w:rPr>
      </w:pPr>
      <w:r w:rsidRPr="00364B2C">
        <w:rPr>
          <w:rFonts w:ascii="Times New Roman" w:eastAsia="Times New Roman" w:hAnsi="Times New Roman"/>
          <w:color w:val="000000"/>
          <w:lang w:val="it-IT"/>
        </w:rPr>
        <w:t>- regolare copertura di polizza assicurativa per l’organizzazione ed esecuzione di spettacoli pirotecnici (da presentare in caso di affidamento).</w:t>
      </w:r>
    </w:p>
    <w:p w:rsidR="00364B2C" w:rsidRPr="002822FD" w:rsidRDefault="00364B2C" w:rsidP="00F403F2">
      <w:pPr>
        <w:autoSpaceDE w:val="0"/>
        <w:autoSpaceDN w:val="0"/>
        <w:adjustRightInd w:val="0"/>
        <w:spacing w:after="0" w:line="240" w:lineRule="auto"/>
        <w:jc w:val="both"/>
        <w:rPr>
          <w:rFonts w:ascii="Times New Roman" w:eastAsia="Times New Roman" w:hAnsi="Times New Roman" w:cs="Times New Roman"/>
          <w:lang w:val="it-IT"/>
        </w:rPr>
      </w:pPr>
    </w:p>
    <w:p w:rsidR="003B7637" w:rsidRPr="00157AE3" w:rsidRDefault="00364B2C"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sidR="00663FFD">
        <w:rPr>
          <w:rFonts w:ascii="Times New Roman" w:hAnsi="Times New Roman" w:cs="Times New Roman"/>
          <w:color w:val="000000"/>
          <w:lang w:val="it-IT"/>
        </w:rPr>
        <w:t>re</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364B2C"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k</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364B2C"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PEC___________________________________;</w:t>
      </w:r>
      <w:r w:rsidR="00AD3252" w:rsidRPr="00157AE3">
        <w:rPr>
          <w:rFonts w:ascii="Times New Roman" w:hAnsi="Times New Roman" w:cs="Times New Roman"/>
          <w:color w:val="000000"/>
          <w:lang w:val="it-IT"/>
        </w:rPr>
        <w:br/>
      </w:r>
    </w:p>
    <w:p w:rsidR="00AD3252" w:rsidRPr="00157AE3" w:rsidRDefault="00364B2C"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m</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w:t>
      </w:r>
      <w:r w:rsidR="00A46B68">
        <w:rPr>
          <w:rFonts w:ascii="Times New Roman" w:hAnsi="Times New Roman" w:cs="Times New Roman"/>
          <w:color w:val="000000"/>
          <w:lang w:val="it-IT"/>
        </w:rPr>
        <w:t xml:space="preserve">16 </w:t>
      </w:r>
      <w:proofErr w:type="spellStart"/>
      <w:r w:rsidR="00A46B68">
        <w:rPr>
          <w:rFonts w:ascii="Times New Roman" w:hAnsi="Times New Roman" w:cs="Times New Roman"/>
          <w:color w:val="000000"/>
          <w:lang w:val="it-IT"/>
        </w:rPr>
        <w:t>D.lgs</w:t>
      </w:r>
      <w:proofErr w:type="spellEnd"/>
      <w:r w:rsidR="00A46B68">
        <w:rPr>
          <w:rFonts w:ascii="Times New Roman" w:hAnsi="Times New Roman" w:cs="Times New Roman"/>
          <w:color w:val="000000"/>
          <w:lang w:val="it-IT"/>
        </w:rPr>
        <w:t xml:space="preserve"> n. 36/2023</w:t>
      </w:r>
      <w:r w:rsidR="00AD3252" w:rsidRPr="00157AE3">
        <w:rPr>
          <w:rFonts w:ascii="Times New Roman" w:hAnsi="Times New Roman" w:cs="Times New Roman"/>
          <w:color w:val="000000"/>
          <w:lang w:val="it-IT"/>
        </w:rPr>
        <w:t>, non diversamente risolvibile;</w:t>
      </w:r>
      <w:r w:rsidR="00AD3252" w:rsidRPr="00157AE3">
        <w:rPr>
          <w:rFonts w:ascii="Times New Roman" w:hAnsi="Times New Roman" w:cs="Times New Roman"/>
          <w:color w:val="000000"/>
          <w:lang w:val="it-IT"/>
        </w:rPr>
        <w:br/>
      </w:r>
    </w:p>
    <w:p w:rsidR="00663FFD" w:rsidRDefault="00364B2C"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n</w:t>
      </w:r>
      <w:r w:rsidR="00AD3252" w:rsidRPr="004D6BDD">
        <w:rPr>
          <w:rFonts w:ascii="Times New Roman" w:hAnsi="Times New Roman" w:cs="Times New Roman"/>
          <w:color w:val="000000"/>
          <w:lang w:val="it-IT"/>
        </w:rPr>
        <w:t xml:space="preserve">) di impegnarsi, ai sensi dell’art. 2, co. 3 del </w:t>
      </w:r>
      <w:proofErr w:type="spellStart"/>
      <w:r w:rsidR="00AD3252" w:rsidRPr="004D6BDD">
        <w:rPr>
          <w:rFonts w:ascii="Times New Roman" w:hAnsi="Times New Roman" w:cs="Times New Roman"/>
          <w:color w:val="000000"/>
          <w:lang w:val="it-IT"/>
        </w:rPr>
        <w:t>d.P.R.</w:t>
      </w:r>
      <w:proofErr w:type="spellEnd"/>
      <w:r w:rsidR="00AD3252" w:rsidRPr="004D6BDD">
        <w:rPr>
          <w:rFonts w:ascii="Times New Roman" w:hAnsi="Times New Roman" w:cs="Times New Roman"/>
          <w:color w:val="000000"/>
          <w:lang w:val="it-IT"/>
        </w:rPr>
        <w:t xml:space="preserve"> 16 aprile 2013, n. 62, a far rispettare ai propri</w:t>
      </w:r>
      <w:r w:rsidR="00AD3252" w:rsidRPr="004D6BDD">
        <w:rPr>
          <w:rFonts w:ascii="Times New Roman" w:hAnsi="Times New Roman" w:cs="Times New Roman"/>
          <w:color w:val="000000"/>
          <w:lang w:val="it-IT"/>
        </w:rPr>
        <w:br/>
        <w:t>dipendenti gli obblighi di condotta previsti dal codice di comportamento per i dipendenti</w:t>
      </w:r>
      <w:r w:rsidR="00AD3252" w:rsidRPr="004D6BDD">
        <w:rPr>
          <w:rFonts w:ascii="Times New Roman" w:hAnsi="Times New Roman" w:cs="Times New Roman"/>
          <w:color w:val="000000"/>
          <w:lang w:val="it-IT"/>
        </w:rPr>
        <w:br/>
        <w:t>pubblici del Comune di Sorrento;</w:t>
      </w:r>
    </w:p>
    <w:p w:rsidR="00E33116" w:rsidRDefault="00AD3252" w:rsidP="00A46B68">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364B2C">
        <w:rPr>
          <w:rFonts w:ascii="Times New Roman" w:hAnsi="Times New Roman" w:cs="Times New Roman"/>
          <w:color w:val="000000"/>
          <w:lang w:val="it-IT"/>
        </w:rPr>
        <w:t>o</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A46B68" w:rsidRDefault="00A46B68" w:rsidP="00A46B68">
      <w:pPr>
        <w:autoSpaceDE w:val="0"/>
        <w:autoSpaceDN w:val="0"/>
        <w:adjustRightInd w:val="0"/>
        <w:spacing w:after="0" w:line="240" w:lineRule="auto"/>
        <w:jc w:val="both"/>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lastRenderedPageBreak/>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5A2800"/>
    <w:rsid w:val="00024675"/>
    <w:rsid w:val="000571D5"/>
    <w:rsid w:val="000C362D"/>
    <w:rsid w:val="00104702"/>
    <w:rsid w:val="00106FC8"/>
    <w:rsid w:val="00157AE3"/>
    <w:rsid w:val="001666A5"/>
    <w:rsid w:val="001B3D8F"/>
    <w:rsid w:val="001D019C"/>
    <w:rsid w:val="00243DD2"/>
    <w:rsid w:val="0024786F"/>
    <w:rsid w:val="002822FD"/>
    <w:rsid w:val="00310F2F"/>
    <w:rsid w:val="00342F00"/>
    <w:rsid w:val="00364B2C"/>
    <w:rsid w:val="003B7637"/>
    <w:rsid w:val="0044183E"/>
    <w:rsid w:val="00450BB0"/>
    <w:rsid w:val="00472596"/>
    <w:rsid w:val="004D6BDD"/>
    <w:rsid w:val="004D6D18"/>
    <w:rsid w:val="0050082D"/>
    <w:rsid w:val="00575472"/>
    <w:rsid w:val="005A2800"/>
    <w:rsid w:val="00625834"/>
    <w:rsid w:val="00642EFB"/>
    <w:rsid w:val="00663FFD"/>
    <w:rsid w:val="006963A3"/>
    <w:rsid w:val="00707DF1"/>
    <w:rsid w:val="007152FC"/>
    <w:rsid w:val="00724042"/>
    <w:rsid w:val="00725967"/>
    <w:rsid w:val="007356F5"/>
    <w:rsid w:val="007E73CA"/>
    <w:rsid w:val="00883982"/>
    <w:rsid w:val="008862BD"/>
    <w:rsid w:val="008F28C1"/>
    <w:rsid w:val="008F2BB4"/>
    <w:rsid w:val="008F67A7"/>
    <w:rsid w:val="00956D26"/>
    <w:rsid w:val="00974B3C"/>
    <w:rsid w:val="00976FEC"/>
    <w:rsid w:val="009A5EFD"/>
    <w:rsid w:val="009B214C"/>
    <w:rsid w:val="00A46B68"/>
    <w:rsid w:val="00AB42E5"/>
    <w:rsid w:val="00AD2503"/>
    <w:rsid w:val="00AD3252"/>
    <w:rsid w:val="00AD6559"/>
    <w:rsid w:val="00B055F5"/>
    <w:rsid w:val="00B73B52"/>
    <w:rsid w:val="00C11128"/>
    <w:rsid w:val="00C33EBB"/>
    <w:rsid w:val="00C35C6C"/>
    <w:rsid w:val="00D144DD"/>
    <w:rsid w:val="00D504B4"/>
    <w:rsid w:val="00D906E9"/>
    <w:rsid w:val="00DF746D"/>
    <w:rsid w:val="00E33116"/>
    <w:rsid w:val="00E5120F"/>
    <w:rsid w:val="00E64E3C"/>
    <w:rsid w:val="00E90100"/>
    <w:rsid w:val="00EB1F82"/>
    <w:rsid w:val="00F049B0"/>
    <w:rsid w:val="00F30933"/>
    <w:rsid w:val="00F403F2"/>
    <w:rsid w:val="00F81DB0"/>
    <w:rsid w:val="00FB76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AE10513-3FEA-46E8-9467-1F4880AC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1541</Words>
  <Characters>8790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7</cp:revision>
  <cp:lastPrinted>2022-08-11T08:25:00Z</cp:lastPrinted>
  <dcterms:created xsi:type="dcterms:W3CDTF">2024-05-20T10:25:00Z</dcterms:created>
  <dcterms:modified xsi:type="dcterms:W3CDTF">2025-01-24T10:26:00Z</dcterms:modified>
</cp:coreProperties>
</file>