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00" w:rsidRPr="009F0300" w:rsidRDefault="009F0300" w:rsidP="009F0300">
      <w:pPr>
        <w:jc w:val="right"/>
        <w:rPr>
          <w:rFonts w:ascii="Arial" w:hAnsi="Arial" w:cs="Arial"/>
          <w:b/>
          <w:sz w:val="20"/>
          <w:szCs w:val="20"/>
        </w:rPr>
      </w:pPr>
      <w:r w:rsidRPr="009F0300">
        <w:rPr>
          <w:rFonts w:ascii="Arial" w:hAnsi="Arial" w:cs="Arial"/>
          <w:b/>
          <w:sz w:val="20"/>
          <w:szCs w:val="20"/>
        </w:rPr>
        <w:t>Allegato B</w:t>
      </w:r>
    </w:p>
    <w:p w:rsidR="009F0300" w:rsidRDefault="009F0300" w:rsidP="009F0300">
      <w:pPr>
        <w:jc w:val="center"/>
        <w:rPr>
          <w:rFonts w:ascii="Arial" w:hAnsi="Arial" w:cs="Arial"/>
          <w:b/>
          <w:sz w:val="24"/>
          <w:szCs w:val="24"/>
        </w:rPr>
      </w:pPr>
    </w:p>
    <w:p w:rsidR="009F0300" w:rsidRDefault="009F0300" w:rsidP="009F0300">
      <w:pPr>
        <w:jc w:val="center"/>
        <w:rPr>
          <w:rFonts w:ascii="Arial" w:hAnsi="Arial" w:cs="Arial"/>
          <w:b/>
        </w:rPr>
      </w:pPr>
      <w:r w:rsidRPr="00CA1F0F">
        <w:rPr>
          <w:rFonts w:ascii="Arial" w:hAnsi="Arial" w:cs="Arial"/>
          <w:b/>
          <w:sz w:val="24"/>
          <w:szCs w:val="24"/>
        </w:rPr>
        <w:t xml:space="preserve">SERVIZIO </w:t>
      </w:r>
      <w:proofErr w:type="spellStart"/>
      <w:r w:rsidRPr="00CA1F0F">
        <w:rPr>
          <w:rFonts w:ascii="Arial" w:hAnsi="Arial" w:cs="Arial"/>
          <w:b/>
          <w:sz w:val="24"/>
          <w:szCs w:val="24"/>
        </w:rPr>
        <w:t>DI</w:t>
      </w:r>
      <w:proofErr w:type="spellEnd"/>
      <w:r w:rsidRPr="00CA1F0F">
        <w:rPr>
          <w:rFonts w:ascii="Arial" w:hAnsi="Arial" w:cs="Arial"/>
          <w:b/>
          <w:sz w:val="24"/>
          <w:szCs w:val="24"/>
        </w:rPr>
        <w:t xml:space="preserve"> REVISIONE E RIFACIMENTO DELLA NUMERAZIONE CIVICA E DELLA TOPONOMASTICA DEL COMUNE </w:t>
      </w:r>
      <w:proofErr w:type="spellStart"/>
      <w:r w:rsidRPr="00CA1F0F">
        <w:rPr>
          <w:rFonts w:ascii="Arial" w:hAnsi="Arial" w:cs="Arial"/>
          <w:b/>
          <w:sz w:val="24"/>
          <w:szCs w:val="24"/>
        </w:rPr>
        <w:t>DI</w:t>
      </w:r>
      <w:proofErr w:type="spellEnd"/>
      <w:r w:rsidRPr="00CA1F0F">
        <w:rPr>
          <w:rFonts w:ascii="Arial" w:hAnsi="Arial" w:cs="Arial"/>
          <w:b/>
          <w:sz w:val="24"/>
          <w:szCs w:val="24"/>
        </w:rPr>
        <w:t xml:space="preserve"> SORRENTO.</w:t>
      </w:r>
    </w:p>
    <w:p w:rsidR="001A08BB" w:rsidRDefault="001A08BB" w:rsidP="001A08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1427">
        <w:rPr>
          <w:rFonts w:ascii="Arial" w:hAnsi="Arial" w:cs="Arial"/>
          <w:b/>
          <w:sz w:val="24"/>
          <w:szCs w:val="24"/>
          <w:u w:val="single"/>
        </w:rPr>
        <w:t xml:space="preserve">CAPITOLATO SPECIALE </w:t>
      </w:r>
      <w:proofErr w:type="spellStart"/>
      <w:r w:rsidRPr="00761427"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 w:rsidRPr="00761427">
        <w:rPr>
          <w:rFonts w:ascii="Arial" w:hAnsi="Arial" w:cs="Arial"/>
          <w:b/>
          <w:sz w:val="24"/>
          <w:szCs w:val="24"/>
          <w:u w:val="single"/>
        </w:rPr>
        <w:t xml:space="preserve"> APPALTO</w:t>
      </w:r>
    </w:p>
    <w:p w:rsidR="000A2DC0" w:rsidRDefault="000A2DC0" w:rsidP="000A2DC0">
      <w:pPr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A2DC0" w:rsidRPr="00761427" w:rsidRDefault="000A2DC0" w:rsidP="000A2DC0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CIG: 737224268D</w:t>
      </w:r>
    </w:p>
    <w:p w:rsidR="001A08BB" w:rsidRPr="00761427" w:rsidRDefault="001A08BB" w:rsidP="001A08BB">
      <w:pPr>
        <w:rPr>
          <w:u w:val="single"/>
        </w:rPr>
      </w:pPr>
    </w:p>
    <w:p w:rsidR="001A08BB" w:rsidRDefault="001A08BB" w:rsidP="001A08BB">
      <w:pPr>
        <w:rPr>
          <w:u w:val="single"/>
        </w:rPr>
      </w:pPr>
    </w:p>
    <w:p w:rsidR="001A08BB" w:rsidRDefault="001A08BB" w:rsidP="001A08BB"/>
    <w:p w:rsidR="001A08BB" w:rsidRPr="009F0300" w:rsidRDefault="001A08B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Art.1 - OGGETTO DELL’APPALTO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presente appalto ha ad oggetto l’affidamento del servizio di revisione e rifacimento della numerazione civica e della toponomastica del Comune di Sorrento.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</w:rPr>
      </w:pPr>
    </w:p>
    <w:p w:rsidR="001A08BB" w:rsidRPr="009F0300" w:rsidRDefault="001A08B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Art.2 – DESCRIZIONE DEL SERVIZIO</w:t>
      </w:r>
    </w:p>
    <w:p w:rsidR="007A0752" w:rsidRPr="009F0300" w:rsidRDefault="001A08B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servizio consiste nella revisione e nel</w:t>
      </w:r>
      <w:r w:rsidR="00D22DC1" w:rsidRPr="009F0300">
        <w:rPr>
          <w:rFonts w:ascii="Arial" w:hAnsi="Arial" w:cs="Arial"/>
          <w:sz w:val="24"/>
          <w:szCs w:val="24"/>
        </w:rPr>
        <w:t>l’</w:t>
      </w:r>
      <w:r w:rsidRPr="009F0300">
        <w:rPr>
          <w:rFonts w:ascii="Arial" w:hAnsi="Arial" w:cs="Arial"/>
          <w:sz w:val="24"/>
          <w:szCs w:val="24"/>
        </w:rPr>
        <w:t>eventuale rifacimento e/o completamento della numerazione civica</w:t>
      </w:r>
      <w:r w:rsidR="00D22DC1" w:rsidRPr="009F0300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D22DC1" w:rsidRPr="009F0300">
        <w:rPr>
          <w:rFonts w:ascii="Arial" w:hAnsi="Arial" w:cs="Arial"/>
          <w:sz w:val="24"/>
          <w:szCs w:val="24"/>
        </w:rPr>
        <w:t xml:space="preserve">concernente </w:t>
      </w:r>
      <w:r w:rsidRPr="009F0300">
        <w:rPr>
          <w:rFonts w:ascii="Arial" w:hAnsi="Arial" w:cs="Arial"/>
          <w:sz w:val="24"/>
          <w:szCs w:val="24"/>
        </w:rPr>
        <w:t xml:space="preserve">gli accessi esterni ed interni </w:t>
      </w:r>
      <w:r w:rsidR="007A0752" w:rsidRPr="009F0300">
        <w:rPr>
          <w:rFonts w:ascii="Arial" w:hAnsi="Arial" w:cs="Arial"/>
          <w:sz w:val="24"/>
          <w:szCs w:val="24"/>
        </w:rPr>
        <w:t>(circa 10.000)</w:t>
      </w:r>
      <w:r w:rsidR="00D22DC1" w:rsidRPr="009F0300">
        <w:rPr>
          <w:rFonts w:ascii="Arial" w:hAnsi="Arial" w:cs="Arial"/>
          <w:sz w:val="24"/>
          <w:szCs w:val="24"/>
        </w:rPr>
        <w:t>,</w:t>
      </w:r>
      <w:r w:rsidR="007A0752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e della toponomas</w:t>
      </w:r>
      <w:r w:rsidR="007A0752" w:rsidRPr="009F0300">
        <w:rPr>
          <w:rFonts w:ascii="Arial" w:hAnsi="Arial" w:cs="Arial"/>
          <w:sz w:val="24"/>
          <w:szCs w:val="24"/>
        </w:rPr>
        <w:t xml:space="preserve">tica delle vie/piazze/slarghi </w:t>
      </w:r>
      <w:r w:rsidR="002E2FF2" w:rsidRPr="009F0300">
        <w:rPr>
          <w:rFonts w:ascii="Arial" w:hAnsi="Arial" w:cs="Arial"/>
          <w:sz w:val="24"/>
          <w:szCs w:val="24"/>
        </w:rPr>
        <w:t xml:space="preserve">(circa 140) </w:t>
      </w:r>
      <w:r w:rsidR="007A0752" w:rsidRPr="009F0300">
        <w:rPr>
          <w:rFonts w:ascii="Arial" w:hAnsi="Arial" w:cs="Arial"/>
          <w:sz w:val="24"/>
          <w:szCs w:val="24"/>
        </w:rPr>
        <w:t>esistenti sul territorio comunale.</w:t>
      </w:r>
    </w:p>
    <w:p w:rsidR="007A0752" w:rsidRPr="009F0300" w:rsidRDefault="007A0752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servizio dovrà essere espletato con le seguenti modalità</w:t>
      </w:r>
      <w:r w:rsidR="002E2FF2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come ulteriormente specificate ed integrate </w:t>
      </w:r>
      <w:r w:rsidR="00D22DC1" w:rsidRPr="009F0300">
        <w:rPr>
          <w:rFonts w:ascii="Arial" w:hAnsi="Arial" w:cs="Arial"/>
          <w:sz w:val="24"/>
          <w:szCs w:val="24"/>
        </w:rPr>
        <w:t xml:space="preserve">dall’appaltatore, </w:t>
      </w:r>
      <w:r w:rsidRPr="009F0300">
        <w:rPr>
          <w:rFonts w:ascii="Arial" w:hAnsi="Arial" w:cs="Arial"/>
          <w:sz w:val="24"/>
          <w:szCs w:val="24"/>
        </w:rPr>
        <w:t>in sede di progetto tecnico:</w:t>
      </w:r>
    </w:p>
    <w:p w:rsidR="001A08BB" w:rsidRPr="009F0300" w:rsidRDefault="007A0752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Attività di ricognizione e accertamento della numerazione civica e della toponomastica esistente, mediante accesso sui luoghi ed esame della documentazione messa a disposizione dalla stazione appaltante;</w:t>
      </w:r>
    </w:p>
    <w:p w:rsidR="007A0752" w:rsidRPr="009F0300" w:rsidRDefault="002C10FC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Individuazione e rilevazione</w:t>
      </w:r>
      <w:r w:rsidR="00ED76C3" w:rsidRPr="009F0300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con apposita scheda</w:t>
      </w:r>
      <w:r w:rsidR="00ED76C3" w:rsidRPr="009F0300">
        <w:rPr>
          <w:rFonts w:ascii="Arial" w:hAnsi="Arial" w:cs="Arial"/>
          <w:sz w:val="24"/>
          <w:szCs w:val="24"/>
        </w:rPr>
        <w:t xml:space="preserve"> (cartacea e su supporto informatico)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ED76C3" w:rsidRPr="009F0300">
        <w:rPr>
          <w:rFonts w:ascii="Arial" w:hAnsi="Arial" w:cs="Arial"/>
          <w:sz w:val="24"/>
          <w:szCs w:val="24"/>
        </w:rPr>
        <w:t>e foto</w:t>
      </w:r>
      <w:r w:rsidR="00D22DC1" w:rsidRPr="009F0300">
        <w:rPr>
          <w:rFonts w:ascii="Arial" w:hAnsi="Arial" w:cs="Arial"/>
          <w:sz w:val="24"/>
          <w:szCs w:val="24"/>
        </w:rPr>
        <w:t xml:space="preserve"> digitali</w:t>
      </w:r>
      <w:r w:rsidR="00ED76C3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dei singoli accessi, per singole strade, </w:t>
      </w:r>
      <w:r w:rsidR="00ED76C3" w:rsidRPr="009F0300">
        <w:rPr>
          <w:rFonts w:ascii="Arial" w:hAnsi="Arial" w:cs="Arial"/>
          <w:sz w:val="24"/>
          <w:szCs w:val="24"/>
        </w:rPr>
        <w:t>e delle soluzioni integrative e migliorative, il tutto nel rispetto della normativa vigente</w:t>
      </w:r>
      <w:r w:rsidR="00C67690" w:rsidRPr="009F0300">
        <w:rPr>
          <w:rFonts w:ascii="Arial" w:hAnsi="Arial" w:cs="Arial"/>
          <w:sz w:val="24"/>
          <w:szCs w:val="24"/>
        </w:rPr>
        <w:t xml:space="preserve"> </w:t>
      </w:r>
      <w:r w:rsidR="00FF0BE3" w:rsidRPr="009F0300">
        <w:rPr>
          <w:rFonts w:ascii="Arial" w:hAnsi="Arial" w:cs="Arial"/>
          <w:sz w:val="24"/>
          <w:szCs w:val="24"/>
        </w:rPr>
        <w:t>(</w:t>
      </w:r>
      <w:r w:rsidR="00C67690" w:rsidRPr="009F0300">
        <w:rPr>
          <w:rFonts w:ascii="Arial" w:hAnsi="Arial" w:cs="Arial"/>
          <w:sz w:val="24"/>
          <w:szCs w:val="24"/>
        </w:rPr>
        <w:t>in particolare art.9 e 10 Legge 1228/1954; art.</w:t>
      </w:r>
      <w:r w:rsidR="00D22DC1" w:rsidRPr="009F0300">
        <w:rPr>
          <w:rFonts w:ascii="Arial" w:hAnsi="Arial" w:cs="Arial"/>
          <w:sz w:val="24"/>
          <w:szCs w:val="24"/>
        </w:rPr>
        <w:t xml:space="preserve">li </w:t>
      </w:r>
      <w:r w:rsidR="00C67690" w:rsidRPr="009F0300">
        <w:rPr>
          <w:rFonts w:ascii="Arial" w:hAnsi="Arial" w:cs="Arial"/>
          <w:sz w:val="24"/>
          <w:szCs w:val="24"/>
        </w:rPr>
        <w:t>38-45 DPR 223/1989; Circolari Ministero dell’Interno e Circolari ISTAT</w:t>
      </w:r>
      <w:r w:rsidR="00FF0BE3" w:rsidRPr="009F0300">
        <w:rPr>
          <w:rFonts w:ascii="Arial" w:hAnsi="Arial" w:cs="Arial"/>
          <w:sz w:val="24"/>
          <w:szCs w:val="24"/>
        </w:rPr>
        <w:t>)</w:t>
      </w:r>
      <w:r w:rsidR="00ED76C3" w:rsidRPr="009F0300">
        <w:rPr>
          <w:rFonts w:ascii="Arial" w:hAnsi="Arial" w:cs="Arial"/>
          <w:sz w:val="24"/>
          <w:szCs w:val="24"/>
        </w:rPr>
        <w:t>;</w:t>
      </w:r>
    </w:p>
    <w:p w:rsidR="00ED76C3" w:rsidRPr="009F0300" w:rsidRDefault="00ED76C3" w:rsidP="00243169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i casi di cambi di numerazione civica, al fine di ridurre al minimo i disagi all’utenza, occorre dare priorità alla percorrenza e/o progressione del numero già pr</w:t>
      </w:r>
      <w:r w:rsidR="00D22DC1" w:rsidRPr="009F0300">
        <w:rPr>
          <w:rFonts w:ascii="Arial" w:hAnsi="Arial" w:cs="Arial"/>
          <w:sz w:val="24"/>
          <w:szCs w:val="24"/>
        </w:rPr>
        <w:t>esente sul territorio mediante</w:t>
      </w:r>
      <w:r w:rsidR="004B44D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numero barrato con l’utilizzo dell’esponente</w:t>
      </w:r>
      <w:r w:rsidR="002E2FF2" w:rsidRPr="009F0300">
        <w:rPr>
          <w:rFonts w:ascii="Arial" w:hAnsi="Arial" w:cs="Arial"/>
          <w:sz w:val="24"/>
          <w:szCs w:val="24"/>
        </w:rPr>
        <w:t xml:space="preserve"> (esempio 1/A, 1/B, 1</w:t>
      </w:r>
      <w:r w:rsidRPr="009F0300">
        <w:rPr>
          <w:rFonts w:ascii="Arial" w:hAnsi="Arial" w:cs="Arial"/>
          <w:sz w:val="24"/>
          <w:szCs w:val="24"/>
        </w:rPr>
        <w:t>/C, ecc.);</w:t>
      </w:r>
    </w:p>
    <w:p w:rsidR="00ED76C3" w:rsidRPr="009F0300" w:rsidRDefault="00243169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Consegna </w:t>
      </w:r>
      <w:r w:rsidR="00D22DC1" w:rsidRPr="009F0300">
        <w:rPr>
          <w:rFonts w:ascii="Arial" w:hAnsi="Arial" w:cs="Arial"/>
          <w:sz w:val="24"/>
          <w:szCs w:val="24"/>
        </w:rPr>
        <w:t xml:space="preserve">alla stazione appaltante, </w:t>
      </w:r>
      <w:r w:rsidR="00376802" w:rsidRPr="009F0300">
        <w:rPr>
          <w:rFonts w:ascii="Arial" w:hAnsi="Arial" w:cs="Arial"/>
          <w:sz w:val="24"/>
          <w:szCs w:val="24"/>
        </w:rPr>
        <w:t>per l’approvazione</w:t>
      </w:r>
      <w:r w:rsidR="00D22DC1" w:rsidRPr="009F0300">
        <w:rPr>
          <w:rFonts w:ascii="Arial" w:hAnsi="Arial" w:cs="Arial"/>
          <w:sz w:val="24"/>
          <w:szCs w:val="24"/>
        </w:rPr>
        <w:t xml:space="preserve">, </w:t>
      </w:r>
      <w:r w:rsidR="00376802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>al termine dell’attività</w:t>
      </w:r>
      <w:r w:rsidR="00D22DC1" w:rsidRPr="009F0300">
        <w:rPr>
          <w:rFonts w:ascii="Arial" w:hAnsi="Arial" w:cs="Arial"/>
          <w:sz w:val="24"/>
          <w:szCs w:val="24"/>
        </w:rPr>
        <w:t xml:space="preserve">, </w:t>
      </w:r>
      <w:r w:rsidRPr="009F0300">
        <w:rPr>
          <w:rFonts w:ascii="Arial" w:hAnsi="Arial" w:cs="Arial"/>
          <w:sz w:val="24"/>
          <w:szCs w:val="24"/>
        </w:rPr>
        <w:t xml:space="preserve"> dei tabulati analitici contenenti la nuova numerazione e la nuova toponomastica su supporto cartaceo e magnetico in formato da concordarsi tra le parti;</w:t>
      </w:r>
    </w:p>
    <w:p w:rsidR="00376802" w:rsidRPr="009F0300" w:rsidRDefault="00376802" w:rsidP="0037680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Dopo l’approvazione dei tabulati da parte della stazione appaltante, i nuovi numeri civici assegnati dovranno essere </w:t>
      </w:r>
      <w:r w:rsidR="0053044F">
        <w:rPr>
          <w:rFonts w:ascii="Arial" w:hAnsi="Arial" w:cs="Arial"/>
          <w:sz w:val="24"/>
          <w:szCs w:val="24"/>
        </w:rPr>
        <w:t>apposti</w:t>
      </w:r>
      <w:r w:rsidRPr="009F0300">
        <w:rPr>
          <w:rFonts w:ascii="Arial" w:hAnsi="Arial" w:cs="Arial"/>
          <w:sz w:val="24"/>
          <w:szCs w:val="24"/>
        </w:rPr>
        <w:t xml:space="preserve">  dall’appaltatore, </w:t>
      </w:r>
      <w:r w:rsidR="00D22DC1" w:rsidRPr="009F0300">
        <w:rPr>
          <w:rFonts w:ascii="Arial" w:hAnsi="Arial" w:cs="Arial"/>
          <w:sz w:val="24"/>
          <w:szCs w:val="24"/>
        </w:rPr>
        <w:t xml:space="preserve"> </w:t>
      </w:r>
      <w:r w:rsidRPr="009F0300">
        <w:rPr>
          <w:rFonts w:ascii="Arial" w:hAnsi="Arial" w:cs="Arial"/>
          <w:sz w:val="24"/>
          <w:szCs w:val="24"/>
        </w:rPr>
        <w:t xml:space="preserve">in maniera provvisoria, con </w:t>
      </w:r>
      <w:r w:rsidR="00020475">
        <w:rPr>
          <w:rFonts w:ascii="Arial" w:hAnsi="Arial" w:cs="Arial"/>
          <w:sz w:val="24"/>
          <w:szCs w:val="24"/>
        </w:rPr>
        <w:t>etichetta adesiva</w:t>
      </w:r>
      <w:r w:rsidRPr="009F0300">
        <w:rPr>
          <w:rFonts w:ascii="Arial" w:hAnsi="Arial" w:cs="Arial"/>
          <w:sz w:val="24"/>
          <w:szCs w:val="24"/>
        </w:rPr>
        <w:t>, al fianco del numero preesistente, ove presente</w:t>
      </w:r>
      <w:r w:rsidR="004B44D0">
        <w:rPr>
          <w:rFonts w:ascii="Arial" w:hAnsi="Arial" w:cs="Arial"/>
          <w:sz w:val="24"/>
          <w:szCs w:val="24"/>
        </w:rPr>
        <w:t>, e dovranno essere aggiornate, sempre a cura dell’appaltatore, la banca dati anagrafica e la cartografia comunale sulla base della nuova numerazione civica e della nuova toponomastica</w:t>
      </w:r>
      <w:r w:rsidRPr="009F0300">
        <w:rPr>
          <w:rFonts w:ascii="Arial" w:hAnsi="Arial" w:cs="Arial"/>
          <w:sz w:val="24"/>
          <w:szCs w:val="24"/>
        </w:rPr>
        <w:t xml:space="preserve">; </w:t>
      </w:r>
    </w:p>
    <w:p w:rsidR="00FF0BE3" w:rsidRPr="009F0300" w:rsidRDefault="00FF0BE3" w:rsidP="001A08B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Fornitura gratuita al Comune di Sorrento di apposito software gestionale da utilizzare p</w:t>
      </w:r>
      <w:r w:rsidR="00D22DC1" w:rsidRPr="009F0300">
        <w:rPr>
          <w:rFonts w:ascii="Arial" w:hAnsi="Arial" w:cs="Arial"/>
          <w:sz w:val="24"/>
          <w:szCs w:val="24"/>
        </w:rPr>
        <w:t>er gli aggiornamenti successivi.</w:t>
      </w:r>
    </w:p>
    <w:p w:rsidR="00243169" w:rsidRPr="009F0300" w:rsidRDefault="00243169" w:rsidP="00C16FF9">
      <w:pPr>
        <w:rPr>
          <w:rFonts w:ascii="Arial" w:hAnsi="Arial" w:cs="Arial"/>
          <w:sz w:val="24"/>
          <w:szCs w:val="24"/>
        </w:rPr>
      </w:pPr>
    </w:p>
    <w:p w:rsidR="00C16FF9" w:rsidRPr="009F0300" w:rsidRDefault="00C16FF9" w:rsidP="00C16FF9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Art.3 – DURATA DELL’APPALTO</w:t>
      </w:r>
    </w:p>
    <w:p w:rsidR="00C16FF9" w:rsidRPr="009F0300" w:rsidRDefault="00C16FF9" w:rsidP="00C16FF9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dura</w:t>
      </w:r>
      <w:r w:rsidR="00D22DC1" w:rsidRPr="009F0300">
        <w:rPr>
          <w:rFonts w:ascii="Arial" w:hAnsi="Arial" w:cs="Arial"/>
          <w:sz w:val="24"/>
          <w:szCs w:val="24"/>
        </w:rPr>
        <w:t>ta</w:t>
      </w:r>
      <w:r w:rsidRPr="009F0300">
        <w:rPr>
          <w:rFonts w:ascii="Arial" w:hAnsi="Arial" w:cs="Arial"/>
          <w:sz w:val="24"/>
          <w:szCs w:val="24"/>
        </w:rPr>
        <w:t xml:space="preserve"> dell’appalto è stabilita come segue: </w:t>
      </w:r>
    </w:p>
    <w:p w:rsidR="00C16FF9" w:rsidRPr="009F0300" w:rsidRDefault="00414A41" w:rsidP="00C16FF9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La consegna dei tabulati analitici </w:t>
      </w:r>
      <w:r w:rsidR="00C16FF9" w:rsidRPr="009F0300">
        <w:rPr>
          <w:rFonts w:ascii="Arial" w:hAnsi="Arial" w:cs="Arial"/>
          <w:sz w:val="24"/>
          <w:szCs w:val="24"/>
        </w:rPr>
        <w:t xml:space="preserve">deve essere </w:t>
      </w:r>
      <w:r w:rsidRPr="009F0300">
        <w:rPr>
          <w:rFonts w:ascii="Arial" w:hAnsi="Arial" w:cs="Arial"/>
          <w:sz w:val="24"/>
          <w:szCs w:val="24"/>
        </w:rPr>
        <w:t>effettuata</w:t>
      </w:r>
      <w:r w:rsidR="00C16FF9" w:rsidRPr="009F0300">
        <w:rPr>
          <w:rFonts w:ascii="Arial" w:hAnsi="Arial" w:cs="Arial"/>
          <w:sz w:val="24"/>
          <w:szCs w:val="24"/>
        </w:rPr>
        <w:t xml:space="preserve"> entro 180  </w:t>
      </w:r>
      <w:r w:rsidR="00A8006A" w:rsidRPr="009F0300">
        <w:rPr>
          <w:rFonts w:ascii="Arial" w:hAnsi="Arial" w:cs="Arial"/>
          <w:sz w:val="24"/>
          <w:szCs w:val="24"/>
        </w:rPr>
        <w:t>(</w:t>
      </w:r>
      <w:r w:rsidR="0053044F">
        <w:rPr>
          <w:rFonts w:ascii="Arial" w:hAnsi="Arial" w:cs="Arial"/>
          <w:sz w:val="24"/>
          <w:szCs w:val="24"/>
        </w:rPr>
        <w:t>c</w:t>
      </w:r>
      <w:r w:rsidR="00A8006A" w:rsidRPr="009F0300">
        <w:rPr>
          <w:rFonts w:ascii="Arial" w:hAnsi="Arial" w:cs="Arial"/>
          <w:sz w:val="24"/>
          <w:szCs w:val="24"/>
        </w:rPr>
        <w:t xml:space="preserve">entottanta) </w:t>
      </w:r>
      <w:r w:rsidR="00C16FF9" w:rsidRPr="009F0300">
        <w:rPr>
          <w:rFonts w:ascii="Arial" w:hAnsi="Arial" w:cs="Arial"/>
          <w:sz w:val="24"/>
          <w:szCs w:val="24"/>
        </w:rPr>
        <w:t>giorni decorrenti dalla data di affidamento;</w:t>
      </w:r>
    </w:p>
    <w:p w:rsidR="00A8006A" w:rsidRPr="009F0300" w:rsidRDefault="00A8006A" w:rsidP="00C16FF9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L’apposizione dei nuovi nu</w:t>
      </w:r>
      <w:r w:rsidR="00D22DC1" w:rsidRPr="009F0300">
        <w:rPr>
          <w:rFonts w:ascii="Arial" w:hAnsi="Arial" w:cs="Arial"/>
          <w:sz w:val="24"/>
          <w:szCs w:val="24"/>
        </w:rPr>
        <w:t xml:space="preserve">meri civici </w:t>
      </w:r>
      <w:r w:rsidR="0053044F">
        <w:rPr>
          <w:rFonts w:ascii="Arial" w:hAnsi="Arial" w:cs="Arial"/>
          <w:sz w:val="24"/>
          <w:szCs w:val="24"/>
        </w:rPr>
        <w:t>in via provvisoria</w:t>
      </w:r>
      <w:r w:rsidRPr="009F0300">
        <w:rPr>
          <w:rFonts w:ascii="Arial" w:hAnsi="Arial" w:cs="Arial"/>
          <w:sz w:val="24"/>
          <w:szCs w:val="24"/>
        </w:rPr>
        <w:t xml:space="preserve"> </w:t>
      </w:r>
      <w:r w:rsidR="004B44D0">
        <w:rPr>
          <w:rFonts w:ascii="Arial" w:hAnsi="Arial" w:cs="Arial"/>
          <w:sz w:val="24"/>
          <w:szCs w:val="24"/>
        </w:rPr>
        <w:t xml:space="preserve">e la consegna dei della banca dati anagrafica e della cartografia comunale </w:t>
      </w:r>
      <w:r w:rsidRPr="009F0300">
        <w:rPr>
          <w:rFonts w:ascii="Arial" w:hAnsi="Arial" w:cs="Arial"/>
          <w:sz w:val="24"/>
          <w:szCs w:val="24"/>
        </w:rPr>
        <w:t xml:space="preserve">dovrà essere effettuata entro </w:t>
      </w:r>
      <w:r w:rsidR="004B44D0">
        <w:rPr>
          <w:rFonts w:ascii="Arial" w:hAnsi="Arial" w:cs="Arial"/>
          <w:sz w:val="24"/>
          <w:szCs w:val="24"/>
        </w:rPr>
        <w:t>6</w:t>
      </w:r>
      <w:r w:rsidRPr="009F0300">
        <w:rPr>
          <w:rFonts w:ascii="Arial" w:hAnsi="Arial" w:cs="Arial"/>
          <w:sz w:val="24"/>
          <w:szCs w:val="24"/>
        </w:rPr>
        <w:t xml:space="preserve">0 </w:t>
      </w:r>
      <w:r w:rsidRPr="009F0300">
        <w:rPr>
          <w:rFonts w:ascii="Arial" w:hAnsi="Arial" w:cs="Arial"/>
          <w:sz w:val="24"/>
          <w:szCs w:val="24"/>
        </w:rPr>
        <w:lastRenderedPageBreak/>
        <w:t>(</w:t>
      </w:r>
      <w:r w:rsidR="004B44D0">
        <w:rPr>
          <w:rFonts w:ascii="Arial" w:hAnsi="Arial" w:cs="Arial"/>
          <w:sz w:val="24"/>
          <w:szCs w:val="24"/>
        </w:rPr>
        <w:t>sessanta</w:t>
      </w:r>
      <w:r w:rsidRPr="009F0300">
        <w:rPr>
          <w:rFonts w:ascii="Arial" w:hAnsi="Arial" w:cs="Arial"/>
          <w:sz w:val="24"/>
          <w:szCs w:val="24"/>
        </w:rPr>
        <w:t>) giorni dall’approvazione dei tabulati analitici da parte della stazione appaltante;</w:t>
      </w:r>
    </w:p>
    <w:p w:rsidR="00C16FF9" w:rsidRPr="009F0300" w:rsidRDefault="00FF3C63" w:rsidP="00FF3C63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Nel corso dell’espletamento dell’attività l’appaltatore dovrà per ogni eventuale necessità rapportarsi all’Ufficio Anagrafe, al quale dovrà</w:t>
      </w:r>
      <w:r w:rsidR="0053044F">
        <w:rPr>
          <w:rFonts w:ascii="Arial" w:hAnsi="Arial" w:cs="Arial"/>
          <w:sz w:val="24"/>
          <w:szCs w:val="24"/>
        </w:rPr>
        <w:t>,</w:t>
      </w:r>
      <w:r w:rsidRPr="009F0300">
        <w:rPr>
          <w:rFonts w:ascii="Arial" w:hAnsi="Arial" w:cs="Arial"/>
          <w:sz w:val="24"/>
          <w:szCs w:val="24"/>
        </w:rPr>
        <w:t xml:space="preserve"> in ogni caso, con cadenza mensile, illustrare per iscritto lo stato di avanzamento del lavoro</w:t>
      </w:r>
      <w:r w:rsidR="00CB7CA4" w:rsidRPr="009F0300">
        <w:rPr>
          <w:rFonts w:ascii="Arial" w:hAnsi="Arial" w:cs="Arial"/>
          <w:sz w:val="24"/>
          <w:szCs w:val="24"/>
        </w:rPr>
        <w:t xml:space="preserve">. </w:t>
      </w:r>
    </w:p>
    <w:p w:rsidR="00CB7CA4" w:rsidRPr="009F0300" w:rsidRDefault="00CB7CA4" w:rsidP="00CB7CA4">
      <w:pPr>
        <w:rPr>
          <w:rFonts w:ascii="Arial" w:hAnsi="Arial" w:cs="Arial"/>
          <w:sz w:val="24"/>
          <w:szCs w:val="24"/>
        </w:rPr>
      </w:pPr>
    </w:p>
    <w:p w:rsidR="00CB7CA4" w:rsidRPr="009F0300" w:rsidRDefault="00CB7CA4" w:rsidP="00CB7CA4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Al termine dell’attività l’Ufficio Anagrafe esaminerà i tabulati analitici presentati dall’appaltatore e li approverà, ove conformi alla vigente normativa e alle condizioni di capitolato e di progetto tecnico.</w:t>
      </w:r>
    </w:p>
    <w:p w:rsidR="00C16FF9" w:rsidRPr="009F0300" w:rsidRDefault="00FF3C63" w:rsidP="00FF3C63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In caso di forza maggiore, ovvero per altre cause comunque non imputabili all’appaltatore, la stazione appaltante si riserva la facoltà, su richiesta scritta, di accordare una dilazione dei termini contrattuali.</w:t>
      </w:r>
    </w:p>
    <w:p w:rsidR="001A08BB" w:rsidRPr="009F0300" w:rsidRDefault="001A08BB" w:rsidP="001A08BB">
      <w:pPr>
        <w:rPr>
          <w:rFonts w:ascii="Arial" w:hAnsi="Arial" w:cs="Arial"/>
          <w:sz w:val="24"/>
          <w:szCs w:val="24"/>
          <w:u w:val="single"/>
        </w:rPr>
      </w:pPr>
    </w:p>
    <w:p w:rsidR="00FF3C63" w:rsidRPr="009F0300" w:rsidRDefault="00FF3C63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Art.4 – OBBLIGHI DELL’APPALTATORE</w:t>
      </w:r>
    </w:p>
    <w:p w:rsidR="00FF3C63" w:rsidRPr="009F0300" w:rsidRDefault="00FF3C63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Nell’espletamento dell’attività l’appaltatore è tenuto a servirsi di </w:t>
      </w:r>
      <w:r w:rsidR="0084298D" w:rsidRPr="009F0300">
        <w:rPr>
          <w:rFonts w:ascii="Arial" w:hAnsi="Arial" w:cs="Arial"/>
          <w:sz w:val="24"/>
          <w:szCs w:val="24"/>
        </w:rPr>
        <w:t>idonei strume</w:t>
      </w:r>
      <w:r w:rsidRPr="009F0300">
        <w:rPr>
          <w:rFonts w:ascii="Arial" w:hAnsi="Arial" w:cs="Arial"/>
          <w:sz w:val="24"/>
          <w:szCs w:val="24"/>
        </w:rPr>
        <w:t>nti e</w:t>
      </w:r>
      <w:r w:rsidR="0084298D" w:rsidRPr="009F0300">
        <w:rPr>
          <w:rFonts w:ascii="Arial" w:hAnsi="Arial" w:cs="Arial"/>
          <w:sz w:val="24"/>
          <w:szCs w:val="24"/>
        </w:rPr>
        <w:t xml:space="preserve"> di</w:t>
      </w:r>
      <w:r w:rsidRPr="009F0300">
        <w:rPr>
          <w:rFonts w:ascii="Arial" w:hAnsi="Arial" w:cs="Arial"/>
          <w:sz w:val="24"/>
          <w:szCs w:val="24"/>
        </w:rPr>
        <w:t xml:space="preserve"> personale</w:t>
      </w:r>
      <w:r w:rsidR="0084298D" w:rsidRPr="009F0300">
        <w:rPr>
          <w:rFonts w:ascii="Arial" w:hAnsi="Arial" w:cs="Arial"/>
          <w:sz w:val="24"/>
          <w:szCs w:val="24"/>
        </w:rPr>
        <w:t xml:space="preserve"> (munito</w:t>
      </w:r>
      <w:r w:rsidR="00B9381F" w:rsidRPr="009F0300">
        <w:rPr>
          <w:rFonts w:ascii="Arial" w:hAnsi="Arial" w:cs="Arial"/>
          <w:sz w:val="24"/>
          <w:szCs w:val="24"/>
        </w:rPr>
        <w:t xml:space="preserve"> di appositi cartellini identificativi con fotografia vidimati dal Comune di Sorrento)</w:t>
      </w:r>
      <w:r w:rsidRPr="009F0300">
        <w:rPr>
          <w:rFonts w:ascii="Arial" w:hAnsi="Arial" w:cs="Arial"/>
          <w:sz w:val="24"/>
          <w:szCs w:val="24"/>
        </w:rPr>
        <w:t>, nel rispetto della vigente normativa in tema di sicurezza e costo del lavoro</w:t>
      </w:r>
      <w:r w:rsidR="002E24DB" w:rsidRPr="009F0300">
        <w:rPr>
          <w:rFonts w:ascii="Arial" w:hAnsi="Arial" w:cs="Arial"/>
          <w:sz w:val="24"/>
          <w:szCs w:val="24"/>
        </w:rPr>
        <w:t>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L’attività è svolta sotto l’esclusiva responsabilità dell’</w:t>
      </w:r>
      <w:r w:rsidR="00B9381F" w:rsidRPr="009F0300">
        <w:rPr>
          <w:rFonts w:ascii="Arial" w:hAnsi="Arial" w:cs="Arial"/>
          <w:sz w:val="24"/>
          <w:szCs w:val="24"/>
        </w:rPr>
        <w:t>appaltatore, con espr</w:t>
      </w:r>
      <w:r w:rsidRPr="009F0300">
        <w:rPr>
          <w:rFonts w:ascii="Arial" w:hAnsi="Arial" w:cs="Arial"/>
          <w:sz w:val="24"/>
          <w:szCs w:val="24"/>
        </w:rPr>
        <w:t xml:space="preserve">esso esonero del Comune di Sorrento da ogni </w:t>
      </w:r>
      <w:r w:rsidR="0084298D" w:rsidRPr="009F0300">
        <w:rPr>
          <w:rFonts w:ascii="Arial" w:hAnsi="Arial" w:cs="Arial"/>
          <w:sz w:val="24"/>
          <w:szCs w:val="24"/>
        </w:rPr>
        <w:t>responsabilità comunque connessa o correlata a</w:t>
      </w:r>
      <w:r w:rsidRPr="009F0300">
        <w:rPr>
          <w:rFonts w:ascii="Arial" w:hAnsi="Arial" w:cs="Arial"/>
          <w:sz w:val="24"/>
          <w:szCs w:val="24"/>
        </w:rPr>
        <w:t xml:space="preserve"> qualsivoglia </w:t>
      </w:r>
      <w:r w:rsidR="0084298D" w:rsidRPr="009F0300">
        <w:rPr>
          <w:rFonts w:ascii="Arial" w:hAnsi="Arial" w:cs="Arial"/>
          <w:sz w:val="24"/>
          <w:szCs w:val="24"/>
        </w:rPr>
        <w:t>t</w:t>
      </w:r>
      <w:r w:rsidRPr="009F0300">
        <w:rPr>
          <w:rFonts w:ascii="Arial" w:hAnsi="Arial" w:cs="Arial"/>
          <w:sz w:val="24"/>
          <w:szCs w:val="24"/>
        </w:rPr>
        <w:t>i</w:t>
      </w:r>
      <w:r w:rsidR="0084298D" w:rsidRPr="009F0300">
        <w:rPr>
          <w:rFonts w:ascii="Arial" w:hAnsi="Arial" w:cs="Arial"/>
          <w:sz w:val="24"/>
          <w:szCs w:val="24"/>
        </w:rPr>
        <w:t>tolo</w:t>
      </w:r>
      <w:r w:rsidRPr="009F0300">
        <w:rPr>
          <w:rFonts w:ascii="Arial" w:hAnsi="Arial" w:cs="Arial"/>
          <w:sz w:val="24"/>
          <w:szCs w:val="24"/>
        </w:rPr>
        <w:t>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2E24DB" w:rsidRPr="009F0300" w:rsidRDefault="002E24D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Art.5 – DOCUMENTAZIONE DISPONIBILE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stazione appaltante mette a disposizione dell’appaltatore i dati in suo possesso utili all’espletamento del servizio.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FF3C63" w:rsidRPr="009F0300" w:rsidRDefault="002E24DB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Art.6 - </w:t>
      </w:r>
      <w:r w:rsidR="00FF3C63" w:rsidRPr="009F0300">
        <w:rPr>
          <w:rFonts w:ascii="Arial" w:hAnsi="Arial" w:cs="Arial"/>
          <w:b/>
          <w:sz w:val="24"/>
          <w:szCs w:val="24"/>
        </w:rPr>
        <w:t xml:space="preserve">DIVIETO </w:t>
      </w:r>
      <w:proofErr w:type="spellStart"/>
      <w:r w:rsidR="00FF3C63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FF3C63" w:rsidRPr="009F0300">
        <w:rPr>
          <w:rFonts w:ascii="Arial" w:hAnsi="Arial" w:cs="Arial"/>
          <w:b/>
          <w:sz w:val="24"/>
          <w:szCs w:val="24"/>
        </w:rPr>
        <w:t xml:space="preserve"> SUB</w:t>
      </w:r>
      <w:r w:rsidRPr="009F0300">
        <w:rPr>
          <w:rFonts w:ascii="Arial" w:hAnsi="Arial" w:cs="Arial"/>
          <w:b/>
          <w:sz w:val="24"/>
          <w:szCs w:val="24"/>
        </w:rPr>
        <w:t>AP</w:t>
      </w:r>
      <w:r w:rsidR="00FF3C63" w:rsidRPr="009F0300">
        <w:rPr>
          <w:rFonts w:ascii="Arial" w:hAnsi="Arial" w:cs="Arial"/>
          <w:b/>
          <w:sz w:val="24"/>
          <w:szCs w:val="24"/>
        </w:rPr>
        <w:t>PALTO</w:t>
      </w:r>
      <w:r w:rsidRPr="009F0300">
        <w:rPr>
          <w:rFonts w:ascii="Arial" w:hAnsi="Arial" w:cs="Arial"/>
          <w:b/>
          <w:sz w:val="24"/>
          <w:szCs w:val="24"/>
        </w:rPr>
        <w:t xml:space="preserve"> E CESSIONE DEL CONTRATTO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E’ vietato subappaltare, anche parzialmente, il presente servizio, nonché cedere a terzi il contratto, anche parzialmente, a pena d</w:t>
      </w:r>
      <w:r w:rsidR="0084298D" w:rsidRPr="009F0300">
        <w:rPr>
          <w:rFonts w:ascii="Arial" w:hAnsi="Arial" w:cs="Arial"/>
          <w:sz w:val="24"/>
          <w:szCs w:val="24"/>
        </w:rPr>
        <w:t>i</w:t>
      </w:r>
      <w:r w:rsidRPr="009F0300">
        <w:rPr>
          <w:rFonts w:ascii="Arial" w:hAnsi="Arial" w:cs="Arial"/>
          <w:sz w:val="24"/>
          <w:szCs w:val="24"/>
        </w:rPr>
        <w:t xml:space="preserve"> risoluzione contrattuale.</w:t>
      </w:r>
    </w:p>
    <w:p w:rsidR="002E24DB" w:rsidRPr="009F0300" w:rsidRDefault="002E24DB" w:rsidP="001A08BB">
      <w:pPr>
        <w:rPr>
          <w:rFonts w:ascii="Arial" w:hAnsi="Arial" w:cs="Arial"/>
          <w:sz w:val="24"/>
          <w:szCs w:val="24"/>
        </w:rPr>
      </w:pPr>
    </w:p>
    <w:p w:rsidR="002E24DB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Art.7 – CAUZIONE DEFINITIVA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A garanzia dell’esatta osservanza degli obblighi contrattuali, l’appaltatore dovrà costituire, nei modi di Legge, cauzione definitiva, </w:t>
      </w:r>
      <w:r w:rsidR="00533123">
        <w:rPr>
          <w:rFonts w:ascii="Arial" w:hAnsi="Arial" w:cs="Arial"/>
          <w:sz w:val="24"/>
          <w:szCs w:val="24"/>
        </w:rPr>
        <w:t>ai sensi dell’art. 103 del D. Lgs. 50/2016</w:t>
      </w:r>
      <w:r w:rsidRPr="009F0300">
        <w:rPr>
          <w:rFonts w:ascii="Arial" w:hAnsi="Arial" w:cs="Arial"/>
          <w:sz w:val="24"/>
          <w:szCs w:val="24"/>
        </w:rPr>
        <w:t>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B9381F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Art.8 – STIPULA DEL CONTRATTO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contratto sarà stipulato tramite piattaforma MEPA.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642398" w:rsidRPr="009F0300" w:rsidRDefault="00B9381F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Art.9 – </w:t>
      </w:r>
      <w:r w:rsidR="00642398" w:rsidRPr="009F0300">
        <w:rPr>
          <w:rFonts w:ascii="Arial" w:hAnsi="Arial" w:cs="Arial"/>
          <w:b/>
          <w:sz w:val="24"/>
          <w:szCs w:val="24"/>
        </w:rPr>
        <w:t xml:space="preserve">MODALITA’ </w:t>
      </w:r>
      <w:proofErr w:type="spellStart"/>
      <w:r w:rsidR="00642398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642398" w:rsidRPr="009F0300">
        <w:rPr>
          <w:rFonts w:ascii="Arial" w:hAnsi="Arial" w:cs="Arial"/>
          <w:b/>
          <w:sz w:val="24"/>
          <w:szCs w:val="24"/>
        </w:rPr>
        <w:t xml:space="preserve"> PAGAMENTO</w:t>
      </w:r>
    </w:p>
    <w:p w:rsidR="00642398" w:rsidRPr="009F0300" w:rsidRDefault="00642398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L’appaltatore riceverà il pagamento indicato in sede di offerta economica </w:t>
      </w:r>
      <w:r w:rsidR="00CB7CA4" w:rsidRPr="009F0300">
        <w:rPr>
          <w:rFonts w:ascii="Arial" w:hAnsi="Arial" w:cs="Arial"/>
          <w:sz w:val="24"/>
          <w:szCs w:val="24"/>
        </w:rPr>
        <w:t xml:space="preserve">a presentazione di fattura, </w:t>
      </w:r>
      <w:r w:rsidRPr="009F0300">
        <w:rPr>
          <w:rFonts w:ascii="Arial" w:hAnsi="Arial" w:cs="Arial"/>
          <w:sz w:val="24"/>
          <w:szCs w:val="24"/>
        </w:rPr>
        <w:t>nelle seguiti modalità:</w:t>
      </w:r>
    </w:p>
    <w:p w:rsidR="00642398" w:rsidRPr="009F0300" w:rsidRDefault="00533123" w:rsidP="0064239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4298D" w:rsidRPr="009F0300">
        <w:rPr>
          <w:rFonts w:ascii="Arial" w:hAnsi="Arial" w:cs="Arial"/>
          <w:sz w:val="24"/>
          <w:szCs w:val="24"/>
        </w:rPr>
        <w:t>cco</w:t>
      </w:r>
      <w:r w:rsidR="00CB7CA4" w:rsidRPr="009F0300">
        <w:rPr>
          <w:rFonts w:ascii="Arial" w:hAnsi="Arial" w:cs="Arial"/>
          <w:sz w:val="24"/>
          <w:szCs w:val="24"/>
        </w:rPr>
        <w:t>nto del 25</w:t>
      </w:r>
      <w:r w:rsidR="00642398" w:rsidRPr="009F0300">
        <w:rPr>
          <w:rFonts w:ascii="Arial" w:hAnsi="Arial" w:cs="Arial"/>
          <w:sz w:val="24"/>
          <w:szCs w:val="24"/>
        </w:rPr>
        <w:t>%</w:t>
      </w:r>
      <w:r w:rsidR="00CB7CA4" w:rsidRPr="009F0300">
        <w:rPr>
          <w:rFonts w:ascii="Arial" w:hAnsi="Arial" w:cs="Arial"/>
          <w:sz w:val="24"/>
          <w:szCs w:val="24"/>
        </w:rPr>
        <w:t xml:space="preserve">  entro </w:t>
      </w:r>
      <w:r w:rsidR="00BA55C8">
        <w:rPr>
          <w:rFonts w:ascii="Arial" w:hAnsi="Arial" w:cs="Arial"/>
          <w:sz w:val="24"/>
          <w:szCs w:val="24"/>
        </w:rPr>
        <w:t>s</w:t>
      </w:r>
      <w:r w:rsidR="00CB7CA4" w:rsidRPr="009F0300">
        <w:rPr>
          <w:rFonts w:ascii="Arial" w:hAnsi="Arial" w:cs="Arial"/>
          <w:sz w:val="24"/>
          <w:szCs w:val="24"/>
        </w:rPr>
        <w:t>essanta giorni dall’inizio delle attività;</w:t>
      </w:r>
    </w:p>
    <w:p w:rsidR="00CB7CA4" w:rsidRPr="009F0300" w:rsidRDefault="00533123" w:rsidP="0064239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42398" w:rsidRPr="009F0300">
        <w:rPr>
          <w:rFonts w:ascii="Arial" w:hAnsi="Arial" w:cs="Arial"/>
          <w:sz w:val="24"/>
          <w:szCs w:val="24"/>
        </w:rPr>
        <w:t>iquidazione della somma residua spettante al termine dell’attività</w:t>
      </w:r>
      <w:r w:rsidR="00CB7CA4" w:rsidRPr="009F0300">
        <w:rPr>
          <w:rFonts w:ascii="Arial" w:hAnsi="Arial" w:cs="Arial"/>
          <w:sz w:val="24"/>
          <w:szCs w:val="24"/>
        </w:rPr>
        <w:t xml:space="preserve">, </w:t>
      </w:r>
      <w:r w:rsidR="00376802" w:rsidRPr="009F0300">
        <w:rPr>
          <w:rFonts w:ascii="Arial" w:hAnsi="Arial" w:cs="Arial"/>
          <w:sz w:val="24"/>
          <w:szCs w:val="24"/>
        </w:rPr>
        <w:t>condizionata</w:t>
      </w:r>
      <w:r w:rsidR="00CB7CA4" w:rsidRPr="009F0300">
        <w:rPr>
          <w:rFonts w:ascii="Arial" w:hAnsi="Arial" w:cs="Arial"/>
          <w:sz w:val="24"/>
          <w:szCs w:val="24"/>
        </w:rPr>
        <w:t xml:space="preserve"> </w:t>
      </w:r>
      <w:r w:rsidR="00376802" w:rsidRPr="009F0300">
        <w:rPr>
          <w:rFonts w:ascii="Arial" w:hAnsi="Arial" w:cs="Arial"/>
          <w:sz w:val="24"/>
          <w:szCs w:val="24"/>
        </w:rPr>
        <w:t>al</w:t>
      </w:r>
      <w:r w:rsidR="00CB7CA4" w:rsidRPr="009F0300">
        <w:rPr>
          <w:rFonts w:ascii="Arial" w:hAnsi="Arial" w:cs="Arial"/>
          <w:sz w:val="24"/>
          <w:szCs w:val="24"/>
        </w:rPr>
        <w:t>l’approvazione dei tabulati</w:t>
      </w:r>
      <w:r w:rsidR="00376802" w:rsidRPr="009F0300">
        <w:rPr>
          <w:rFonts w:ascii="Arial" w:hAnsi="Arial" w:cs="Arial"/>
          <w:sz w:val="24"/>
          <w:szCs w:val="24"/>
        </w:rPr>
        <w:t xml:space="preserve"> e alla successiva apposizione provvisoria dei nuovi numeri civici assegnati</w:t>
      </w:r>
      <w:r w:rsidR="00CB7CA4" w:rsidRPr="009F0300">
        <w:rPr>
          <w:rFonts w:ascii="Arial" w:hAnsi="Arial" w:cs="Arial"/>
          <w:sz w:val="24"/>
          <w:szCs w:val="24"/>
        </w:rPr>
        <w:t>.</w:t>
      </w:r>
    </w:p>
    <w:p w:rsidR="00642398" w:rsidRPr="009F0300" w:rsidRDefault="00CB7CA4" w:rsidP="00CB7CA4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L’appaltatore è tenuto al rispetto degli obblighi di tracciabilità dei flussi finanziari di cui alla Legge 136/2010, mediante accensione di conto corrente dedicato.</w:t>
      </w:r>
    </w:p>
    <w:p w:rsidR="00642398" w:rsidRPr="009F0300" w:rsidRDefault="00642398" w:rsidP="001A08BB">
      <w:pPr>
        <w:rPr>
          <w:rFonts w:ascii="Arial" w:hAnsi="Arial" w:cs="Arial"/>
          <w:sz w:val="24"/>
          <w:szCs w:val="24"/>
        </w:rPr>
      </w:pPr>
    </w:p>
    <w:p w:rsidR="00144F9A" w:rsidRPr="009F0300" w:rsidRDefault="00144F9A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Art.10 – </w:t>
      </w:r>
      <w:r w:rsidR="0053044F">
        <w:rPr>
          <w:rFonts w:ascii="Arial" w:hAnsi="Arial" w:cs="Arial"/>
          <w:b/>
          <w:sz w:val="24"/>
          <w:szCs w:val="24"/>
        </w:rPr>
        <w:t xml:space="preserve">CONTROLLI E </w:t>
      </w:r>
      <w:r w:rsidRPr="009F0300">
        <w:rPr>
          <w:rFonts w:ascii="Arial" w:hAnsi="Arial" w:cs="Arial"/>
          <w:b/>
          <w:sz w:val="24"/>
          <w:szCs w:val="24"/>
        </w:rPr>
        <w:t>SANZIONI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La stazione appaltante per il tramite dell’Ufficio Anagrafe, si riserva la facoltà di controllare la regolare esecuzione  dell’attività appaltata</w:t>
      </w:r>
      <w:r w:rsidR="0084298D" w:rsidRPr="009F0300">
        <w:rPr>
          <w:rFonts w:ascii="Arial" w:hAnsi="Arial" w:cs="Arial"/>
          <w:sz w:val="24"/>
          <w:szCs w:val="24"/>
        </w:rPr>
        <w:t xml:space="preserve"> e d’impartire disposizioni correttive e/o di dettaglio all’appaltatore, tenuto ad eseguirle</w:t>
      </w:r>
      <w:r w:rsidRPr="009F0300">
        <w:rPr>
          <w:rFonts w:ascii="Arial" w:hAnsi="Arial" w:cs="Arial"/>
          <w:sz w:val="24"/>
          <w:szCs w:val="24"/>
        </w:rPr>
        <w:t>.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lastRenderedPageBreak/>
        <w:t>In caso di accertato inadempimento di uno o più obblighi, sarà applicata, previa contestazione scritta, a carico dell’appaltatore, una sanzione da Euro 100 a Euro 1000 per ciascun inadempimento.</w:t>
      </w:r>
    </w:p>
    <w:p w:rsidR="00376802" w:rsidRPr="009F0300" w:rsidRDefault="00376802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Nei casi di gravi violazioni ed inadempimenti degli obblighi contrattuali, è facoltà della stazione appaltante di procedere alla risoluzione del contratto, salvo eventuale maggior danno.</w:t>
      </w:r>
    </w:p>
    <w:p w:rsidR="00144F9A" w:rsidRPr="009F0300" w:rsidRDefault="00144F9A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 xml:space="preserve"> </w:t>
      </w:r>
    </w:p>
    <w:p w:rsidR="00B9381F" w:rsidRPr="009F0300" w:rsidRDefault="0084298D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 xml:space="preserve">Art.11 - </w:t>
      </w:r>
      <w:r w:rsidR="00B9381F" w:rsidRPr="009F0300">
        <w:rPr>
          <w:rFonts w:ascii="Arial" w:hAnsi="Arial" w:cs="Arial"/>
          <w:b/>
          <w:sz w:val="24"/>
          <w:szCs w:val="24"/>
        </w:rPr>
        <w:t>CONTROVERSIE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Il foro competente per eventuali controversie è quello di Torre Annunziata;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eventuale controversie amministrative è competente il T.A.R. Campania.</w:t>
      </w:r>
    </w:p>
    <w:p w:rsidR="00B9381F" w:rsidRPr="009F0300" w:rsidRDefault="00B9381F" w:rsidP="001A08BB">
      <w:pPr>
        <w:rPr>
          <w:rFonts w:ascii="Arial" w:hAnsi="Arial" w:cs="Arial"/>
          <w:sz w:val="24"/>
          <w:szCs w:val="24"/>
        </w:rPr>
      </w:pPr>
    </w:p>
    <w:p w:rsidR="00B9381F" w:rsidRPr="009F0300" w:rsidRDefault="0084298D" w:rsidP="001A08BB">
      <w:pPr>
        <w:rPr>
          <w:rFonts w:ascii="Arial" w:hAnsi="Arial" w:cs="Arial"/>
          <w:b/>
          <w:sz w:val="24"/>
          <w:szCs w:val="24"/>
        </w:rPr>
      </w:pPr>
      <w:r w:rsidRPr="009F0300">
        <w:rPr>
          <w:rFonts w:ascii="Arial" w:hAnsi="Arial" w:cs="Arial"/>
          <w:b/>
          <w:sz w:val="24"/>
          <w:szCs w:val="24"/>
        </w:rPr>
        <w:t>Art.12</w:t>
      </w:r>
      <w:r w:rsidR="00B9381F" w:rsidRPr="009F0300">
        <w:rPr>
          <w:rFonts w:ascii="Arial" w:hAnsi="Arial" w:cs="Arial"/>
          <w:b/>
          <w:sz w:val="24"/>
          <w:szCs w:val="24"/>
        </w:rPr>
        <w:t xml:space="preserve"> – NORME </w:t>
      </w:r>
      <w:proofErr w:type="spellStart"/>
      <w:r w:rsidR="00B9381F" w:rsidRPr="009F0300">
        <w:rPr>
          <w:rFonts w:ascii="Arial" w:hAnsi="Arial" w:cs="Arial"/>
          <w:b/>
          <w:sz w:val="24"/>
          <w:szCs w:val="24"/>
        </w:rPr>
        <w:t>DI</w:t>
      </w:r>
      <w:proofErr w:type="spellEnd"/>
      <w:r w:rsidR="00B9381F" w:rsidRPr="009F0300">
        <w:rPr>
          <w:rFonts w:ascii="Arial" w:hAnsi="Arial" w:cs="Arial"/>
          <w:b/>
          <w:sz w:val="24"/>
          <w:szCs w:val="24"/>
        </w:rPr>
        <w:t xml:space="preserve"> RINVIO</w:t>
      </w:r>
    </w:p>
    <w:p w:rsidR="002E24DB" w:rsidRPr="009F0300" w:rsidRDefault="00B9381F" w:rsidP="001A08BB">
      <w:pPr>
        <w:rPr>
          <w:rFonts w:ascii="Arial" w:hAnsi="Arial" w:cs="Arial"/>
          <w:sz w:val="24"/>
          <w:szCs w:val="24"/>
        </w:rPr>
      </w:pPr>
      <w:r w:rsidRPr="009F0300">
        <w:rPr>
          <w:rFonts w:ascii="Arial" w:hAnsi="Arial" w:cs="Arial"/>
          <w:sz w:val="24"/>
          <w:szCs w:val="24"/>
        </w:rPr>
        <w:t>Per quanto non espressamente previsto nel presente capitolato si rinvia alla normativa vigente applicabile in materia.</w:t>
      </w:r>
    </w:p>
    <w:sectPr w:rsidR="002E24DB" w:rsidRPr="009F0300" w:rsidSect="00CC5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4A0"/>
    <w:multiLevelType w:val="hybridMultilevel"/>
    <w:tmpl w:val="1D48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4879"/>
    <w:multiLevelType w:val="hybridMultilevel"/>
    <w:tmpl w:val="3A08B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85CE8"/>
    <w:multiLevelType w:val="hybridMultilevel"/>
    <w:tmpl w:val="FD06700E"/>
    <w:lvl w:ilvl="0" w:tplc="0410000F">
      <w:start w:val="1"/>
      <w:numFmt w:val="decimal"/>
      <w:lvlText w:val="%1.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A08BB"/>
    <w:rsid w:val="00004F1B"/>
    <w:rsid w:val="00020475"/>
    <w:rsid w:val="000A2DC0"/>
    <w:rsid w:val="00144F9A"/>
    <w:rsid w:val="001A08BB"/>
    <w:rsid w:val="00243169"/>
    <w:rsid w:val="002C10FC"/>
    <w:rsid w:val="002E24DB"/>
    <w:rsid w:val="002E2FF2"/>
    <w:rsid w:val="00341AA0"/>
    <w:rsid w:val="00376802"/>
    <w:rsid w:val="003F2675"/>
    <w:rsid w:val="00414A41"/>
    <w:rsid w:val="004303DB"/>
    <w:rsid w:val="004B44D0"/>
    <w:rsid w:val="00504AA8"/>
    <w:rsid w:val="0053044F"/>
    <w:rsid w:val="00530F7E"/>
    <w:rsid w:val="00533123"/>
    <w:rsid w:val="00642398"/>
    <w:rsid w:val="00656B14"/>
    <w:rsid w:val="00761427"/>
    <w:rsid w:val="007A0752"/>
    <w:rsid w:val="0080798E"/>
    <w:rsid w:val="0084298D"/>
    <w:rsid w:val="009072BD"/>
    <w:rsid w:val="009A4770"/>
    <w:rsid w:val="009F0300"/>
    <w:rsid w:val="00A30E25"/>
    <w:rsid w:val="00A8006A"/>
    <w:rsid w:val="00AB701C"/>
    <w:rsid w:val="00B9381F"/>
    <w:rsid w:val="00BA55C8"/>
    <w:rsid w:val="00C03758"/>
    <w:rsid w:val="00C16FF9"/>
    <w:rsid w:val="00C17249"/>
    <w:rsid w:val="00C52C9D"/>
    <w:rsid w:val="00C6019A"/>
    <w:rsid w:val="00C67690"/>
    <w:rsid w:val="00CB7CA4"/>
    <w:rsid w:val="00CC51CC"/>
    <w:rsid w:val="00D22DC1"/>
    <w:rsid w:val="00DA704A"/>
    <w:rsid w:val="00E757D0"/>
    <w:rsid w:val="00ED1DD5"/>
    <w:rsid w:val="00ED76C3"/>
    <w:rsid w:val="00FB3EDD"/>
    <w:rsid w:val="00FF0BE3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1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d.sarno</dc:creator>
  <cp:lastModifiedBy>d.sarno</cp:lastModifiedBy>
  <cp:revision>2</cp:revision>
  <cp:lastPrinted>2017-12-06T14:49:00Z</cp:lastPrinted>
  <dcterms:created xsi:type="dcterms:W3CDTF">2018-02-07T08:32:00Z</dcterms:created>
  <dcterms:modified xsi:type="dcterms:W3CDTF">2018-02-07T08:32:00Z</dcterms:modified>
</cp:coreProperties>
</file>