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2A" w:rsidRPr="00D66C87" w:rsidRDefault="00C8382A" w:rsidP="00C8382A">
      <w:pPr>
        <w:jc w:val="both"/>
        <w:rPr>
          <w:rFonts w:asciiTheme="minorHAnsi" w:hAnsiTheme="minorHAnsi"/>
        </w:rPr>
      </w:pPr>
    </w:p>
    <w:p w:rsidR="00C8382A" w:rsidRPr="00D66C87" w:rsidRDefault="00FC5051" w:rsidP="00C8382A">
      <w:pPr>
        <w:autoSpaceDE w:val="0"/>
        <w:autoSpaceDN w:val="0"/>
        <w:adjustRightInd w:val="0"/>
        <w:jc w:val="both"/>
        <w:rPr>
          <w:rFonts w:asciiTheme="minorHAnsi" w:hAnsiTheme="minorHAnsi"/>
          <w:b/>
        </w:rPr>
      </w:pPr>
      <w:r>
        <w:rPr>
          <w:rFonts w:asciiTheme="minorHAnsi" w:hAnsiTheme="minorHAnsi"/>
          <w:b/>
        </w:rPr>
        <w:t>CIG: Z5321C6DD8</w:t>
      </w:r>
    </w:p>
    <w:p w:rsidR="00761FC9" w:rsidRPr="00D66C87" w:rsidRDefault="00761FC9" w:rsidP="00C8382A">
      <w:pPr>
        <w:autoSpaceDE w:val="0"/>
        <w:autoSpaceDN w:val="0"/>
        <w:adjustRightInd w:val="0"/>
        <w:jc w:val="both"/>
        <w:rPr>
          <w:rFonts w:asciiTheme="minorHAnsi" w:hAnsiTheme="minorHAnsi"/>
          <w:b/>
        </w:rPr>
      </w:pPr>
    </w:p>
    <w:p w:rsidR="00C8382A" w:rsidRPr="00D66C87" w:rsidRDefault="00C8382A" w:rsidP="00C8382A">
      <w:pPr>
        <w:autoSpaceDE w:val="0"/>
        <w:autoSpaceDN w:val="0"/>
        <w:adjustRightInd w:val="0"/>
        <w:jc w:val="center"/>
        <w:rPr>
          <w:rFonts w:asciiTheme="minorHAnsi" w:hAnsiTheme="minorHAnsi"/>
          <w:b/>
        </w:rPr>
      </w:pPr>
      <w:r w:rsidRPr="00D66C87">
        <w:rPr>
          <w:rFonts w:asciiTheme="minorHAnsi" w:hAnsiTheme="minorHAnsi"/>
          <w:b/>
        </w:rPr>
        <w:t>CAPITOLATO SPECIALE D’APPALTO</w:t>
      </w:r>
    </w:p>
    <w:p w:rsidR="00C8382A" w:rsidRPr="00D66C87" w:rsidRDefault="00C8382A" w:rsidP="00C8382A">
      <w:pPr>
        <w:autoSpaceDE w:val="0"/>
        <w:autoSpaceDN w:val="0"/>
        <w:adjustRightInd w:val="0"/>
        <w:jc w:val="both"/>
        <w:rPr>
          <w:rFonts w:asciiTheme="minorHAnsi" w:hAnsiTheme="minorHAnsi"/>
        </w:rPr>
      </w:pPr>
    </w:p>
    <w:p w:rsidR="00C8382A" w:rsidRPr="00D66C87" w:rsidRDefault="00C8382A" w:rsidP="00C8382A">
      <w:pPr>
        <w:autoSpaceDE w:val="0"/>
        <w:autoSpaceDN w:val="0"/>
        <w:adjustRightInd w:val="0"/>
        <w:jc w:val="both"/>
        <w:rPr>
          <w:rFonts w:asciiTheme="minorHAnsi" w:hAnsiTheme="minorHAnsi"/>
          <w:b/>
        </w:rPr>
      </w:pPr>
      <w:r w:rsidRPr="00D66C87">
        <w:rPr>
          <w:rFonts w:asciiTheme="minorHAnsi" w:hAnsiTheme="minorHAnsi"/>
          <w:b/>
        </w:rPr>
        <w:t>ART. 1 – OGGETTO E DURATA DELL’APPALTO</w:t>
      </w:r>
    </w:p>
    <w:p w:rsidR="00761FC9" w:rsidRPr="00D66C87" w:rsidRDefault="00761FC9" w:rsidP="008B487C">
      <w:pPr>
        <w:autoSpaceDE w:val="0"/>
        <w:autoSpaceDN w:val="0"/>
        <w:adjustRightInd w:val="0"/>
        <w:jc w:val="both"/>
        <w:rPr>
          <w:rFonts w:asciiTheme="minorHAnsi" w:hAnsiTheme="minorHAnsi"/>
          <w:color w:val="000000"/>
        </w:rPr>
      </w:pPr>
      <w:r w:rsidRPr="00D66C87">
        <w:rPr>
          <w:rFonts w:asciiTheme="minorHAnsi" w:hAnsiTheme="minorHAnsi"/>
        </w:rPr>
        <w:t>I</w:t>
      </w:r>
      <w:r w:rsidR="00C8382A" w:rsidRPr="00D66C87">
        <w:rPr>
          <w:rFonts w:asciiTheme="minorHAnsi" w:hAnsiTheme="minorHAnsi"/>
        </w:rPr>
        <w:t xml:space="preserve">l presente capitolato ha ad oggetto l’espletamento del </w:t>
      </w:r>
      <w:r w:rsidR="008B487C" w:rsidRPr="00D66C87">
        <w:rPr>
          <w:rFonts w:asciiTheme="minorHAnsi" w:hAnsiTheme="minorHAnsi"/>
          <w:color w:val="000000"/>
        </w:rPr>
        <w:t xml:space="preserve">servizio di </w:t>
      </w:r>
      <w:r w:rsidRPr="00D66C87">
        <w:rPr>
          <w:rFonts w:asciiTheme="minorHAnsi" w:hAnsiTheme="minorHAnsi"/>
          <w:color w:val="000000"/>
        </w:rPr>
        <w:t>a</w:t>
      </w:r>
      <w:r w:rsidRPr="00D66C87">
        <w:rPr>
          <w:rFonts w:asciiTheme="minorHAnsi" w:hAnsiTheme="minorHAnsi"/>
        </w:rPr>
        <w:t xml:space="preserve">llestimento </w:t>
      </w:r>
      <w:r w:rsidR="00D56714" w:rsidRPr="00D66C87">
        <w:rPr>
          <w:rFonts w:asciiTheme="minorHAnsi" w:hAnsiTheme="minorHAnsi"/>
        </w:rPr>
        <w:t xml:space="preserve">degli </w:t>
      </w:r>
      <w:r w:rsidRPr="00D66C87">
        <w:rPr>
          <w:rFonts w:asciiTheme="minorHAnsi" w:hAnsiTheme="minorHAnsi"/>
        </w:rPr>
        <w:t>impianti elettrici</w:t>
      </w:r>
      <w:r w:rsidR="0053015C">
        <w:rPr>
          <w:rFonts w:asciiTheme="minorHAnsi" w:hAnsiTheme="minorHAnsi"/>
        </w:rPr>
        <w:t xml:space="preserve"> </w:t>
      </w:r>
      <w:r w:rsidRPr="00D66C87">
        <w:rPr>
          <w:rFonts w:asciiTheme="minorHAnsi" w:hAnsiTheme="minorHAnsi"/>
        </w:rPr>
        <w:t xml:space="preserve"> presso i seggi </w:t>
      </w:r>
      <w:r w:rsidR="00767B82" w:rsidRPr="00D66C87">
        <w:rPr>
          <w:rFonts w:asciiTheme="minorHAnsi" w:hAnsiTheme="minorHAnsi"/>
        </w:rPr>
        <w:t>elettorali</w:t>
      </w:r>
      <w:r w:rsidR="0053015C">
        <w:rPr>
          <w:rFonts w:asciiTheme="minorHAnsi" w:hAnsiTheme="minorHAnsi"/>
        </w:rPr>
        <w:t xml:space="preserve"> </w:t>
      </w:r>
      <w:r w:rsidR="00767B82" w:rsidRPr="00D66C87">
        <w:rPr>
          <w:rFonts w:asciiTheme="minorHAnsi" w:hAnsiTheme="minorHAnsi"/>
        </w:rPr>
        <w:t xml:space="preserve"> </w:t>
      </w:r>
      <w:r w:rsidRPr="00D66C87">
        <w:rPr>
          <w:rFonts w:asciiTheme="minorHAnsi" w:hAnsiTheme="minorHAnsi"/>
        </w:rPr>
        <w:t>con annesso montaggio e smontaggio degli arredi</w:t>
      </w:r>
      <w:r w:rsidR="0053015C">
        <w:rPr>
          <w:rFonts w:asciiTheme="minorHAnsi" w:hAnsiTheme="minorHAnsi"/>
        </w:rPr>
        <w:t xml:space="preserve"> nonché con montaggio e smontaggio dei tabelloni </w:t>
      </w:r>
      <w:r w:rsidRPr="00D66C87">
        <w:rPr>
          <w:rFonts w:asciiTheme="minorHAnsi" w:hAnsiTheme="minorHAnsi"/>
          <w:color w:val="000000"/>
        </w:rPr>
        <w:t xml:space="preserve"> in occasione </w:t>
      </w:r>
      <w:r w:rsidR="0053015C">
        <w:rPr>
          <w:rFonts w:asciiTheme="minorHAnsi" w:hAnsiTheme="minorHAnsi"/>
          <w:color w:val="000000"/>
        </w:rPr>
        <w:t xml:space="preserve">delle elezioni </w:t>
      </w:r>
      <w:r w:rsidR="00BE165F">
        <w:rPr>
          <w:rFonts w:asciiTheme="minorHAnsi" w:hAnsiTheme="minorHAnsi"/>
          <w:color w:val="000000"/>
        </w:rPr>
        <w:t xml:space="preserve">della Camera dei Deputati e del Senato </w:t>
      </w:r>
      <w:r w:rsidR="0053015C">
        <w:rPr>
          <w:rFonts w:asciiTheme="minorHAnsi" w:hAnsiTheme="minorHAnsi"/>
          <w:color w:val="000000"/>
        </w:rPr>
        <w:t>del 04/03/2018</w:t>
      </w:r>
    </w:p>
    <w:p w:rsidR="00761FC9" w:rsidRPr="00D66C87" w:rsidRDefault="00761FC9" w:rsidP="008B487C">
      <w:pPr>
        <w:autoSpaceDE w:val="0"/>
        <w:autoSpaceDN w:val="0"/>
        <w:adjustRightInd w:val="0"/>
        <w:jc w:val="both"/>
        <w:rPr>
          <w:rFonts w:asciiTheme="minorHAnsi" w:hAnsiTheme="minorHAnsi"/>
          <w:color w:val="000000"/>
        </w:rPr>
      </w:pPr>
      <w:r w:rsidRPr="00D66C87">
        <w:rPr>
          <w:rFonts w:asciiTheme="minorHAnsi" w:hAnsiTheme="minorHAnsi"/>
          <w:color w:val="000000"/>
        </w:rPr>
        <w:t xml:space="preserve">A riguardo si precisa che i seggi </w:t>
      </w:r>
      <w:r w:rsidR="00D56714" w:rsidRPr="00D66C87">
        <w:rPr>
          <w:rFonts w:asciiTheme="minorHAnsi" w:hAnsiTheme="minorHAnsi"/>
          <w:color w:val="000000"/>
        </w:rPr>
        <w:t xml:space="preserve">elettorali sono diciannove, ripartiti in cinque plessi </w:t>
      </w:r>
      <w:r w:rsidR="00767B82" w:rsidRPr="00D66C87">
        <w:rPr>
          <w:rFonts w:asciiTheme="minorHAnsi" w:hAnsiTheme="minorHAnsi"/>
          <w:color w:val="000000"/>
        </w:rPr>
        <w:t xml:space="preserve">ubicati nel Comune di Sorrento </w:t>
      </w:r>
      <w:r w:rsidR="00D56714" w:rsidRPr="00D66C87">
        <w:rPr>
          <w:rFonts w:asciiTheme="minorHAnsi" w:hAnsiTheme="minorHAnsi"/>
          <w:color w:val="000000"/>
        </w:rPr>
        <w:t>e precisamente:</w:t>
      </w:r>
    </w:p>
    <w:p w:rsidR="00D56714" w:rsidRPr="00D66C87" w:rsidRDefault="00D56714" w:rsidP="008B487C">
      <w:pPr>
        <w:autoSpaceDE w:val="0"/>
        <w:autoSpaceDN w:val="0"/>
        <w:adjustRightInd w:val="0"/>
        <w:jc w:val="both"/>
        <w:rPr>
          <w:rFonts w:asciiTheme="minorHAnsi" w:hAnsiTheme="minorHAnsi"/>
          <w:color w:val="000000"/>
        </w:rPr>
      </w:pPr>
      <w:r w:rsidRPr="00D66C87">
        <w:rPr>
          <w:rFonts w:asciiTheme="minorHAnsi" w:hAnsiTheme="minorHAnsi"/>
          <w:color w:val="000000"/>
        </w:rPr>
        <w:t>Edificio Scolastico Vittorio Veneto, Piazza della Vittoria (cinque seggi);</w:t>
      </w:r>
    </w:p>
    <w:p w:rsidR="00D56714" w:rsidRPr="00D66C87" w:rsidRDefault="00D56714" w:rsidP="008B487C">
      <w:pPr>
        <w:autoSpaceDE w:val="0"/>
        <w:autoSpaceDN w:val="0"/>
        <w:adjustRightInd w:val="0"/>
        <w:jc w:val="both"/>
        <w:rPr>
          <w:rFonts w:asciiTheme="minorHAnsi" w:hAnsiTheme="minorHAnsi"/>
          <w:color w:val="000000"/>
        </w:rPr>
      </w:pPr>
      <w:r w:rsidRPr="00D66C87">
        <w:rPr>
          <w:rFonts w:asciiTheme="minorHAnsi" w:hAnsiTheme="minorHAnsi"/>
          <w:color w:val="000000"/>
        </w:rPr>
        <w:t xml:space="preserve">Edificio Scolastico Angelina Lauro, Via B. </w:t>
      </w:r>
      <w:proofErr w:type="spellStart"/>
      <w:r w:rsidRPr="00D66C87">
        <w:rPr>
          <w:rFonts w:asciiTheme="minorHAnsi" w:hAnsiTheme="minorHAnsi"/>
          <w:color w:val="000000"/>
        </w:rPr>
        <w:t>Capasso</w:t>
      </w:r>
      <w:proofErr w:type="spellEnd"/>
      <w:r w:rsidRPr="00D66C87">
        <w:rPr>
          <w:rFonts w:asciiTheme="minorHAnsi" w:hAnsiTheme="minorHAnsi"/>
          <w:color w:val="000000"/>
        </w:rPr>
        <w:t xml:space="preserve"> (quattro seggi);</w:t>
      </w:r>
    </w:p>
    <w:p w:rsidR="00D56714" w:rsidRPr="00D66C87" w:rsidRDefault="00D56714" w:rsidP="008B487C">
      <w:pPr>
        <w:autoSpaceDE w:val="0"/>
        <w:autoSpaceDN w:val="0"/>
        <w:adjustRightInd w:val="0"/>
        <w:jc w:val="both"/>
        <w:rPr>
          <w:rFonts w:asciiTheme="minorHAnsi" w:hAnsiTheme="minorHAnsi"/>
          <w:color w:val="000000"/>
        </w:rPr>
      </w:pPr>
      <w:r w:rsidRPr="00D66C87">
        <w:rPr>
          <w:rFonts w:asciiTheme="minorHAnsi" w:hAnsiTheme="minorHAnsi"/>
          <w:color w:val="000000"/>
        </w:rPr>
        <w:t>Scuola Media Torquato Tasso, via Marziale (otto seggi);</w:t>
      </w:r>
    </w:p>
    <w:p w:rsidR="00D56714" w:rsidRPr="00D66C87" w:rsidRDefault="00D56714" w:rsidP="008B487C">
      <w:pPr>
        <w:autoSpaceDE w:val="0"/>
        <w:autoSpaceDN w:val="0"/>
        <w:adjustRightInd w:val="0"/>
        <w:jc w:val="both"/>
        <w:rPr>
          <w:rFonts w:asciiTheme="minorHAnsi" w:hAnsiTheme="minorHAnsi"/>
          <w:color w:val="000000"/>
        </w:rPr>
      </w:pPr>
      <w:r w:rsidRPr="00D66C87">
        <w:rPr>
          <w:rFonts w:asciiTheme="minorHAnsi" w:hAnsiTheme="minorHAnsi"/>
          <w:color w:val="000000"/>
        </w:rPr>
        <w:t>Edificio Scolastico Capo di Sorrento (un seggio);</w:t>
      </w:r>
    </w:p>
    <w:p w:rsidR="00D56714" w:rsidRPr="00D66C87" w:rsidRDefault="00D56714" w:rsidP="008B487C">
      <w:pPr>
        <w:autoSpaceDE w:val="0"/>
        <w:autoSpaceDN w:val="0"/>
        <w:adjustRightInd w:val="0"/>
        <w:jc w:val="both"/>
        <w:rPr>
          <w:rFonts w:asciiTheme="minorHAnsi" w:hAnsiTheme="minorHAnsi"/>
          <w:color w:val="000000"/>
        </w:rPr>
      </w:pPr>
      <w:r w:rsidRPr="00D66C87">
        <w:rPr>
          <w:rFonts w:asciiTheme="minorHAnsi" w:hAnsiTheme="minorHAnsi"/>
          <w:color w:val="000000"/>
        </w:rPr>
        <w:t xml:space="preserve">Edificio scolastico Priora (un seggio). </w:t>
      </w:r>
    </w:p>
    <w:p w:rsidR="00C8382A" w:rsidRPr="00D66C87" w:rsidRDefault="00C8382A" w:rsidP="00C8382A">
      <w:pPr>
        <w:autoSpaceDE w:val="0"/>
        <w:autoSpaceDN w:val="0"/>
        <w:adjustRightInd w:val="0"/>
        <w:jc w:val="both"/>
        <w:rPr>
          <w:rFonts w:asciiTheme="minorHAnsi" w:hAnsiTheme="minorHAnsi"/>
        </w:rPr>
      </w:pPr>
    </w:p>
    <w:p w:rsidR="00C8382A" w:rsidRPr="00D66C87" w:rsidRDefault="00C8382A" w:rsidP="00C8382A">
      <w:pPr>
        <w:autoSpaceDE w:val="0"/>
        <w:autoSpaceDN w:val="0"/>
        <w:adjustRightInd w:val="0"/>
        <w:jc w:val="both"/>
        <w:rPr>
          <w:rFonts w:asciiTheme="minorHAnsi" w:hAnsiTheme="minorHAnsi"/>
        </w:rPr>
      </w:pPr>
    </w:p>
    <w:p w:rsidR="00C8382A" w:rsidRPr="00D66C87" w:rsidRDefault="00C8382A" w:rsidP="00C8382A">
      <w:pPr>
        <w:autoSpaceDE w:val="0"/>
        <w:autoSpaceDN w:val="0"/>
        <w:adjustRightInd w:val="0"/>
        <w:jc w:val="both"/>
        <w:rPr>
          <w:rFonts w:asciiTheme="minorHAnsi" w:hAnsiTheme="minorHAnsi"/>
          <w:b/>
        </w:rPr>
      </w:pPr>
      <w:r w:rsidRPr="00D66C87">
        <w:rPr>
          <w:rFonts w:asciiTheme="minorHAnsi" w:hAnsiTheme="minorHAnsi"/>
          <w:b/>
        </w:rPr>
        <w:t>ART. 2 – CARATTERISTICHE TECNICHE DEI SERVIZI APPALTATI</w:t>
      </w:r>
    </w:p>
    <w:p w:rsidR="00761FC9" w:rsidRPr="00D66C87" w:rsidRDefault="00761FC9" w:rsidP="00761FC9">
      <w:pPr>
        <w:jc w:val="both"/>
        <w:rPr>
          <w:rFonts w:asciiTheme="minorHAnsi" w:hAnsiTheme="minorHAnsi"/>
          <w:color w:val="000000"/>
        </w:rPr>
      </w:pPr>
      <w:r w:rsidRPr="00D66C87">
        <w:rPr>
          <w:rFonts w:asciiTheme="minorHAnsi" w:hAnsiTheme="minorHAnsi"/>
          <w:color w:val="000000"/>
        </w:rPr>
        <w:t>I servizi di cui al precedente articolo 1 devono essere svolti sotto l’esclusiva responsabilità dell’appaltatore nel rispetto delle norme vigenti, specie in tema di sicurezza</w:t>
      </w:r>
      <w:r w:rsidR="00EB2E93" w:rsidRPr="00D66C87">
        <w:rPr>
          <w:rFonts w:asciiTheme="minorHAnsi" w:hAnsiTheme="minorHAnsi"/>
          <w:color w:val="000000"/>
        </w:rPr>
        <w:t>.</w:t>
      </w:r>
      <w:r w:rsidRPr="00D66C87">
        <w:rPr>
          <w:rFonts w:asciiTheme="minorHAnsi" w:hAnsiTheme="minorHAnsi"/>
          <w:color w:val="000000"/>
        </w:rPr>
        <w:t xml:space="preserve"> </w:t>
      </w:r>
    </w:p>
    <w:p w:rsidR="00D56714" w:rsidRDefault="00D56714" w:rsidP="000919D2">
      <w:pPr>
        <w:rPr>
          <w:rFonts w:asciiTheme="minorHAnsi" w:hAnsiTheme="minorHAnsi"/>
          <w:color w:val="000000"/>
        </w:rPr>
      </w:pPr>
      <w:r w:rsidRPr="00D66C87">
        <w:rPr>
          <w:rFonts w:asciiTheme="minorHAnsi" w:hAnsiTheme="minorHAnsi"/>
          <w:color w:val="000000"/>
        </w:rPr>
        <w:t>L’</w:t>
      </w:r>
      <w:r w:rsidR="000919D2" w:rsidRPr="00D66C87">
        <w:rPr>
          <w:rFonts w:asciiTheme="minorHAnsi" w:hAnsiTheme="minorHAnsi"/>
          <w:color w:val="000000"/>
        </w:rPr>
        <w:t>allestiment</w:t>
      </w:r>
      <w:r w:rsidRPr="00D66C87">
        <w:rPr>
          <w:rFonts w:asciiTheme="minorHAnsi" w:hAnsiTheme="minorHAnsi"/>
          <w:color w:val="000000"/>
        </w:rPr>
        <w:t>o</w:t>
      </w:r>
      <w:r w:rsidR="000919D2" w:rsidRPr="00D66C87">
        <w:rPr>
          <w:rFonts w:asciiTheme="minorHAnsi" w:hAnsiTheme="minorHAnsi"/>
          <w:color w:val="000000"/>
        </w:rPr>
        <w:t xml:space="preserve"> comprend</w:t>
      </w:r>
      <w:r w:rsidRPr="00D66C87">
        <w:rPr>
          <w:rFonts w:asciiTheme="minorHAnsi" w:hAnsiTheme="minorHAnsi"/>
          <w:color w:val="000000"/>
        </w:rPr>
        <w:t>e:</w:t>
      </w:r>
    </w:p>
    <w:p w:rsidR="0053015C" w:rsidRPr="00D66C87" w:rsidRDefault="0053015C" w:rsidP="000919D2">
      <w:pPr>
        <w:rPr>
          <w:rFonts w:asciiTheme="minorHAnsi" w:hAnsiTheme="minorHAnsi"/>
          <w:color w:val="000000"/>
        </w:rPr>
      </w:pPr>
      <w:r>
        <w:rPr>
          <w:rFonts w:asciiTheme="minorHAnsi" w:hAnsiTheme="minorHAnsi"/>
          <w:color w:val="000000"/>
        </w:rPr>
        <w:t xml:space="preserve">     il montaggio e lo smontaggio dei tabelloni in collaborazione con il personale comunale incaricato</w:t>
      </w:r>
    </w:p>
    <w:p w:rsidR="000919D2" w:rsidRPr="00D66C87" w:rsidRDefault="00D56714" w:rsidP="00767B82">
      <w:pPr>
        <w:pStyle w:val="Paragrafoelenco"/>
        <w:numPr>
          <w:ilvl w:val="0"/>
          <w:numId w:val="10"/>
        </w:numPr>
        <w:jc w:val="both"/>
        <w:rPr>
          <w:rFonts w:asciiTheme="minorHAnsi" w:hAnsiTheme="minorHAnsi"/>
          <w:color w:val="000000"/>
        </w:rPr>
      </w:pPr>
      <w:r w:rsidRPr="00D66C87">
        <w:rPr>
          <w:rFonts w:asciiTheme="minorHAnsi" w:hAnsiTheme="minorHAnsi"/>
          <w:color w:val="000000"/>
        </w:rPr>
        <w:t>la</w:t>
      </w:r>
      <w:r w:rsidR="000919D2" w:rsidRPr="00D66C87">
        <w:rPr>
          <w:rFonts w:asciiTheme="minorHAnsi" w:hAnsiTheme="minorHAnsi"/>
          <w:color w:val="000000"/>
        </w:rPr>
        <w:t xml:space="preserve"> rimozione dei banchi e </w:t>
      </w:r>
      <w:r w:rsidR="00365CC3" w:rsidRPr="00D66C87">
        <w:rPr>
          <w:rFonts w:asciiTheme="minorHAnsi" w:hAnsiTheme="minorHAnsi"/>
          <w:color w:val="000000"/>
        </w:rPr>
        <w:t xml:space="preserve">delle </w:t>
      </w:r>
      <w:r w:rsidR="000919D2" w:rsidRPr="00D66C87">
        <w:rPr>
          <w:rFonts w:asciiTheme="minorHAnsi" w:hAnsiTheme="minorHAnsi"/>
          <w:color w:val="000000"/>
        </w:rPr>
        <w:t>sedie da tutte le aule adibite a seggi elettorali e</w:t>
      </w:r>
      <w:r w:rsidRPr="00D66C87">
        <w:rPr>
          <w:rFonts w:asciiTheme="minorHAnsi" w:hAnsiTheme="minorHAnsi"/>
          <w:color w:val="000000"/>
        </w:rPr>
        <w:t xml:space="preserve"> la </w:t>
      </w:r>
      <w:r w:rsidR="000919D2" w:rsidRPr="00D66C87">
        <w:rPr>
          <w:rFonts w:asciiTheme="minorHAnsi" w:hAnsiTheme="minorHAnsi"/>
          <w:color w:val="000000"/>
        </w:rPr>
        <w:t xml:space="preserve"> risistemazione degli stessi a consultazion</w:t>
      </w:r>
      <w:r w:rsidRPr="00D66C87">
        <w:rPr>
          <w:rFonts w:asciiTheme="minorHAnsi" w:hAnsiTheme="minorHAnsi"/>
          <w:color w:val="000000"/>
        </w:rPr>
        <w:t xml:space="preserve">e avvenuta </w:t>
      </w:r>
      <w:r w:rsidR="000919D2" w:rsidRPr="00D66C87">
        <w:rPr>
          <w:rFonts w:asciiTheme="minorHAnsi" w:hAnsiTheme="minorHAnsi"/>
          <w:color w:val="000000"/>
        </w:rPr>
        <w:t>e smontaggi</w:t>
      </w:r>
      <w:r w:rsidR="00365CC3" w:rsidRPr="00D66C87">
        <w:rPr>
          <w:rFonts w:asciiTheme="minorHAnsi" w:hAnsiTheme="minorHAnsi"/>
          <w:color w:val="000000"/>
        </w:rPr>
        <w:t>o</w:t>
      </w:r>
      <w:r w:rsidR="000919D2" w:rsidRPr="00D66C87">
        <w:rPr>
          <w:rFonts w:asciiTheme="minorHAnsi" w:hAnsiTheme="minorHAnsi"/>
          <w:color w:val="000000"/>
        </w:rPr>
        <w:t xml:space="preserve"> effettuat</w:t>
      </w:r>
      <w:r w:rsidR="00365CC3" w:rsidRPr="00D66C87">
        <w:rPr>
          <w:rFonts w:asciiTheme="minorHAnsi" w:hAnsiTheme="minorHAnsi"/>
          <w:color w:val="000000"/>
        </w:rPr>
        <w:t>o</w:t>
      </w:r>
      <w:r w:rsidR="00442B0C" w:rsidRPr="00D66C87">
        <w:rPr>
          <w:rFonts w:asciiTheme="minorHAnsi" w:hAnsiTheme="minorHAnsi"/>
          <w:color w:val="000000"/>
        </w:rPr>
        <w:t xml:space="preserve"> con pulizia sommaria degli ambienti</w:t>
      </w:r>
      <w:r w:rsidR="0053015C">
        <w:rPr>
          <w:rFonts w:asciiTheme="minorHAnsi" w:hAnsiTheme="minorHAnsi"/>
          <w:color w:val="000000"/>
        </w:rPr>
        <w:t>;</w:t>
      </w:r>
    </w:p>
    <w:p w:rsidR="00442B0C" w:rsidRPr="00D66C87" w:rsidRDefault="00D56714" w:rsidP="00767B82">
      <w:pPr>
        <w:pStyle w:val="Paragrafoelenco"/>
        <w:numPr>
          <w:ilvl w:val="0"/>
          <w:numId w:val="10"/>
        </w:numPr>
        <w:jc w:val="both"/>
        <w:rPr>
          <w:rFonts w:asciiTheme="minorHAnsi" w:hAnsiTheme="minorHAnsi"/>
          <w:color w:val="000000"/>
        </w:rPr>
      </w:pPr>
      <w:r w:rsidRPr="00D66C87">
        <w:rPr>
          <w:rFonts w:asciiTheme="minorHAnsi" w:hAnsiTheme="minorHAnsi"/>
          <w:color w:val="000000"/>
        </w:rPr>
        <w:t>i</w:t>
      </w:r>
      <w:r w:rsidR="000919D2" w:rsidRPr="00D66C87">
        <w:rPr>
          <w:rFonts w:asciiTheme="minorHAnsi" w:hAnsiTheme="minorHAnsi"/>
          <w:color w:val="000000"/>
        </w:rPr>
        <w:t xml:space="preserve">l ritiro </w:t>
      </w:r>
      <w:r w:rsidRPr="00D66C87">
        <w:rPr>
          <w:rFonts w:asciiTheme="minorHAnsi" w:hAnsiTheme="minorHAnsi"/>
          <w:color w:val="000000"/>
        </w:rPr>
        <w:t xml:space="preserve">e </w:t>
      </w:r>
      <w:r w:rsidR="00365CC3" w:rsidRPr="00D66C87">
        <w:rPr>
          <w:rFonts w:asciiTheme="minorHAnsi" w:hAnsiTheme="minorHAnsi"/>
          <w:color w:val="000000"/>
        </w:rPr>
        <w:t xml:space="preserve">il </w:t>
      </w:r>
      <w:r w:rsidRPr="00D66C87">
        <w:rPr>
          <w:rFonts w:asciiTheme="minorHAnsi" w:hAnsiTheme="minorHAnsi"/>
          <w:color w:val="000000"/>
        </w:rPr>
        <w:t xml:space="preserve">trasporto </w:t>
      </w:r>
      <w:r w:rsidR="000919D2" w:rsidRPr="00D66C87">
        <w:rPr>
          <w:rFonts w:asciiTheme="minorHAnsi" w:hAnsiTheme="minorHAnsi"/>
          <w:color w:val="000000"/>
        </w:rPr>
        <w:t>d</w:t>
      </w:r>
      <w:r w:rsidRPr="00D66C87">
        <w:rPr>
          <w:rFonts w:asciiTheme="minorHAnsi" w:hAnsiTheme="minorHAnsi"/>
          <w:color w:val="000000"/>
        </w:rPr>
        <w:t xml:space="preserve">egli </w:t>
      </w:r>
      <w:r w:rsidR="000919D2" w:rsidRPr="00D66C87">
        <w:rPr>
          <w:rFonts w:asciiTheme="minorHAnsi" w:hAnsiTheme="minorHAnsi"/>
          <w:color w:val="000000"/>
        </w:rPr>
        <w:t>arred</w:t>
      </w:r>
      <w:r w:rsidRPr="00D66C87">
        <w:rPr>
          <w:rFonts w:asciiTheme="minorHAnsi" w:hAnsiTheme="minorHAnsi"/>
          <w:color w:val="000000"/>
        </w:rPr>
        <w:t>i</w:t>
      </w:r>
      <w:r w:rsidR="000919D2" w:rsidRPr="00D66C87">
        <w:rPr>
          <w:rFonts w:asciiTheme="minorHAnsi" w:hAnsiTheme="minorHAnsi"/>
          <w:color w:val="000000"/>
        </w:rPr>
        <w:t xml:space="preserve"> elettoral</w:t>
      </w:r>
      <w:r w:rsidRPr="00D66C87">
        <w:rPr>
          <w:rFonts w:asciiTheme="minorHAnsi" w:hAnsiTheme="minorHAnsi"/>
          <w:color w:val="000000"/>
        </w:rPr>
        <w:t>i</w:t>
      </w:r>
      <w:r w:rsidR="000919D2" w:rsidRPr="00D66C87">
        <w:rPr>
          <w:rFonts w:asciiTheme="minorHAnsi" w:hAnsiTheme="minorHAnsi"/>
          <w:color w:val="000000"/>
        </w:rPr>
        <w:t xml:space="preserve"> </w:t>
      </w:r>
      <w:r w:rsidRPr="00D66C87">
        <w:rPr>
          <w:rFonts w:asciiTheme="minorHAnsi" w:hAnsiTheme="minorHAnsi"/>
          <w:color w:val="000000"/>
        </w:rPr>
        <w:t xml:space="preserve">dai </w:t>
      </w:r>
      <w:r w:rsidR="000919D2" w:rsidRPr="00D66C87">
        <w:rPr>
          <w:rFonts w:asciiTheme="minorHAnsi" w:hAnsiTheme="minorHAnsi"/>
          <w:color w:val="000000"/>
        </w:rPr>
        <w:t xml:space="preserve">vari depositi </w:t>
      </w:r>
      <w:r w:rsidRPr="00D66C87">
        <w:rPr>
          <w:rFonts w:asciiTheme="minorHAnsi" w:hAnsiTheme="minorHAnsi"/>
          <w:color w:val="000000"/>
        </w:rPr>
        <w:t xml:space="preserve">ai seggi </w:t>
      </w:r>
      <w:r w:rsidR="00365CC3" w:rsidRPr="00D66C87">
        <w:rPr>
          <w:rFonts w:asciiTheme="minorHAnsi" w:hAnsiTheme="minorHAnsi"/>
          <w:color w:val="000000"/>
        </w:rPr>
        <w:t xml:space="preserve">elettorali </w:t>
      </w:r>
      <w:r w:rsidRPr="00D66C87">
        <w:rPr>
          <w:rFonts w:asciiTheme="minorHAnsi" w:hAnsiTheme="minorHAnsi"/>
          <w:color w:val="000000"/>
        </w:rPr>
        <w:t>e viceversa</w:t>
      </w:r>
      <w:r w:rsidR="00442B0C" w:rsidRPr="00D66C87">
        <w:rPr>
          <w:rFonts w:asciiTheme="minorHAnsi" w:hAnsiTheme="minorHAnsi"/>
          <w:color w:val="000000"/>
        </w:rPr>
        <w:t>;</w:t>
      </w:r>
    </w:p>
    <w:p w:rsidR="00D56714" w:rsidRPr="00D66C87" w:rsidRDefault="00D56714" w:rsidP="00767B82">
      <w:pPr>
        <w:pStyle w:val="Paragrafoelenco"/>
        <w:numPr>
          <w:ilvl w:val="0"/>
          <w:numId w:val="10"/>
        </w:numPr>
        <w:jc w:val="both"/>
        <w:rPr>
          <w:rFonts w:asciiTheme="minorHAnsi" w:hAnsiTheme="minorHAnsi"/>
          <w:color w:val="000000"/>
        </w:rPr>
      </w:pPr>
      <w:r w:rsidRPr="00D66C87">
        <w:rPr>
          <w:rFonts w:asciiTheme="minorHAnsi" w:hAnsiTheme="minorHAnsi"/>
          <w:color w:val="000000"/>
        </w:rPr>
        <w:t xml:space="preserve">il montaggio e lo smontaggio </w:t>
      </w:r>
      <w:r w:rsidR="00442B0C" w:rsidRPr="00D66C87">
        <w:rPr>
          <w:rFonts w:asciiTheme="minorHAnsi" w:hAnsiTheme="minorHAnsi"/>
          <w:color w:val="000000"/>
        </w:rPr>
        <w:t>degli arredi</w:t>
      </w:r>
      <w:r w:rsidRPr="00D66C87">
        <w:rPr>
          <w:rFonts w:asciiTheme="minorHAnsi" w:hAnsiTheme="minorHAnsi"/>
          <w:color w:val="000000"/>
        </w:rPr>
        <w:t xml:space="preserve"> nei seggi</w:t>
      </w:r>
      <w:r w:rsidR="00365CC3" w:rsidRPr="00D66C87">
        <w:rPr>
          <w:rFonts w:asciiTheme="minorHAnsi" w:hAnsiTheme="minorHAnsi"/>
          <w:color w:val="000000"/>
        </w:rPr>
        <w:t xml:space="preserve"> elettorali</w:t>
      </w:r>
      <w:r w:rsidRPr="00D66C87">
        <w:rPr>
          <w:rFonts w:asciiTheme="minorHAnsi" w:hAnsiTheme="minorHAnsi"/>
          <w:color w:val="000000"/>
        </w:rPr>
        <w:t>, l’</w:t>
      </w:r>
      <w:r w:rsidR="000919D2" w:rsidRPr="00D66C87">
        <w:rPr>
          <w:rFonts w:asciiTheme="minorHAnsi" w:hAnsiTheme="minorHAnsi"/>
          <w:color w:val="000000"/>
        </w:rPr>
        <w:t>inventariazione con elenco scritto</w:t>
      </w:r>
      <w:r w:rsidRPr="00D66C87">
        <w:rPr>
          <w:rFonts w:asciiTheme="minorHAnsi" w:hAnsiTheme="minorHAnsi"/>
          <w:color w:val="000000"/>
        </w:rPr>
        <w:t xml:space="preserve">, </w:t>
      </w:r>
      <w:r w:rsidR="00442B0C" w:rsidRPr="00D66C87">
        <w:rPr>
          <w:rFonts w:asciiTheme="minorHAnsi" w:hAnsiTheme="minorHAnsi"/>
          <w:color w:val="000000"/>
        </w:rPr>
        <w:t xml:space="preserve">l’installazione e la disinstallazione dei punti luce nelle cabine e, ove occorra, anche all’esterno dell’edificio,  </w:t>
      </w:r>
      <w:r w:rsidRPr="00D66C87">
        <w:rPr>
          <w:rFonts w:asciiTheme="minorHAnsi" w:hAnsiTheme="minorHAnsi"/>
          <w:color w:val="000000"/>
        </w:rPr>
        <w:t>il tutto secondo le ulteriori direttive e tempistiche indicate della stazione appaltante.</w:t>
      </w:r>
    </w:p>
    <w:p w:rsidR="00365CC3" w:rsidRPr="00D66C87" w:rsidRDefault="00365CC3" w:rsidP="00365CC3">
      <w:pPr>
        <w:jc w:val="both"/>
        <w:rPr>
          <w:rFonts w:asciiTheme="minorHAnsi" w:hAnsiTheme="minorHAnsi"/>
          <w:color w:val="000000"/>
        </w:rPr>
      </w:pPr>
      <w:r w:rsidRPr="00D66C87">
        <w:rPr>
          <w:rFonts w:asciiTheme="minorHAnsi" w:hAnsiTheme="minorHAnsi"/>
          <w:color w:val="000000"/>
        </w:rPr>
        <w:t xml:space="preserve">L’allestimento deve essere completato entro e non oltre le ore 13.00 del giorno </w:t>
      </w:r>
      <w:r w:rsidR="0053015C">
        <w:rPr>
          <w:rFonts w:asciiTheme="minorHAnsi" w:hAnsiTheme="minorHAnsi"/>
          <w:color w:val="000000"/>
        </w:rPr>
        <w:t>3 marzo 2018,</w:t>
      </w:r>
      <w:r w:rsidR="00BE165F">
        <w:rPr>
          <w:rFonts w:asciiTheme="minorHAnsi" w:hAnsiTheme="minorHAnsi"/>
          <w:color w:val="000000"/>
        </w:rPr>
        <w:t xml:space="preserve"> </w:t>
      </w:r>
      <w:r w:rsidRPr="00D66C87">
        <w:rPr>
          <w:rFonts w:asciiTheme="minorHAnsi" w:hAnsiTheme="minorHAnsi"/>
          <w:color w:val="000000"/>
        </w:rPr>
        <w:t xml:space="preserve">il </w:t>
      </w:r>
      <w:proofErr w:type="spellStart"/>
      <w:r w:rsidRPr="00D66C87">
        <w:rPr>
          <w:rFonts w:asciiTheme="minorHAnsi" w:hAnsiTheme="minorHAnsi"/>
          <w:color w:val="000000"/>
        </w:rPr>
        <w:t>disallestimento</w:t>
      </w:r>
      <w:proofErr w:type="spellEnd"/>
      <w:r w:rsidRPr="00D66C87">
        <w:rPr>
          <w:rFonts w:asciiTheme="minorHAnsi" w:hAnsiTheme="minorHAnsi"/>
          <w:color w:val="000000"/>
        </w:rPr>
        <w:t xml:space="preserve"> dovrà essere completato entro le ore 12.00 del giorno </w:t>
      </w:r>
      <w:r w:rsidR="00442B0C" w:rsidRPr="00D66C87">
        <w:rPr>
          <w:rFonts w:asciiTheme="minorHAnsi" w:hAnsiTheme="minorHAnsi"/>
          <w:color w:val="000000"/>
        </w:rPr>
        <w:t xml:space="preserve">5 </w:t>
      </w:r>
      <w:r w:rsidR="0053015C">
        <w:rPr>
          <w:rFonts w:asciiTheme="minorHAnsi" w:hAnsiTheme="minorHAnsi"/>
          <w:color w:val="000000"/>
        </w:rPr>
        <w:t>marzo 2018. Il montaggio dei tabelloni deve iniziare dal 3 Febbraio 2018 ovvero</w:t>
      </w:r>
      <w:r w:rsidR="00683F98">
        <w:rPr>
          <w:rFonts w:asciiTheme="minorHAnsi" w:hAnsiTheme="minorHAnsi"/>
          <w:color w:val="000000"/>
        </w:rPr>
        <w:t xml:space="preserve">, se posteriore, </w:t>
      </w:r>
      <w:r w:rsidR="0053015C">
        <w:rPr>
          <w:rFonts w:asciiTheme="minorHAnsi" w:hAnsiTheme="minorHAnsi"/>
          <w:color w:val="000000"/>
        </w:rPr>
        <w:t xml:space="preserve"> dalla data di aggiudicazione</w:t>
      </w:r>
      <w:r w:rsidR="00683F98">
        <w:rPr>
          <w:rFonts w:asciiTheme="minorHAnsi" w:hAnsiTheme="minorHAnsi"/>
          <w:color w:val="000000"/>
        </w:rPr>
        <w:t xml:space="preserve"> e</w:t>
      </w:r>
      <w:r w:rsidR="0053015C">
        <w:rPr>
          <w:rFonts w:asciiTheme="minorHAnsi" w:hAnsiTheme="minorHAnsi"/>
          <w:color w:val="000000"/>
        </w:rPr>
        <w:t xml:space="preserve"> il loro smontaggio dovrà iniziare dal 5 Marzo 2018</w:t>
      </w:r>
      <w:r w:rsidR="00BE165F">
        <w:rPr>
          <w:rFonts w:asciiTheme="minorHAnsi" w:hAnsiTheme="minorHAnsi"/>
          <w:color w:val="000000"/>
        </w:rPr>
        <w:t>.</w:t>
      </w:r>
    </w:p>
    <w:p w:rsidR="000919D2" w:rsidRPr="00D66C87" w:rsidRDefault="000919D2" w:rsidP="000919D2">
      <w:pPr>
        <w:rPr>
          <w:rFonts w:asciiTheme="minorHAnsi" w:hAnsiTheme="minorHAnsi"/>
          <w:color w:val="000000"/>
        </w:rPr>
      </w:pPr>
      <w:r w:rsidRPr="00D66C87">
        <w:rPr>
          <w:rFonts w:asciiTheme="minorHAnsi" w:hAnsiTheme="minorHAnsi"/>
          <w:color w:val="000000"/>
        </w:rPr>
        <w:t> </w:t>
      </w:r>
    </w:p>
    <w:p w:rsidR="00C8382A" w:rsidRPr="00D66C87" w:rsidRDefault="00C8382A" w:rsidP="006705D9">
      <w:pPr>
        <w:autoSpaceDE w:val="0"/>
        <w:autoSpaceDN w:val="0"/>
        <w:adjustRightInd w:val="0"/>
        <w:jc w:val="center"/>
        <w:rPr>
          <w:rFonts w:asciiTheme="minorHAnsi" w:hAnsiTheme="minorHAnsi"/>
          <w:b/>
        </w:rPr>
      </w:pPr>
    </w:p>
    <w:p w:rsidR="006705D9" w:rsidRPr="00D66C87" w:rsidRDefault="006705D9" w:rsidP="006705D9">
      <w:pPr>
        <w:jc w:val="both"/>
        <w:rPr>
          <w:rFonts w:asciiTheme="minorHAnsi" w:hAnsiTheme="minorHAnsi"/>
          <w:b/>
          <w:bCs/>
          <w:iCs/>
          <w:color w:val="000000"/>
          <w:lang w:eastAsia="en-US"/>
        </w:rPr>
      </w:pPr>
      <w:r w:rsidRPr="00D66C87">
        <w:rPr>
          <w:rFonts w:asciiTheme="minorHAnsi" w:hAnsiTheme="minorHAnsi"/>
          <w:b/>
          <w:bCs/>
          <w:iCs/>
          <w:color w:val="000000"/>
          <w:lang w:eastAsia="en-US"/>
        </w:rPr>
        <w:t>ART. 3 – ULTERIORI ADEMPIMENTI ED OBBLIGHI RICHIESTI</w:t>
      </w:r>
    </w:p>
    <w:p w:rsidR="006705D9" w:rsidRPr="00D66C87" w:rsidRDefault="006705D9" w:rsidP="006705D9">
      <w:pPr>
        <w:jc w:val="both"/>
        <w:rPr>
          <w:rFonts w:asciiTheme="minorHAnsi" w:hAnsiTheme="minorHAnsi"/>
          <w:bCs/>
          <w:iCs/>
          <w:color w:val="000000"/>
          <w:lang w:eastAsia="en-US"/>
        </w:rPr>
      </w:pPr>
      <w:r w:rsidRPr="00D66C87">
        <w:rPr>
          <w:rFonts w:asciiTheme="minorHAnsi" w:hAnsiTheme="minorHAnsi"/>
          <w:bCs/>
          <w:iCs/>
          <w:color w:val="000000"/>
          <w:lang w:eastAsia="en-US"/>
        </w:rPr>
        <w:t>Il soggetto affidatario assume in proprio ogni responsabilità per infortuni e/o danni subiti da persone e/o cose, tanto del Comune di Sorrento che di terzi, connessi all’esecuzione delle prestazioni oggetto del presente appalto.</w:t>
      </w:r>
    </w:p>
    <w:p w:rsidR="006705D9" w:rsidRPr="00D66C87" w:rsidRDefault="006705D9" w:rsidP="006705D9">
      <w:pPr>
        <w:jc w:val="both"/>
        <w:rPr>
          <w:rFonts w:asciiTheme="minorHAnsi" w:hAnsiTheme="minorHAnsi"/>
          <w:bCs/>
          <w:iCs/>
          <w:color w:val="000000"/>
          <w:lang w:eastAsia="en-US"/>
        </w:rPr>
      </w:pPr>
      <w:r w:rsidRPr="00D66C87">
        <w:rPr>
          <w:rFonts w:asciiTheme="minorHAnsi" w:hAnsiTheme="minorHAnsi"/>
          <w:bCs/>
          <w:iCs/>
          <w:color w:val="000000"/>
          <w:lang w:eastAsia="en-US"/>
        </w:rPr>
        <w:t>Il soggetto affidatario è tenuto ad ottemperare a tutti gli obblighi di legge e di regolamento verso i propri dipendenti impiegati nel presente appalto</w:t>
      </w:r>
      <w:r w:rsidR="006C51B4" w:rsidRPr="00D66C87">
        <w:rPr>
          <w:rFonts w:asciiTheme="minorHAnsi" w:hAnsiTheme="minorHAnsi"/>
          <w:bCs/>
          <w:iCs/>
          <w:color w:val="000000"/>
          <w:lang w:eastAsia="en-US"/>
        </w:rPr>
        <w:t>, rispondendo in via esclusiva nei loro confronti</w:t>
      </w:r>
      <w:r w:rsidRPr="00D66C87">
        <w:rPr>
          <w:rFonts w:asciiTheme="minorHAnsi" w:hAnsiTheme="minorHAnsi"/>
          <w:bCs/>
          <w:iCs/>
          <w:color w:val="000000"/>
          <w:lang w:eastAsia="en-US"/>
        </w:rPr>
        <w:t xml:space="preserve">. </w:t>
      </w:r>
    </w:p>
    <w:p w:rsidR="006705D9" w:rsidRPr="00D66C87" w:rsidRDefault="006705D9" w:rsidP="006705D9">
      <w:pPr>
        <w:rPr>
          <w:rFonts w:asciiTheme="minorHAnsi" w:hAnsiTheme="minorHAnsi"/>
          <w:b/>
          <w:bCs/>
          <w:iCs/>
          <w:color w:val="000000"/>
          <w:lang w:eastAsia="en-US"/>
        </w:rPr>
      </w:pPr>
    </w:p>
    <w:p w:rsidR="001F6ABE" w:rsidRPr="00D66C87" w:rsidRDefault="001F6ABE" w:rsidP="006705D9">
      <w:pPr>
        <w:rPr>
          <w:rFonts w:asciiTheme="minorHAnsi" w:hAnsiTheme="minorHAnsi"/>
          <w:b/>
          <w:bCs/>
          <w:iCs/>
          <w:color w:val="000000"/>
          <w:lang w:eastAsia="en-US"/>
        </w:rPr>
      </w:pPr>
    </w:p>
    <w:p w:rsidR="006705D9" w:rsidRPr="00D66C87" w:rsidRDefault="006705D9" w:rsidP="006705D9">
      <w:pPr>
        <w:jc w:val="both"/>
        <w:rPr>
          <w:rFonts w:asciiTheme="minorHAnsi" w:eastAsia="Calibri" w:hAnsiTheme="minorHAnsi"/>
          <w:b/>
        </w:rPr>
      </w:pPr>
      <w:r w:rsidRPr="00D66C87">
        <w:rPr>
          <w:rFonts w:asciiTheme="minorHAnsi" w:eastAsia="Calibri" w:hAnsiTheme="minorHAnsi"/>
          <w:b/>
        </w:rPr>
        <w:t xml:space="preserve">ART. 4 - DIVIETO </w:t>
      </w:r>
      <w:proofErr w:type="spellStart"/>
      <w:r w:rsidRPr="00D66C87">
        <w:rPr>
          <w:rFonts w:asciiTheme="minorHAnsi" w:eastAsia="Calibri" w:hAnsiTheme="minorHAnsi"/>
          <w:b/>
        </w:rPr>
        <w:t>DI</w:t>
      </w:r>
      <w:proofErr w:type="spellEnd"/>
      <w:r w:rsidRPr="00D66C87">
        <w:rPr>
          <w:rFonts w:asciiTheme="minorHAnsi" w:eastAsia="Calibri" w:hAnsiTheme="minorHAnsi"/>
          <w:b/>
        </w:rPr>
        <w:t xml:space="preserve"> SUBAPPALTO</w:t>
      </w:r>
      <w:r w:rsidR="00767B82" w:rsidRPr="00D66C87">
        <w:rPr>
          <w:rFonts w:asciiTheme="minorHAnsi" w:eastAsia="Calibri" w:hAnsiTheme="minorHAnsi"/>
          <w:b/>
        </w:rPr>
        <w:t xml:space="preserve"> E CESSIONE</w:t>
      </w:r>
    </w:p>
    <w:p w:rsidR="006705D9" w:rsidRPr="00D66C87" w:rsidRDefault="006C51B4" w:rsidP="006705D9">
      <w:pPr>
        <w:jc w:val="both"/>
        <w:rPr>
          <w:rFonts w:asciiTheme="minorHAnsi" w:eastAsia="Calibri" w:hAnsiTheme="minorHAnsi"/>
        </w:rPr>
      </w:pPr>
      <w:r w:rsidRPr="00D66C87">
        <w:rPr>
          <w:rFonts w:asciiTheme="minorHAnsi" w:eastAsia="Calibri" w:hAnsiTheme="minorHAnsi"/>
        </w:rPr>
        <w:lastRenderedPageBreak/>
        <w:t>Sono vietati</w:t>
      </w:r>
      <w:r w:rsidR="006705D9" w:rsidRPr="00D66C87">
        <w:rPr>
          <w:rFonts w:asciiTheme="minorHAnsi" w:eastAsia="Calibri" w:hAnsiTheme="minorHAnsi"/>
        </w:rPr>
        <w:t xml:space="preserve"> la cessione o il subappalto totale o parziale a terzi del/i servizio/i oggetto del presente appalto, pena l’immediata decadenza dell’appalto e l’incameramento d</w:t>
      </w:r>
      <w:r w:rsidR="001F6ABE" w:rsidRPr="00D66C87">
        <w:rPr>
          <w:rFonts w:asciiTheme="minorHAnsi" w:eastAsia="Calibri" w:hAnsiTheme="minorHAnsi"/>
        </w:rPr>
        <w:t>ella cauzione</w:t>
      </w:r>
      <w:r w:rsidR="00B36300" w:rsidRPr="00D66C87">
        <w:rPr>
          <w:rFonts w:asciiTheme="minorHAnsi" w:eastAsia="Calibri" w:hAnsiTheme="minorHAnsi"/>
        </w:rPr>
        <w:t>,</w:t>
      </w:r>
      <w:r w:rsidR="006705D9" w:rsidRPr="00D66C87">
        <w:rPr>
          <w:rFonts w:asciiTheme="minorHAnsi" w:eastAsia="Calibri" w:hAnsiTheme="minorHAnsi"/>
        </w:rPr>
        <w:t xml:space="preserve"> senza pregiudizio di eventuali maggiori danni.</w:t>
      </w:r>
    </w:p>
    <w:p w:rsidR="006705D9" w:rsidRPr="00D66C87" w:rsidRDefault="006705D9" w:rsidP="006705D9">
      <w:pPr>
        <w:jc w:val="center"/>
        <w:rPr>
          <w:rFonts w:asciiTheme="minorHAnsi" w:eastAsia="Calibri" w:hAnsiTheme="minorHAnsi"/>
          <w:b/>
        </w:rPr>
      </w:pPr>
    </w:p>
    <w:p w:rsidR="001F6ABE" w:rsidRPr="00D66C87" w:rsidRDefault="001F6ABE" w:rsidP="006705D9">
      <w:pPr>
        <w:jc w:val="center"/>
        <w:rPr>
          <w:rFonts w:asciiTheme="minorHAnsi" w:eastAsia="Calibri" w:hAnsiTheme="minorHAnsi"/>
          <w:b/>
        </w:rPr>
      </w:pPr>
    </w:p>
    <w:p w:rsidR="006705D9" w:rsidRPr="00D66C87" w:rsidRDefault="006705D9" w:rsidP="006705D9">
      <w:pPr>
        <w:jc w:val="both"/>
        <w:rPr>
          <w:rFonts w:asciiTheme="minorHAnsi" w:eastAsia="Calibri" w:hAnsiTheme="minorHAnsi"/>
          <w:b/>
        </w:rPr>
      </w:pPr>
      <w:r w:rsidRPr="00D66C87">
        <w:rPr>
          <w:rFonts w:asciiTheme="minorHAnsi" w:eastAsia="Calibri" w:hAnsiTheme="minorHAnsi"/>
          <w:b/>
        </w:rPr>
        <w:t>ART. 5  - STIPULAZIONE DEL CONTRATTO</w:t>
      </w:r>
    </w:p>
    <w:p w:rsidR="006C51B4" w:rsidRPr="00D66C87" w:rsidRDefault="006C51B4" w:rsidP="006C51B4">
      <w:pPr>
        <w:spacing w:after="120"/>
        <w:jc w:val="both"/>
        <w:rPr>
          <w:rFonts w:asciiTheme="minorHAnsi" w:eastAsia="Calibri" w:hAnsiTheme="minorHAnsi"/>
        </w:rPr>
      </w:pPr>
      <w:r w:rsidRPr="00D66C87">
        <w:rPr>
          <w:rFonts w:asciiTheme="minorHAnsi" w:eastAsia="Calibri" w:hAnsiTheme="minorHAnsi"/>
        </w:rPr>
        <w:t>La stipulazione del contratto avrà luogo</w:t>
      </w:r>
      <w:r w:rsidR="0053015C">
        <w:rPr>
          <w:rFonts w:asciiTheme="minorHAnsi" w:eastAsia="Calibri" w:hAnsiTheme="minorHAnsi"/>
        </w:rPr>
        <w:t xml:space="preserve"> tramite piattaforma MEPA</w:t>
      </w:r>
      <w:r w:rsidRPr="00D66C87">
        <w:rPr>
          <w:rFonts w:asciiTheme="minorHAnsi" w:eastAsia="Calibri" w:hAnsiTheme="minorHAnsi"/>
        </w:rPr>
        <w:t xml:space="preserve">. </w:t>
      </w:r>
    </w:p>
    <w:p w:rsidR="006705D9" w:rsidRPr="00D66C87" w:rsidRDefault="006705D9" w:rsidP="006705D9">
      <w:pPr>
        <w:jc w:val="both"/>
        <w:rPr>
          <w:rFonts w:asciiTheme="minorHAnsi" w:eastAsia="Calibri" w:hAnsiTheme="minorHAnsi"/>
        </w:rPr>
      </w:pPr>
    </w:p>
    <w:p w:rsidR="001F6ABE" w:rsidRPr="00D66C87" w:rsidRDefault="001F6ABE" w:rsidP="006705D9">
      <w:pPr>
        <w:jc w:val="both"/>
        <w:rPr>
          <w:rFonts w:asciiTheme="minorHAnsi" w:eastAsia="Calibri" w:hAnsiTheme="minorHAnsi"/>
        </w:rPr>
      </w:pPr>
    </w:p>
    <w:p w:rsidR="006705D9" w:rsidRPr="00D66C87" w:rsidRDefault="006705D9" w:rsidP="006705D9">
      <w:pPr>
        <w:jc w:val="both"/>
        <w:rPr>
          <w:rFonts w:asciiTheme="minorHAnsi" w:eastAsia="Calibri" w:hAnsiTheme="minorHAnsi"/>
          <w:b/>
        </w:rPr>
      </w:pPr>
      <w:r w:rsidRPr="00D66C87">
        <w:rPr>
          <w:rFonts w:asciiTheme="minorHAnsi" w:eastAsia="Calibri" w:hAnsiTheme="minorHAnsi"/>
          <w:b/>
        </w:rPr>
        <w:t>ART. 6 - DEPOSITO CAUZIONALE</w:t>
      </w:r>
    </w:p>
    <w:p w:rsidR="006705D9" w:rsidRPr="00D66C87" w:rsidRDefault="006705D9" w:rsidP="006705D9">
      <w:pPr>
        <w:jc w:val="both"/>
        <w:rPr>
          <w:rFonts w:asciiTheme="minorHAnsi" w:eastAsia="Calibri" w:hAnsiTheme="minorHAnsi"/>
        </w:rPr>
      </w:pPr>
      <w:r w:rsidRPr="00D66C87">
        <w:rPr>
          <w:rFonts w:asciiTheme="minorHAnsi" w:hAnsiTheme="minorHAnsi"/>
          <w:bCs/>
          <w:iCs/>
          <w:color w:val="000000"/>
          <w:lang w:eastAsia="en-US"/>
        </w:rPr>
        <w:t xml:space="preserve">Il soggetto </w:t>
      </w:r>
      <w:r w:rsidRPr="00D66C87">
        <w:rPr>
          <w:rFonts w:asciiTheme="minorHAnsi" w:eastAsia="Calibri" w:hAnsiTheme="minorHAnsi"/>
        </w:rPr>
        <w:t>aggiudicatario, in sede di stipulazione del relativo contratto, dovrà procedere al rilascio di deposito cauzionale pari al 10% dell’importo a sostegno dell’osservanza dei corretti obblighi contrattuali</w:t>
      </w:r>
      <w:r w:rsidR="00767B82" w:rsidRPr="00D66C87">
        <w:rPr>
          <w:rFonts w:asciiTheme="minorHAnsi" w:eastAsia="Calibri" w:hAnsiTheme="minorHAnsi"/>
        </w:rPr>
        <w:t>, come prevista dall’art.103 del D.lgs. 50\2016</w:t>
      </w:r>
      <w:r w:rsidRPr="00D66C87">
        <w:rPr>
          <w:rFonts w:asciiTheme="minorHAnsi" w:eastAsia="Calibri" w:hAnsiTheme="minorHAnsi"/>
        </w:rPr>
        <w:t>.</w:t>
      </w:r>
    </w:p>
    <w:p w:rsidR="006705D9" w:rsidRPr="00D66C87" w:rsidRDefault="006705D9" w:rsidP="006705D9">
      <w:pPr>
        <w:jc w:val="both"/>
        <w:rPr>
          <w:rFonts w:asciiTheme="minorHAnsi" w:eastAsia="Calibri" w:hAnsiTheme="minorHAnsi"/>
        </w:rPr>
      </w:pPr>
      <w:r w:rsidRPr="00D66C87">
        <w:rPr>
          <w:rFonts w:asciiTheme="minorHAnsi" w:eastAsia="Calibri" w:hAnsiTheme="minorHAnsi"/>
        </w:rPr>
        <w:t xml:space="preserve">Il Comune procederà all’incameramento della fidejussione in caso di inadempienza del </w:t>
      </w:r>
      <w:r w:rsidRPr="00D66C87">
        <w:rPr>
          <w:rFonts w:asciiTheme="minorHAnsi" w:hAnsiTheme="minorHAnsi"/>
          <w:bCs/>
          <w:iCs/>
          <w:color w:val="000000"/>
          <w:lang w:eastAsia="en-US"/>
        </w:rPr>
        <w:t>soggetto affidatario</w:t>
      </w:r>
      <w:r w:rsidR="001F6ABE" w:rsidRPr="00D66C87">
        <w:rPr>
          <w:rFonts w:asciiTheme="minorHAnsi" w:hAnsiTheme="minorHAnsi"/>
          <w:bCs/>
          <w:iCs/>
          <w:color w:val="000000"/>
          <w:lang w:eastAsia="en-US"/>
        </w:rPr>
        <w:t>, salvo il maggior danno</w:t>
      </w:r>
      <w:r w:rsidRPr="00D66C87">
        <w:rPr>
          <w:rFonts w:asciiTheme="minorHAnsi" w:eastAsia="Calibri" w:hAnsiTheme="minorHAnsi"/>
        </w:rPr>
        <w:t>.</w:t>
      </w:r>
    </w:p>
    <w:p w:rsidR="006705D9" w:rsidRPr="00D66C87" w:rsidRDefault="006705D9" w:rsidP="006705D9">
      <w:pPr>
        <w:jc w:val="both"/>
        <w:rPr>
          <w:rFonts w:asciiTheme="minorHAnsi" w:eastAsia="Calibri" w:hAnsiTheme="minorHAnsi"/>
        </w:rPr>
      </w:pPr>
    </w:p>
    <w:p w:rsidR="001F6ABE" w:rsidRPr="00D66C87" w:rsidRDefault="001F6ABE" w:rsidP="006705D9">
      <w:pPr>
        <w:jc w:val="both"/>
        <w:rPr>
          <w:rFonts w:asciiTheme="minorHAnsi" w:eastAsia="Calibri" w:hAnsiTheme="minorHAnsi"/>
        </w:rPr>
      </w:pPr>
    </w:p>
    <w:p w:rsidR="006705D9" w:rsidRPr="00D66C87" w:rsidRDefault="006705D9" w:rsidP="006705D9">
      <w:pPr>
        <w:jc w:val="both"/>
        <w:rPr>
          <w:rFonts w:asciiTheme="minorHAnsi" w:eastAsia="Calibri" w:hAnsiTheme="minorHAnsi"/>
          <w:b/>
        </w:rPr>
      </w:pPr>
      <w:r w:rsidRPr="00D66C87">
        <w:rPr>
          <w:rFonts w:asciiTheme="minorHAnsi" w:eastAsia="Calibri" w:hAnsiTheme="minorHAnsi"/>
          <w:b/>
        </w:rPr>
        <w:t>ART. 7 - PAGAMENTI</w:t>
      </w:r>
    </w:p>
    <w:p w:rsidR="006705D9" w:rsidRPr="00D66C87" w:rsidRDefault="006705D9" w:rsidP="006705D9">
      <w:pPr>
        <w:jc w:val="both"/>
        <w:rPr>
          <w:rFonts w:asciiTheme="minorHAnsi" w:hAnsiTheme="minorHAnsi"/>
        </w:rPr>
      </w:pPr>
      <w:r w:rsidRPr="00D66C87">
        <w:rPr>
          <w:rFonts w:asciiTheme="minorHAnsi" w:hAnsiTheme="minorHAnsi"/>
        </w:rPr>
        <w:t>I pagamenti saranno effettuati solo quando il credito sarà certo ed esigibile, dopo le verifiche previste dalla legge.</w:t>
      </w:r>
    </w:p>
    <w:p w:rsidR="00FD6A28" w:rsidRPr="00D66C87" w:rsidRDefault="00FD6A28" w:rsidP="006705D9">
      <w:pPr>
        <w:jc w:val="both"/>
        <w:rPr>
          <w:rFonts w:asciiTheme="minorHAnsi" w:hAnsiTheme="minorHAnsi"/>
        </w:rPr>
      </w:pPr>
      <w:r w:rsidRPr="00D66C87">
        <w:rPr>
          <w:rFonts w:asciiTheme="minorHAnsi" w:hAnsiTheme="minorHAnsi"/>
        </w:rPr>
        <w:t>Il pagamento è subordinato al possesso del Documento Unico di Regolarità Contributiva (DURC) e all’attestazione del regolare svolgimento del servizio effettuata da soggetto individuato dalla stazione appaltante.</w:t>
      </w:r>
    </w:p>
    <w:p w:rsidR="006705D9" w:rsidRPr="00D66C87" w:rsidRDefault="006705D9" w:rsidP="006705D9">
      <w:pPr>
        <w:jc w:val="both"/>
        <w:rPr>
          <w:rFonts w:asciiTheme="minorHAnsi" w:eastAsia="Calibri" w:hAnsiTheme="minorHAnsi"/>
        </w:rPr>
      </w:pPr>
    </w:p>
    <w:p w:rsidR="001F6ABE" w:rsidRPr="00D66C87" w:rsidRDefault="001F6ABE" w:rsidP="006705D9">
      <w:pPr>
        <w:jc w:val="both"/>
        <w:rPr>
          <w:rFonts w:asciiTheme="minorHAnsi" w:eastAsia="Calibri" w:hAnsiTheme="minorHAnsi"/>
        </w:rPr>
      </w:pPr>
    </w:p>
    <w:p w:rsidR="001F6ABE" w:rsidRPr="00D66C87" w:rsidRDefault="001F6ABE" w:rsidP="001F6ABE">
      <w:pPr>
        <w:rPr>
          <w:rFonts w:asciiTheme="minorHAnsi" w:hAnsiTheme="minorHAnsi"/>
          <w:b/>
          <w:bCs/>
          <w:iCs/>
          <w:color w:val="000000"/>
          <w:lang w:eastAsia="en-US"/>
        </w:rPr>
      </w:pPr>
      <w:r w:rsidRPr="00D66C87">
        <w:rPr>
          <w:rFonts w:asciiTheme="minorHAnsi" w:hAnsiTheme="minorHAnsi"/>
          <w:b/>
          <w:bCs/>
          <w:iCs/>
          <w:color w:val="000000"/>
          <w:lang w:eastAsia="en-US"/>
        </w:rPr>
        <w:t xml:space="preserve">ART. 8 – CONTROLLI  </w:t>
      </w:r>
    </w:p>
    <w:p w:rsidR="001F6ABE" w:rsidRPr="00D66C87" w:rsidRDefault="001F6ABE" w:rsidP="001F6ABE">
      <w:pPr>
        <w:spacing w:after="120"/>
        <w:jc w:val="both"/>
        <w:rPr>
          <w:rFonts w:asciiTheme="minorHAnsi" w:hAnsiTheme="minorHAnsi"/>
          <w:bCs/>
          <w:iCs/>
          <w:color w:val="000000"/>
          <w:lang w:eastAsia="en-US"/>
        </w:rPr>
      </w:pPr>
      <w:r w:rsidRPr="00D66C87">
        <w:rPr>
          <w:rFonts w:asciiTheme="minorHAnsi" w:hAnsiTheme="minorHAnsi"/>
          <w:bCs/>
          <w:iCs/>
          <w:color w:val="000000"/>
          <w:lang w:eastAsia="en-US"/>
        </w:rPr>
        <w:t>La stazione appaltante si riserva la facoltà</w:t>
      </w:r>
      <w:r w:rsidR="007E1112" w:rsidRPr="00D66C87">
        <w:rPr>
          <w:rFonts w:asciiTheme="minorHAnsi" w:hAnsiTheme="minorHAnsi"/>
          <w:bCs/>
          <w:iCs/>
          <w:color w:val="000000"/>
          <w:lang w:eastAsia="en-US"/>
        </w:rPr>
        <w:t xml:space="preserve"> </w:t>
      </w:r>
      <w:r w:rsidRPr="00D66C87">
        <w:rPr>
          <w:rFonts w:asciiTheme="minorHAnsi" w:hAnsiTheme="minorHAnsi"/>
          <w:bCs/>
          <w:iCs/>
          <w:color w:val="000000"/>
          <w:lang w:eastAsia="en-US"/>
        </w:rPr>
        <w:t xml:space="preserve">di verificare, mediante propri </w:t>
      </w:r>
      <w:r w:rsidR="00EB2E93" w:rsidRPr="00D66C87">
        <w:rPr>
          <w:rFonts w:asciiTheme="minorHAnsi" w:hAnsiTheme="minorHAnsi"/>
          <w:bCs/>
          <w:iCs/>
          <w:color w:val="000000"/>
          <w:lang w:eastAsia="en-US"/>
        </w:rPr>
        <w:t>addetti</w:t>
      </w:r>
      <w:r w:rsidRPr="00D66C87">
        <w:rPr>
          <w:rFonts w:asciiTheme="minorHAnsi" w:hAnsiTheme="minorHAnsi"/>
          <w:bCs/>
          <w:iCs/>
          <w:color w:val="000000"/>
          <w:lang w:eastAsia="en-US"/>
        </w:rPr>
        <w:t>, che il servizio venga svolto in conformità alle obbligazioni contrattuali</w:t>
      </w:r>
      <w:r w:rsidR="00EB2E93" w:rsidRPr="00D66C87">
        <w:rPr>
          <w:rFonts w:asciiTheme="minorHAnsi" w:hAnsiTheme="minorHAnsi"/>
          <w:bCs/>
          <w:iCs/>
          <w:color w:val="000000"/>
          <w:lang w:eastAsia="en-US"/>
        </w:rPr>
        <w:t>.</w:t>
      </w:r>
      <w:r w:rsidRPr="00D66C87">
        <w:rPr>
          <w:rFonts w:asciiTheme="minorHAnsi" w:hAnsiTheme="minorHAnsi"/>
          <w:bCs/>
          <w:iCs/>
          <w:color w:val="000000"/>
          <w:lang w:eastAsia="en-US"/>
        </w:rPr>
        <w:t xml:space="preserve"> </w:t>
      </w:r>
    </w:p>
    <w:p w:rsidR="001F6ABE" w:rsidRPr="00D66C87" w:rsidRDefault="001F6ABE" w:rsidP="001F6ABE">
      <w:pPr>
        <w:jc w:val="both"/>
        <w:rPr>
          <w:rFonts w:asciiTheme="minorHAnsi" w:eastAsia="Calibri" w:hAnsiTheme="minorHAnsi"/>
          <w:b/>
        </w:rPr>
      </w:pPr>
    </w:p>
    <w:p w:rsidR="001F6ABE" w:rsidRPr="00D66C87" w:rsidRDefault="001F6ABE" w:rsidP="001F6ABE">
      <w:pPr>
        <w:jc w:val="both"/>
        <w:rPr>
          <w:rFonts w:asciiTheme="minorHAnsi" w:eastAsia="Calibri" w:hAnsiTheme="minorHAnsi"/>
          <w:b/>
        </w:rPr>
      </w:pPr>
    </w:p>
    <w:p w:rsidR="001F6ABE" w:rsidRPr="00D66C87" w:rsidRDefault="001F6ABE" w:rsidP="001F6ABE">
      <w:pPr>
        <w:jc w:val="both"/>
        <w:rPr>
          <w:rFonts w:asciiTheme="minorHAnsi" w:eastAsia="Calibri" w:hAnsiTheme="minorHAnsi"/>
          <w:b/>
        </w:rPr>
      </w:pPr>
      <w:r w:rsidRPr="00D66C87">
        <w:rPr>
          <w:rFonts w:asciiTheme="minorHAnsi" w:eastAsia="Calibri" w:hAnsiTheme="minorHAnsi"/>
          <w:b/>
        </w:rPr>
        <w:t>ART. 9 - RISOLUZIONE DEL CONTRATTO</w:t>
      </w:r>
    </w:p>
    <w:p w:rsidR="001F6ABE" w:rsidRPr="00D66C87" w:rsidRDefault="001F6ABE" w:rsidP="001F6ABE">
      <w:pPr>
        <w:jc w:val="both"/>
        <w:rPr>
          <w:rFonts w:asciiTheme="minorHAnsi" w:eastAsia="Calibri" w:hAnsiTheme="minorHAnsi"/>
        </w:rPr>
      </w:pPr>
      <w:r w:rsidRPr="00D66C87">
        <w:rPr>
          <w:rFonts w:asciiTheme="minorHAnsi" w:eastAsia="Calibri" w:hAnsiTheme="minorHAnsi"/>
        </w:rPr>
        <w:t xml:space="preserve">Qualora si accerti l’inadempimento, anche parziale, delle obbligazioni contrattuali da parte dell’appaltatore nello svolgimento del servizio appaltato, la stazione si riserva la facoltà di risolvere anticipatamente il contratto, salvo il maggior danno. </w:t>
      </w:r>
    </w:p>
    <w:p w:rsidR="001F6ABE" w:rsidRPr="00D66C87" w:rsidRDefault="001F6ABE" w:rsidP="001F6ABE">
      <w:pPr>
        <w:spacing w:after="120"/>
        <w:jc w:val="both"/>
        <w:rPr>
          <w:rFonts w:asciiTheme="minorHAnsi" w:hAnsiTheme="minorHAnsi"/>
          <w:bCs/>
          <w:iCs/>
          <w:color w:val="000000"/>
          <w:lang w:eastAsia="en-US"/>
        </w:rPr>
      </w:pPr>
      <w:r w:rsidRPr="00D66C87">
        <w:rPr>
          <w:rFonts w:asciiTheme="minorHAnsi" w:hAnsiTheme="minorHAnsi"/>
          <w:bCs/>
          <w:iCs/>
          <w:color w:val="000000"/>
          <w:lang w:eastAsia="en-US"/>
        </w:rPr>
        <w:t>In caso di accertate lievi inadempienze la stazione appaltante ha facoltà di applicare di penali nella misura da euro 50,00 a  euro 100,00 per ciascuna inadempienza.</w:t>
      </w:r>
    </w:p>
    <w:p w:rsidR="006705D9" w:rsidRPr="00D66C87" w:rsidRDefault="006705D9" w:rsidP="006705D9">
      <w:pPr>
        <w:rPr>
          <w:rFonts w:asciiTheme="minorHAnsi" w:eastAsia="Calibri" w:hAnsiTheme="minorHAnsi"/>
          <w:b/>
        </w:rPr>
      </w:pPr>
    </w:p>
    <w:p w:rsidR="001F6ABE" w:rsidRPr="00D66C87" w:rsidRDefault="001F6ABE" w:rsidP="006705D9">
      <w:pPr>
        <w:rPr>
          <w:rFonts w:asciiTheme="minorHAnsi" w:eastAsia="Calibri" w:hAnsiTheme="minorHAnsi"/>
          <w:b/>
        </w:rPr>
      </w:pPr>
    </w:p>
    <w:p w:rsidR="00767B82" w:rsidRPr="00D66C87" w:rsidRDefault="006705D9" w:rsidP="00767B82">
      <w:pPr>
        <w:jc w:val="both"/>
        <w:rPr>
          <w:rFonts w:asciiTheme="minorHAnsi" w:hAnsiTheme="minorHAnsi"/>
          <w:b/>
          <w:snapToGrid w:val="0"/>
        </w:rPr>
      </w:pPr>
      <w:r w:rsidRPr="00D66C87">
        <w:rPr>
          <w:rFonts w:asciiTheme="minorHAnsi" w:hAnsiTheme="minorHAnsi"/>
          <w:b/>
        </w:rPr>
        <w:t>ART. 1</w:t>
      </w:r>
      <w:r w:rsidR="001F6ABE" w:rsidRPr="00D66C87">
        <w:rPr>
          <w:rFonts w:asciiTheme="minorHAnsi" w:hAnsiTheme="minorHAnsi"/>
          <w:b/>
        </w:rPr>
        <w:t>0</w:t>
      </w:r>
      <w:r w:rsidRPr="00D66C87">
        <w:rPr>
          <w:rFonts w:asciiTheme="minorHAnsi" w:hAnsiTheme="minorHAnsi"/>
          <w:b/>
        </w:rPr>
        <w:t xml:space="preserve"> - </w:t>
      </w:r>
      <w:r w:rsidR="00767B82" w:rsidRPr="00D66C87">
        <w:rPr>
          <w:rFonts w:asciiTheme="minorHAnsi" w:hAnsiTheme="minorHAnsi"/>
          <w:b/>
          <w:snapToGrid w:val="0"/>
        </w:rPr>
        <w:t xml:space="preserve">TRACCIABILITA’ DEI FLUSSI FINANZIARI </w:t>
      </w:r>
      <w:r w:rsidR="00767B82" w:rsidRPr="00D66C87">
        <w:rPr>
          <w:rFonts w:asciiTheme="minorHAnsi" w:hAnsiTheme="minorHAnsi"/>
          <w:b/>
          <w:bCs/>
          <w:snapToGrid w:val="0"/>
        </w:rPr>
        <w:tab/>
      </w:r>
      <w:r w:rsidR="00767B82" w:rsidRPr="00D66C87">
        <w:rPr>
          <w:rFonts w:asciiTheme="minorHAnsi" w:hAnsiTheme="minorHAnsi"/>
          <w:b/>
          <w:snapToGrid w:val="0"/>
        </w:rPr>
        <w:t xml:space="preserve"> </w:t>
      </w:r>
    </w:p>
    <w:p w:rsidR="00767B82" w:rsidRPr="00D66C87" w:rsidRDefault="00767B82" w:rsidP="007E1112">
      <w:pPr>
        <w:tabs>
          <w:tab w:val="left" w:pos="725"/>
        </w:tabs>
        <w:ind w:right="-1"/>
        <w:jc w:val="both"/>
        <w:rPr>
          <w:rFonts w:asciiTheme="minorHAnsi" w:hAnsiTheme="minorHAnsi"/>
          <w:snapToGrid w:val="0"/>
        </w:rPr>
      </w:pPr>
      <w:r w:rsidRPr="00D66C87">
        <w:rPr>
          <w:rFonts w:asciiTheme="minorHAnsi" w:hAnsiTheme="minorHAnsi"/>
          <w:snapToGrid w:val="0"/>
        </w:rPr>
        <w:t>L’appaltatore assume l’obbligo di tracciabilità dei flussi finanziari sancito dalla legge</w:t>
      </w:r>
      <w:r w:rsidR="007E1112" w:rsidRPr="00D66C87">
        <w:rPr>
          <w:rFonts w:asciiTheme="minorHAnsi" w:hAnsiTheme="minorHAnsi"/>
          <w:snapToGrid w:val="0"/>
        </w:rPr>
        <w:t xml:space="preserve"> </w:t>
      </w:r>
      <w:r w:rsidR="0053015C">
        <w:rPr>
          <w:rFonts w:asciiTheme="minorHAnsi" w:hAnsiTheme="minorHAnsi"/>
          <w:snapToGrid w:val="0"/>
        </w:rPr>
        <w:t>136/2010.</w:t>
      </w:r>
    </w:p>
    <w:p w:rsidR="006705D9" w:rsidRPr="00D66C87" w:rsidRDefault="006705D9" w:rsidP="006705D9">
      <w:pPr>
        <w:jc w:val="both"/>
        <w:rPr>
          <w:rFonts w:asciiTheme="minorHAnsi" w:hAnsiTheme="minorHAnsi"/>
        </w:rPr>
      </w:pPr>
    </w:p>
    <w:p w:rsidR="006705D9" w:rsidRPr="00D66C87" w:rsidRDefault="006705D9" w:rsidP="006705D9">
      <w:pPr>
        <w:jc w:val="both"/>
        <w:rPr>
          <w:rFonts w:asciiTheme="minorHAnsi" w:hAnsiTheme="minorHAnsi"/>
        </w:rPr>
      </w:pPr>
    </w:p>
    <w:p w:rsidR="006705D9" w:rsidRPr="00D66C87" w:rsidRDefault="006705D9" w:rsidP="006705D9">
      <w:pPr>
        <w:jc w:val="both"/>
        <w:rPr>
          <w:rFonts w:asciiTheme="minorHAnsi" w:hAnsiTheme="minorHAnsi"/>
          <w:b/>
        </w:rPr>
      </w:pPr>
      <w:r w:rsidRPr="00D66C87">
        <w:rPr>
          <w:rFonts w:asciiTheme="minorHAnsi" w:hAnsiTheme="minorHAnsi"/>
          <w:b/>
        </w:rPr>
        <w:t>ART. 1</w:t>
      </w:r>
      <w:r w:rsidR="001F6ABE" w:rsidRPr="00D66C87">
        <w:rPr>
          <w:rFonts w:asciiTheme="minorHAnsi" w:hAnsiTheme="minorHAnsi"/>
          <w:b/>
        </w:rPr>
        <w:t>1</w:t>
      </w:r>
      <w:r w:rsidR="0053015C">
        <w:rPr>
          <w:rFonts w:asciiTheme="minorHAnsi" w:hAnsiTheme="minorHAnsi"/>
          <w:b/>
        </w:rPr>
        <w:t xml:space="preserve"> -</w:t>
      </w:r>
      <w:r w:rsidR="00BE165F">
        <w:rPr>
          <w:rFonts w:asciiTheme="minorHAnsi" w:hAnsiTheme="minorHAnsi"/>
          <w:b/>
        </w:rPr>
        <w:t xml:space="preserve"> </w:t>
      </w:r>
      <w:r w:rsidRPr="00D66C87">
        <w:rPr>
          <w:rFonts w:asciiTheme="minorHAnsi" w:hAnsiTheme="minorHAnsi"/>
          <w:b/>
        </w:rPr>
        <w:t>CONTROVERSIE</w:t>
      </w:r>
    </w:p>
    <w:p w:rsidR="006705D9" w:rsidRPr="00D66C87" w:rsidRDefault="006705D9" w:rsidP="006705D9">
      <w:pPr>
        <w:jc w:val="both"/>
        <w:rPr>
          <w:rFonts w:asciiTheme="minorHAnsi" w:hAnsiTheme="minorHAnsi"/>
        </w:rPr>
      </w:pPr>
      <w:r w:rsidRPr="00D66C87">
        <w:rPr>
          <w:rFonts w:asciiTheme="minorHAnsi" w:hAnsiTheme="minorHAnsi"/>
        </w:rPr>
        <w:t>Ai sensi della vigente normativa è esclusa la competenza arbitrale per la risoluzione delle controversie che dovessero insorgere nella interpretazione ed esecuzione del presente appalto.</w:t>
      </w:r>
    </w:p>
    <w:p w:rsidR="006705D9" w:rsidRPr="00D66C87" w:rsidRDefault="006705D9" w:rsidP="006705D9">
      <w:pPr>
        <w:jc w:val="both"/>
        <w:rPr>
          <w:rFonts w:asciiTheme="minorHAnsi" w:hAnsiTheme="minorHAnsi"/>
        </w:rPr>
      </w:pPr>
      <w:r w:rsidRPr="00D66C87">
        <w:rPr>
          <w:rFonts w:asciiTheme="minorHAnsi" w:hAnsiTheme="minorHAnsi"/>
        </w:rPr>
        <w:t>Per Giudice competente si intende quello del Foro di Torre Annunziata (NA).</w:t>
      </w:r>
    </w:p>
    <w:p w:rsidR="006705D9" w:rsidRPr="00D66C87" w:rsidRDefault="006705D9" w:rsidP="006705D9">
      <w:pPr>
        <w:jc w:val="both"/>
        <w:rPr>
          <w:rFonts w:asciiTheme="minorHAnsi" w:hAnsiTheme="minorHAnsi"/>
        </w:rPr>
      </w:pPr>
    </w:p>
    <w:p w:rsidR="006705D9" w:rsidRPr="00D66C87" w:rsidRDefault="006705D9" w:rsidP="006705D9">
      <w:pPr>
        <w:jc w:val="both"/>
        <w:rPr>
          <w:rFonts w:asciiTheme="minorHAnsi" w:hAnsiTheme="minorHAnsi"/>
        </w:rPr>
      </w:pPr>
    </w:p>
    <w:p w:rsidR="006705D9" w:rsidRPr="00D66C87" w:rsidRDefault="006705D9" w:rsidP="006705D9">
      <w:pPr>
        <w:jc w:val="both"/>
        <w:rPr>
          <w:rFonts w:asciiTheme="minorHAnsi" w:hAnsiTheme="minorHAnsi"/>
          <w:b/>
        </w:rPr>
      </w:pPr>
      <w:r w:rsidRPr="00D66C87">
        <w:rPr>
          <w:rFonts w:asciiTheme="minorHAnsi" w:hAnsiTheme="minorHAnsi"/>
          <w:b/>
        </w:rPr>
        <w:t>A</w:t>
      </w:r>
      <w:r w:rsidR="001F6ABE" w:rsidRPr="00D66C87">
        <w:rPr>
          <w:rFonts w:asciiTheme="minorHAnsi" w:hAnsiTheme="minorHAnsi"/>
          <w:b/>
        </w:rPr>
        <w:t>RT.</w:t>
      </w:r>
      <w:r w:rsidRPr="00D66C87">
        <w:rPr>
          <w:rFonts w:asciiTheme="minorHAnsi" w:hAnsiTheme="minorHAnsi"/>
          <w:b/>
        </w:rPr>
        <w:t xml:space="preserve"> 1</w:t>
      </w:r>
      <w:r w:rsidR="001F6ABE" w:rsidRPr="00D66C87">
        <w:rPr>
          <w:rFonts w:asciiTheme="minorHAnsi" w:hAnsiTheme="minorHAnsi"/>
          <w:b/>
        </w:rPr>
        <w:t>2</w:t>
      </w:r>
      <w:r w:rsidR="006C4458" w:rsidRPr="00D66C87">
        <w:rPr>
          <w:rFonts w:asciiTheme="minorHAnsi" w:hAnsiTheme="minorHAnsi"/>
          <w:b/>
        </w:rPr>
        <w:t xml:space="preserve"> </w:t>
      </w:r>
      <w:r w:rsidRPr="00D66C87">
        <w:rPr>
          <w:rFonts w:asciiTheme="minorHAnsi" w:hAnsiTheme="minorHAnsi"/>
          <w:b/>
        </w:rPr>
        <w:t>-  RINVIO</w:t>
      </w:r>
    </w:p>
    <w:p w:rsidR="006705D9" w:rsidRPr="00D66C87" w:rsidRDefault="006705D9" w:rsidP="006705D9">
      <w:pPr>
        <w:jc w:val="both"/>
        <w:rPr>
          <w:rFonts w:asciiTheme="minorHAnsi" w:hAnsiTheme="minorHAnsi"/>
        </w:rPr>
      </w:pPr>
      <w:r w:rsidRPr="00D66C87">
        <w:rPr>
          <w:rFonts w:asciiTheme="minorHAnsi" w:hAnsiTheme="minorHAnsi"/>
        </w:rPr>
        <w:t>Per gli aspetti non specificamente disciplinati nel presente documento si rinvia alle norme di disciplina del Mercato Elettronico ed alla normativa pertinente in materia.</w:t>
      </w:r>
    </w:p>
    <w:sectPr w:rsidR="006705D9" w:rsidRPr="00D66C87" w:rsidSect="00CC51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754E"/>
    <w:multiLevelType w:val="hybridMultilevel"/>
    <w:tmpl w:val="5712A45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AB433E9"/>
    <w:multiLevelType w:val="hybridMultilevel"/>
    <w:tmpl w:val="59940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9B5A4E"/>
    <w:multiLevelType w:val="hybridMultilevel"/>
    <w:tmpl w:val="4644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3838C9"/>
    <w:multiLevelType w:val="hybridMultilevel"/>
    <w:tmpl w:val="5296A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E65773"/>
    <w:multiLevelType w:val="hybridMultilevel"/>
    <w:tmpl w:val="2F2CF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A334CC"/>
    <w:multiLevelType w:val="hybridMultilevel"/>
    <w:tmpl w:val="5712A45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743282C"/>
    <w:multiLevelType w:val="hybridMultilevel"/>
    <w:tmpl w:val="9242945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05D9"/>
    <w:rsid w:val="000919D2"/>
    <w:rsid w:val="000E7B07"/>
    <w:rsid w:val="001F6ABE"/>
    <w:rsid w:val="002F676E"/>
    <w:rsid w:val="00365CC3"/>
    <w:rsid w:val="00442B0C"/>
    <w:rsid w:val="00477157"/>
    <w:rsid w:val="004C36A1"/>
    <w:rsid w:val="004D5305"/>
    <w:rsid w:val="0053015C"/>
    <w:rsid w:val="005921DA"/>
    <w:rsid w:val="00595962"/>
    <w:rsid w:val="006705D9"/>
    <w:rsid w:val="00683F98"/>
    <w:rsid w:val="006A030D"/>
    <w:rsid w:val="006C4458"/>
    <w:rsid w:val="006C51B4"/>
    <w:rsid w:val="00761FC9"/>
    <w:rsid w:val="00767B82"/>
    <w:rsid w:val="007E1112"/>
    <w:rsid w:val="0086416D"/>
    <w:rsid w:val="008B487C"/>
    <w:rsid w:val="00910BA6"/>
    <w:rsid w:val="009758DE"/>
    <w:rsid w:val="009A4770"/>
    <w:rsid w:val="009F7509"/>
    <w:rsid w:val="00AB701C"/>
    <w:rsid w:val="00B36300"/>
    <w:rsid w:val="00BE165F"/>
    <w:rsid w:val="00C03758"/>
    <w:rsid w:val="00C8382A"/>
    <w:rsid w:val="00C84908"/>
    <w:rsid w:val="00C95262"/>
    <w:rsid w:val="00CC51CC"/>
    <w:rsid w:val="00D04959"/>
    <w:rsid w:val="00D31415"/>
    <w:rsid w:val="00D40A8E"/>
    <w:rsid w:val="00D56714"/>
    <w:rsid w:val="00D66C87"/>
    <w:rsid w:val="00EB2E93"/>
    <w:rsid w:val="00FA0260"/>
    <w:rsid w:val="00FC5051"/>
    <w:rsid w:val="00FD6A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5D9"/>
    <w:pPr>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5D9"/>
    <w:rPr>
      <w:rFonts w:ascii="Tahoma" w:eastAsia="Times New Roman" w:hAnsi="Tahoma" w:cs="Tahoma"/>
      <w:sz w:val="16"/>
      <w:szCs w:val="16"/>
      <w:lang w:eastAsia="it-IT"/>
    </w:rPr>
  </w:style>
  <w:style w:type="paragraph" w:styleId="Paragrafoelenco">
    <w:name w:val="List Paragraph"/>
    <w:basedOn w:val="Normale"/>
    <w:uiPriority w:val="34"/>
    <w:qFormat/>
    <w:rsid w:val="002F676E"/>
    <w:pPr>
      <w:ind w:left="720"/>
      <w:contextualSpacing/>
    </w:pPr>
  </w:style>
</w:styles>
</file>

<file path=word/webSettings.xml><?xml version="1.0" encoding="utf-8"?>
<w:webSettings xmlns:r="http://schemas.openxmlformats.org/officeDocument/2006/relationships" xmlns:w="http://schemas.openxmlformats.org/wordprocessingml/2006/main">
  <w:divs>
    <w:div w:id="42144266">
      <w:bodyDiv w:val="1"/>
      <w:marLeft w:val="0"/>
      <w:marRight w:val="0"/>
      <w:marTop w:val="0"/>
      <w:marBottom w:val="0"/>
      <w:divBdr>
        <w:top w:val="none" w:sz="0" w:space="0" w:color="auto"/>
        <w:left w:val="none" w:sz="0" w:space="0" w:color="auto"/>
        <w:bottom w:val="none" w:sz="0" w:space="0" w:color="auto"/>
        <w:right w:val="none" w:sz="0" w:space="0" w:color="auto"/>
      </w:divBdr>
    </w:div>
    <w:div w:id="1671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880C6-5182-4623-92A0-1D60A12D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757</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d.sarno</dc:creator>
  <cp:lastModifiedBy>d.sarno</cp:lastModifiedBy>
  <cp:revision>12</cp:revision>
  <cp:lastPrinted>2016-11-03T11:37:00Z</cp:lastPrinted>
  <dcterms:created xsi:type="dcterms:W3CDTF">2016-11-03T11:42:00Z</dcterms:created>
  <dcterms:modified xsi:type="dcterms:W3CDTF">2018-01-22T11:08:00Z</dcterms:modified>
</cp:coreProperties>
</file>