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86" w:rsidRDefault="000E0986">
      <w:pPr>
        <w:pStyle w:val="Intestazione"/>
        <w:tabs>
          <w:tab w:val="clear" w:pos="4819"/>
          <w:tab w:val="clear" w:pos="9638"/>
        </w:tabs>
        <w:spacing w:line="280" w:lineRule="exact"/>
        <w:rPr>
          <w:sz w:val="22"/>
        </w:rPr>
      </w:pPr>
    </w:p>
    <w:p w:rsidR="000E0986" w:rsidRDefault="000E0986">
      <w:pPr>
        <w:pStyle w:val="Intestazione"/>
        <w:tabs>
          <w:tab w:val="clear" w:pos="4819"/>
          <w:tab w:val="clear" w:pos="9638"/>
        </w:tabs>
        <w:spacing w:line="280" w:lineRule="exact"/>
        <w:rPr>
          <w:sz w:val="22"/>
        </w:rPr>
      </w:pPr>
    </w:p>
    <w:p w:rsidR="002553B4" w:rsidRPr="00890A82" w:rsidRDefault="00890A82" w:rsidP="00B11A27">
      <w:pPr>
        <w:autoSpaceDE w:val="0"/>
        <w:autoSpaceDN w:val="0"/>
        <w:adjustRightInd w:val="0"/>
        <w:jc w:val="both"/>
        <w:rPr>
          <w:rFonts w:ascii="Times New Roman" w:eastAsia="Times New Roman" w:hAnsi="Times New Roman"/>
          <w:b/>
          <w:color w:val="000000"/>
          <w:szCs w:val="24"/>
        </w:rPr>
      </w:pPr>
      <w:r w:rsidRPr="00890A82">
        <w:rPr>
          <w:rFonts w:ascii="Times New Roman" w:eastAsia="Times New Roman" w:hAnsi="Times New Roman"/>
          <w:b/>
          <w:color w:val="000000"/>
          <w:szCs w:val="24"/>
        </w:rPr>
        <w:t xml:space="preserve">SUPPORTO ALLA PROGETTAZIONE </w:t>
      </w:r>
      <w:proofErr w:type="spellStart"/>
      <w:r w:rsidRPr="00890A82">
        <w:rPr>
          <w:rFonts w:ascii="Times New Roman" w:eastAsia="Times New Roman" w:hAnsi="Times New Roman"/>
          <w:b/>
          <w:color w:val="000000"/>
          <w:szCs w:val="24"/>
        </w:rPr>
        <w:t>DI</w:t>
      </w:r>
      <w:proofErr w:type="spellEnd"/>
      <w:r w:rsidRPr="00890A82">
        <w:rPr>
          <w:rFonts w:ascii="Times New Roman" w:eastAsia="Times New Roman" w:hAnsi="Times New Roman"/>
          <w:b/>
          <w:color w:val="000000"/>
          <w:szCs w:val="24"/>
        </w:rPr>
        <w:t xml:space="preserve"> EVENTI E SERVIZI VARI</w:t>
      </w:r>
      <w:r w:rsidR="00C667D4">
        <w:rPr>
          <w:rFonts w:ascii="Times New Roman" w:eastAsia="Times New Roman" w:hAnsi="Times New Roman"/>
          <w:b/>
          <w:color w:val="000000"/>
          <w:szCs w:val="24"/>
        </w:rPr>
        <w:t xml:space="preserve"> - TRIENNIO 2018 – 2020.</w:t>
      </w:r>
    </w:p>
    <w:p w:rsidR="00B11A27" w:rsidRPr="000F4B38" w:rsidRDefault="00B11A27" w:rsidP="00B11A27">
      <w:pPr>
        <w:autoSpaceDE w:val="0"/>
        <w:autoSpaceDN w:val="0"/>
        <w:adjustRightInd w:val="0"/>
        <w:jc w:val="both"/>
        <w:rPr>
          <w:rFonts w:ascii="Times New Roman" w:eastAsia="Times New Roman" w:hAnsi="Times New Roman"/>
          <w:b/>
          <w:color w:val="000000"/>
          <w:szCs w:val="24"/>
        </w:rPr>
      </w:pPr>
      <w:r w:rsidRPr="000F4B38">
        <w:rPr>
          <w:rFonts w:ascii="Times New Roman" w:eastAsia="Times New Roman" w:hAnsi="Times New Roman"/>
          <w:b/>
          <w:color w:val="000000"/>
          <w:szCs w:val="24"/>
        </w:rPr>
        <w:t xml:space="preserve">Procedura negoziata </w:t>
      </w:r>
      <w:r w:rsidR="00C667D4">
        <w:rPr>
          <w:rFonts w:ascii="Times New Roman" w:eastAsia="Times New Roman" w:hAnsi="Times New Roman"/>
          <w:b/>
          <w:color w:val="000000"/>
          <w:szCs w:val="24"/>
        </w:rPr>
        <w:t xml:space="preserve">ai </w:t>
      </w:r>
      <w:r w:rsidRPr="000F4B38">
        <w:rPr>
          <w:rFonts w:ascii="Times New Roman" w:eastAsia="Times New Roman" w:hAnsi="Times New Roman"/>
          <w:b/>
          <w:color w:val="000000"/>
          <w:szCs w:val="24"/>
        </w:rPr>
        <w:t xml:space="preserve">sensi dell’art. 36 del D. </w:t>
      </w:r>
      <w:proofErr w:type="spellStart"/>
      <w:r w:rsidRPr="000F4B38">
        <w:rPr>
          <w:rFonts w:ascii="Times New Roman" w:eastAsia="Times New Roman" w:hAnsi="Times New Roman"/>
          <w:b/>
          <w:color w:val="000000"/>
          <w:szCs w:val="24"/>
        </w:rPr>
        <w:t>Lgs</w:t>
      </w:r>
      <w:proofErr w:type="spellEnd"/>
      <w:r w:rsidRPr="000F4B38">
        <w:rPr>
          <w:rFonts w:ascii="Times New Roman" w:eastAsia="Times New Roman" w:hAnsi="Times New Roman"/>
          <w:b/>
          <w:color w:val="000000"/>
          <w:szCs w:val="24"/>
        </w:rPr>
        <w:t xml:space="preserve"> 50/2016 e </w:t>
      </w:r>
      <w:proofErr w:type="spellStart"/>
      <w:r w:rsidRPr="000F4B38">
        <w:rPr>
          <w:rFonts w:ascii="Times New Roman" w:eastAsia="Times New Roman" w:hAnsi="Times New Roman"/>
          <w:b/>
          <w:color w:val="000000"/>
          <w:szCs w:val="24"/>
        </w:rPr>
        <w:t>s.m.i.</w:t>
      </w:r>
      <w:proofErr w:type="spellEnd"/>
      <w:r w:rsidRPr="000F4B38">
        <w:rPr>
          <w:rFonts w:ascii="Times New Roman" w:eastAsia="Times New Roman" w:hAnsi="Times New Roman"/>
          <w:b/>
          <w:color w:val="000000"/>
          <w:szCs w:val="24"/>
        </w:rPr>
        <w:t xml:space="preserve"> tramite </w:t>
      </w:r>
      <w:proofErr w:type="spellStart"/>
      <w:r w:rsidRPr="000F4B38">
        <w:rPr>
          <w:rFonts w:ascii="Times New Roman" w:eastAsia="Times New Roman" w:hAnsi="Times New Roman"/>
          <w:b/>
          <w:color w:val="000000"/>
          <w:szCs w:val="24"/>
        </w:rPr>
        <w:t>MePa</w:t>
      </w:r>
      <w:proofErr w:type="spellEnd"/>
      <w:r w:rsidR="00C667D4">
        <w:rPr>
          <w:rFonts w:ascii="Times New Roman" w:eastAsia="Times New Roman" w:hAnsi="Times New Roman"/>
          <w:b/>
          <w:color w:val="000000"/>
          <w:szCs w:val="24"/>
        </w:rPr>
        <w:t>.</w:t>
      </w:r>
    </w:p>
    <w:p w:rsidR="000963EC" w:rsidRPr="000F4B38" w:rsidRDefault="00B11A27" w:rsidP="00B11A27">
      <w:pPr>
        <w:autoSpaceDE w:val="0"/>
        <w:autoSpaceDN w:val="0"/>
        <w:adjustRightInd w:val="0"/>
        <w:jc w:val="both"/>
        <w:rPr>
          <w:rFonts w:ascii="Times New Roman" w:eastAsia="Times New Roman" w:hAnsi="Times New Roman"/>
          <w:b/>
          <w:color w:val="000000"/>
          <w:szCs w:val="24"/>
        </w:rPr>
      </w:pPr>
      <w:r w:rsidRPr="000F4B38">
        <w:rPr>
          <w:rFonts w:ascii="Times New Roman" w:eastAsia="Times New Roman" w:hAnsi="Times New Roman"/>
          <w:b/>
          <w:color w:val="000000"/>
          <w:szCs w:val="24"/>
        </w:rPr>
        <w:t xml:space="preserve">CIG: </w:t>
      </w:r>
      <w:r w:rsidR="00B033F1" w:rsidRPr="00B033F1">
        <w:rPr>
          <w:rFonts w:ascii="Times New Roman" w:eastAsia="Times New Roman" w:hAnsi="Times New Roman"/>
          <w:b/>
          <w:color w:val="000000"/>
          <w:szCs w:val="24"/>
        </w:rPr>
        <w:t>72552147FD</w:t>
      </w:r>
    </w:p>
    <w:p w:rsidR="00B11A27" w:rsidRPr="000F4B38" w:rsidRDefault="00B11A27" w:rsidP="00B11A27">
      <w:pPr>
        <w:autoSpaceDE w:val="0"/>
        <w:autoSpaceDN w:val="0"/>
        <w:adjustRightInd w:val="0"/>
        <w:jc w:val="both"/>
        <w:rPr>
          <w:rFonts w:ascii="Times New Roman" w:eastAsia="Times New Roman" w:hAnsi="Times New Roman"/>
          <w:b/>
          <w:color w:val="000000"/>
          <w:szCs w:val="24"/>
        </w:rPr>
      </w:pPr>
      <w:proofErr w:type="spellStart"/>
      <w:r w:rsidRPr="000F4B38">
        <w:rPr>
          <w:rFonts w:ascii="Times New Roman" w:eastAsia="Times New Roman" w:hAnsi="Times New Roman"/>
          <w:b/>
          <w:color w:val="000000"/>
          <w:szCs w:val="24"/>
        </w:rPr>
        <w:t>RdO</w:t>
      </w:r>
      <w:proofErr w:type="spellEnd"/>
      <w:r w:rsidRPr="000F4B38">
        <w:rPr>
          <w:rFonts w:ascii="Times New Roman" w:eastAsia="Times New Roman" w:hAnsi="Times New Roman"/>
          <w:b/>
          <w:color w:val="000000"/>
          <w:szCs w:val="24"/>
        </w:rPr>
        <w:t>:</w:t>
      </w:r>
      <w:r w:rsidR="002513A6" w:rsidRPr="000F4B38">
        <w:rPr>
          <w:b/>
        </w:rPr>
        <w:t xml:space="preserve"> </w:t>
      </w:r>
    </w:p>
    <w:p w:rsidR="00B11A27" w:rsidRDefault="00B11A27" w:rsidP="00B11A27">
      <w:pPr>
        <w:autoSpaceDE w:val="0"/>
        <w:autoSpaceDN w:val="0"/>
        <w:adjustRightInd w:val="0"/>
        <w:rPr>
          <w:rFonts w:ascii="Times New Roman" w:eastAsia="Times New Roman" w:hAnsi="Times New Roman"/>
          <w:color w:val="000000"/>
          <w:szCs w:val="24"/>
        </w:rPr>
      </w:pPr>
    </w:p>
    <w:p w:rsidR="00492F23" w:rsidRPr="00492F23" w:rsidRDefault="00492F23" w:rsidP="00B11A27">
      <w:pPr>
        <w:autoSpaceDE w:val="0"/>
        <w:autoSpaceDN w:val="0"/>
        <w:adjustRightInd w:val="0"/>
        <w:rPr>
          <w:rFonts w:ascii="Times New Roman" w:eastAsia="Times New Roman" w:hAnsi="Times New Roman"/>
          <w:color w:val="000000"/>
          <w:sz w:val="22"/>
          <w:szCs w:val="22"/>
        </w:rPr>
      </w:pPr>
      <w:r w:rsidRPr="00492F23">
        <w:rPr>
          <w:rFonts w:ascii="Times New Roman" w:eastAsia="Times New Roman" w:hAnsi="Times New Roman"/>
          <w:color w:val="000000"/>
          <w:sz w:val="22"/>
          <w:szCs w:val="22"/>
        </w:rPr>
        <w:t>Premessa</w:t>
      </w:r>
    </w:p>
    <w:p w:rsidR="00B11A27" w:rsidRPr="00FB071D" w:rsidRDefault="00B11A27" w:rsidP="00B11A27">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Con la presente si invita codesto spettabile Concorrente a presentare offerta per l’affidamento </w:t>
      </w:r>
      <w:r w:rsidR="00EB51BD" w:rsidRPr="00EB51BD">
        <w:rPr>
          <w:rFonts w:ascii="Times New Roman" w:eastAsia="Times New Roman" w:hAnsi="Times New Roman"/>
          <w:color w:val="000000"/>
          <w:sz w:val="22"/>
          <w:szCs w:val="22"/>
        </w:rPr>
        <w:t>del</w:t>
      </w:r>
      <w:r w:rsidR="00EB51BD">
        <w:rPr>
          <w:rFonts w:ascii="Times New Roman" w:eastAsia="Times New Roman" w:hAnsi="Times New Roman"/>
          <w:color w:val="000000"/>
          <w:sz w:val="22"/>
          <w:szCs w:val="22"/>
        </w:rPr>
        <w:t xml:space="preserve"> servizio di </w:t>
      </w:r>
      <w:r w:rsidR="00EB51BD" w:rsidRPr="00EB51BD">
        <w:rPr>
          <w:rFonts w:ascii="Times New Roman" w:eastAsia="Times New Roman" w:hAnsi="Times New Roman"/>
          <w:color w:val="000000"/>
          <w:sz w:val="22"/>
          <w:szCs w:val="22"/>
        </w:rPr>
        <w:t xml:space="preserve"> “</w:t>
      </w:r>
      <w:r w:rsidR="00EB51BD" w:rsidRPr="00EB51BD">
        <w:rPr>
          <w:rFonts w:ascii="Times New Roman" w:eastAsia="Times New Roman" w:hAnsi="Times New Roman"/>
          <w:b/>
          <w:color w:val="000000"/>
          <w:sz w:val="22"/>
          <w:szCs w:val="22"/>
        </w:rPr>
        <w:t>gestione eventi</w:t>
      </w:r>
      <w:r w:rsidRPr="00EB51BD">
        <w:rPr>
          <w:rFonts w:ascii="Times New Roman" w:eastAsia="Times New Roman" w:hAnsi="Times New Roman"/>
          <w:color w:val="000000"/>
          <w:sz w:val="22"/>
          <w:szCs w:val="22"/>
        </w:rPr>
        <w:t>”</w:t>
      </w:r>
      <w:r w:rsidRPr="00FB071D">
        <w:rPr>
          <w:rFonts w:ascii="Times New Roman" w:eastAsia="Times New Roman" w:hAnsi="Times New Roman"/>
          <w:color w:val="000000"/>
          <w:sz w:val="22"/>
          <w:szCs w:val="22"/>
        </w:rPr>
        <w:t xml:space="preserve"> in oggetto, nel rispetto delle condizioni contenute nel presente disciplinare, nei relativi allegati, esclusivamente tramite Richiesta di Offerta (</w:t>
      </w:r>
      <w:proofErr w:type="spellStart"/>
      <w:r w:rsidRPr="00FB071D">
        <w:rPr>
          <w:rFonts w:ascii="Times New Roman" w:eastAsia="Times New Roman" w:hAnsi="Times New Roman"/>
          <w:color w:val="000000"/>
          <w:sz w:val="22"/>
          <w:szCs w:val="22"/>
        </w:rPr>
        <w:t>RdO</w:t>
      </w:r>
      <w:proofErr w:type="spellEnd"/>
      <w:r w:rsidRPr="00FB071D">
        <w:rPr>
          <w:rFonts w:ascii="Times New Roman" w:eastAsia="Times New Roman" w:hAnsi="Times New Roman"/>
          <w:color w:val="000000"/>
          <w:sz w:val="22"/>
          <w:szCs w:val="22"/>
        </w:rPr>
        <w:t xml:space="preserve">) attraverso il portale del Mercato Elettronico della Pubblica Amministrazione, conformemente alle prescrizioni di cui all’art. </w:t>
      </w:r>
      <w:r w:rsidR="005F5C3F">
        <w:rPr>
          <w:rFonts w:ascii="Times New Roman" w:eastAsia="Times New Roman" w:hAnsi="Times New Roman"/>
          <w:color w:val="000000"/>
          <w:sz w:val="22"/>
          <w:szCs w:val="22"/>
        </w:rPr>
        <w:t xml:space="preserve">40 del D. </w:t>
      </w:r>
      <w:proofErr w:type="spellStart"/>
      <w:r w:rsidR="005F5C3F">
        <w:rPr>
          <w:rFonts w:ascii="Times New Roman" w:eastAsia="Times New Roman" w:hAnsi="Times New Roman"/>
          <w:color w:val="000000"/>
          <w:sz w:val="22"/>
          <w:szCs w:val="22"/>
        </w:rPr>
        <w:t>Lgs</w:t>
      </w:r>
      <w:proofErr w:type="spellEnd"/>
      <w:r w:rsidR="005F5C3F">
        <w:rPr>
          <w:rFonts w:ascii="Times New Roman" w:eastAsia="Times New Roman" w:hAnsi="Times New Roman"/>
          <w:color w:val="000000"/>
          <w:sz w:val="22"/>
          <w:szCs w:val="22"/>
        </w:rPr>
        <w:t xml:space="preserve">. 50/2016 e </w:t>
      </w:r>
      <w:proofErr w:type="spellStart"/>
      <w:r w:rsidR="005F5C3F">
        <w:rPr>
          <w:rFonts w:ascii="Times New Roman" w:eastAsia="Times New Roman" w:hAnsi="Times New Roman"/>
          <w:color w:val="000000"/>
          <w:sz w:val="22"/>
          <w:szCs w:val="22"/>
        </w:rPr>
        <w:t>s.m.i</w:t>
      </w:r>
      <w:proofErr w:type="spellEnd"/>
      <w:r w:rsidR="005F5C3F">
        <w:rPr>
          <w:rFonts w:ascii="Times New Roman" w:eastAsia="Times New Roman" w:hAnsi="Times New Roman"/>
          <w:color w:val="000000"/>
          <w:sz w:val="22"/>
          <w:szCs w:val="22"/>
        </w:rPr>
        <w:t>..</w:t>
      </w:r>
    </w:p>
    <w:p w:rsidR="00B11A27" w:rsidRPr="00FB071D" w:rsidRDefault="00B11A27" w:rsidP="00B11A27">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L’affidamento in oggetto è stato disposto con determinazione a contrarre </w:t>
      </w:r>
      <w:r w:rsidR="009C6BC9" w:rsidRPr="001373EC">
        <w:rPr>
          <w:rFonts w:ascii="Times New Roman" w:eastAsia="Times New Roman" w:hAnsi="Times New Roman"/>
          <w:color w:val="000000"/>
          <w:sz w:val="22"/>
          <w:szCs w:val="22"/>
        </w:rPr>
        <w:t>n.</w:t>
      </w:r>
      <w:r w:rsidR="001373EC" w:rsidRPr="001373EC">
        <w:t xml:space="preserve"> </w:t>
      </w:r>
      <w:r w:rsidR="005F5C3F">
        <w:rPr>
          <w:rFonts w:ascii="Times New Roman" w:eastAsia="Times New Roman" w:hAnsi="Times New Roman"/>
          <w:color w:val="000000"/>
          <w:sz w:val="22"/>
          <w:szCs w:val="22"/>
        </w:rPr>
        <w:t>1529 d</w:t>
      </w:r>
      <w:r w:rsidR="001373EC" w:rsidRPr="001373EC">
        <w:rPr>
          <w:rFonts w:ascii="Times New Roman" w:eastAsia="Times New Roman" w:hAnsi="Times New Roman"/>
          <w:color w:val="000000"/>
          <w:sz w:val="22"/>
          <w:szCs w:val="22"/>
        </w:rPr>
        <w:t>el 30/10/2017</w:t>
      </w:r>
      <w:r w:rsidR="009C6BC9" w:rsidRPr="001373EC">
        <w:rPr>
          <w:rFonts w:ascii="Times New Roman" w:eastAsia="Times New Roman" w:hAnsi="Times New Roman"/>
          <w:color w:val="000000"/>
          <w:sz w:val="22"/>
          <w:szCs w:val="22"/>
        </w:rPr>
        <w:t xml:space="preserve"> </w:t>
      </w:r>
      <w:r w:rsidRPr="001373EC">
        <w:rPr>
          <w:rFonts w:ascii="Times New Roman" w:eastAsia="Times New Roman" w:hAnsi="Times New Roman"/>
          <w:color w:val="000000"/>
          <w:sz w:val="22"/>
          <w:szCs w:val="22"/>
        </w:rPr>
        <w:t>ed</w:t>
      </w:r>
      <w:r w:rsidRPr="00FB071D">
        <w:rPr>
          <w:rFonts w:ascii="Times New Roman" w:eastAsia="Times New Roman" w:hAnsi="Times New Roman"/>
          <w:color w:val="000000"/>
          <w:sz w:val="22"/>
          <w:szCs w:val="22"/>
        </w:rPr>
        <w:t xml:space="preserve"> avverrà mediante procedura negoziata e con il criterio dell’offerta economicamente più vantaggiosa individuata sulla base del miglior rapporto qualità/prezzo, ai sensi dell’art. 95 del D. </w:t>
      </w:r>
      <w:proofErr w:type="spellStart"/>
      <w:r w:rsidRPr="00FB071D">
        <w:rPr>
          <w:rFonts w:ascii="Times New Roman" w:eastAsia="Times New Roman" w:hAnsi="Times New Roman"/>
          <w:color w:val="000000"/>
          <w:sz w:val="22"/>
          <w:szCs w:val="22"/>
        </w:rPr>
        <w:t>Lgs</w:t>
      </w:r>
      <w:proofErr w:type="spellEnd"/>
      <w:r w:rsidRPr="00FB071D">
        <w:rPr>
          <w:rFonts w:ascii="Times New Roman" w:eastAsia="Times New Roman" w:hAnsi="Times New Roman"/>
          <w:color w:val="000000"/>
          <w:sz w:val="22"/>
          <w:szCs w:val="22"/>
        </w:rPr>
        <w:t xml:space="preserve">. 50/2016 e </w:t>
      </w:r>
      <w:proofErr w:type="spellStart"/>
      <w:r w:rsidRPr="00FB071D">
        <w:rPr>
          <w:rFonts w:ascii="Times New Roman" w:eastAsia="Times New Roman" w:hAnsi="Times New Roman"/>
          <w:color w:val="000000"/>
          <w:sz w:val="22"/>
          <w:szCs w:val="22"/>
        </w:rPr>
        <w:t>s.m.i</w:t>
      </w:r>
      <w:proofErr w:type="spellEnd"/>
      <w:r w:rsidRPr="00FB071D">
        <w:rPr>
          <w:rFonts w:ascii="Times New Roman" w:eastAsia="Times New Roman" w:hAnsi="Times New Roman"/>
          <w:color w:val="000000"/>
          <w:sz w:val="22"/>
          <w:szCs w:val="22"/>
        </w:rPr>
        <w:t xml:space="preserve">.. </w:t>
      </w:r>
    </w:p>
    <w:p w:rsidR="00B11A27" w:rsidRPr="00FB071D" w:rsidRDefault="00B11A27" w:rsidP="00B11A27">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La presente procedura si svolgerà mediante l’utilizzazione del sistema telematico di negoziazione di MEPA – www.acquistinretepa.it, conforme alle prescrizioni di cui all’art. 40 del D. </w:t>
      </w:r>
      <w:proofErr w:type="spellStart"/>
      <w:r w:rsidRPr="00FB071D">
        <w:rPr>
          <w:rFonts w:ascii="Times New Roman" w:eastAsia="Times New Roman" w:hAnsi="Times New Roman"/>
          <w:color w:val="000000"/>
          <w:sz w:val="22"/>
          <w:szCs w:val="22"/>
        </w:rPr>
        <w:t>Lgs</w:t>
      </w:r>
      <w:proofErr w:type="spellEnd"/>
      <w:r w:rsidRPr="00FB071D">
        <w:rPr>
          <w:rFonts w:ascii="Times New Roman" w:eastAsia="Times New Roman" w:hAnsi="Times New Roman"/>
          <w:color w:val="000000"/>
          <w:sz w:val="22"/>
          <w:szCs w:val="22"/>
        </w:rPr>
        <w:t xml:space="preserve">. n. 50/2016 e nel rispetto delle disposizioni di cui al D. </w:t>
      </w:r>
      <w:proofErr w:type="spellStart"/>
      <w:r w:rsidRPr="00FB071D">
        <w:rPr>
          <w:rFonts w:ascii="Times New Roman" w:eastAsia="Times New Roman" w:hAnsi="Times New Roman"/>
          <w:color w:val="000000"/>
          <w:sz w:val="22"/>
          <w:szCs w:val="22"/>
        </w:rPr>
        <w:t>Lgs</w:t>
      </w:r>
      <w:proofErr w:type="spellEnd"/>
      <w:r w:rsidRPr="00FB071D">
        <w:rPr>
          <w:rFonts w:ascii="Times New Roman" w:eastAsia="Times New Roman" w:hAnsi="Times New Roman"/>
          <w:color w:val="000000"/>
          <w:sz w:val="22"/>
          <w:szCs w:val="22"/>
        </w:rPr>
        <w:t xml:space="preserve">. 82/2005 (Codice dell’amministrazione Digitale) e attraverso una </w:t>
      </w:r>
      <w:proofErr w:type="spellStart"/>
      <w:r w:rsidRPr="00FB071D">
        <w:rPr>
          <w:rFonts w:ascii="Times New Roman" w:eastAsia="Times New Roman" w:hAnsi="Times New Roman"/>
          <w:color w:val="000000"/>
          <w:sz w:val="22"/>
          <w:szCs w:val="22"/>
        </w:rPr>
        <w:t>RdO</w:t>
      </w:r>
      <w:proofErr w:type="spellEnd"/>
      <w:r w:rsidRPr="00FB071D">
        <w:rPr>
          <w:rFonts w:ascii="Times New Roman" w:eastAsia="Times New Roman" w:hAnsi="Times New Roman"/>
          <w:color w:val="000000"/>
          <w:sz w:val="22"/>
          <w:szCs w:val="22"/>
        </w:rPr>
        <w:t xml:space="preserve"> rivolta agli operatori economici abilitati sul bando </w:t>
      </w:r>
      <w:r w:rsidR="00CD63A6">
        <w:rPr>
          <w:rFonts w:ascii="Times New Roman" w:eastAsia="Times New Roman" w:hAnsi="Times New Roman"/>
          <w:b/>
          <w:color w:val="000000"/>
          <w:sz w:val="22"/>
          <w:szCs w:val="22"/>
        </w:rPr>
        <w:t>“</w:t>
      </w:r>
      <w:r w:rsidR="00CD63A6" w:rsidRPr="00CD63A6">
        <w:rPr>
          <w:rFonts w:ascii="Times New Roman" w:eastAsia="Times New Roman" w:hAnsi="Times New Roman"/>
          <w:b/>
          <w:color w:val="000000"/>
          <w:sz w:val="22"/>
          <w:szCs w:val="22"/>
        </w:rPr>
        <w:t xml:space="preserve">Servizio di Organizzazione e </w:t>
      </w:r>
      <w:r w:rsidR="00CD63A6">
        <w:rPr>
          <w:rFonts w:ascii="Times New Roman" w:eastAsia="Times New Roman" w:hAnsi="Times New Roman"/>
          <w:b/>
          <w:color w:val="000000"/>
          <w:sz w:val="22"/>
          <w:szCs w:val="22"/>
        </w:rPr>
        <w:t xml:space="preserve">Gestione integrata degli Eventi </w:t>
      </w:r>
      <w:r w:rsidRPr="00D215AF">
        <w:rPr>
          <w:rFonts w:ascii="Times New Roman" w:eastAsia="Times New Roman" w:hAnsi="Times New Roman"/>
          <w:b/>
          <w:color w:val="000000"/>
          <w:sz w:val="22"/>
          <w:szCs w:val="22"/>
        </w:rPr>
        <w:t>”</w:t>
      </w:r>
      <w:r w:rsidRPr="00D215AF">
        <w:rPr>
          <w:rFonts w:ascii="Times New Roman" w:eastAsia="Times New Roman" w:hAnsi="Times New Roman"/>
          <w:color w:val="000000"/>
          <w:sz w:val="22"/>
          <w:szCs w:val="22"/>
        </w:rPr>
        <w:t xml:space="preserve"> sul Mercato Elettronico della Pubblica Amministrazione (</w:t>
      </w:r>
      <w:proofErr w:type="spellStart"/>
      <w:r w:rsidRPr="00D215AF">
        <w:rPr>
          <w:rFonts w:ascii="Times New Roman" w:eastAsia="Times New Roman" w:hAnsi="Times New Roman"/>
          <w:color w:val="000000"/>
          <w:sz w:val="22"/>
          <w:szCs w:val="22"/>
        </w:rPr>
        <w:t>MePA</w:t>
      </w:r>
      <w:proofErr w:type="spellEnd"/>
      <w:r w:rsidRPr="00D215AF">
        <w:rPr>
          <w:rFonts w:ascii="Times New Roman" w:eastAsia="Times New Roman" w:hAnsi="Times New Roman"/>
          <w:color w:val="000000"/>
          <w:sz w:val="22"/>
          <w:szCs w:val="22"/>
        </w:rPr>
        <w:t>)</w:t>
      </w:r>
      <w:r w:rsidRPr="00FB071D">
        <w:rPr>
          <w:rFonts w:ascii="Times New Roman" w:eastAsia="Times New Roman" w:hAnsi="Times New Roman"/>
          <w:color w:val="000000"/>
          <w:sz w:val="22"/>
          <w:szCs w:val="22"/>
        </w:rPr>
        <w:t xml:space="preserve">, attivi per la Campania provincia di Napoli. </w:t>
      </w:r>
    </w:p>
    <w:p w:rsidR="00B11A27" w:rsidRPr="00FB071D" w:rsidRDefault="00B11A27" w:rsidP="00B11A27">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Ai fini della partecipazione alla presente procedura è indispensabile la previa registrazione al Sistema ed il possesso e l’utilizzo della firma digitale di cui all’art. 1 comma 1 lett. s) del D. </w:t>
      </w:r>
      <w:proofErr w:type="spellStart"/>
      <w:r w:rsidRPr="00FB071D">
        <w:rPr>
          <w:rFonts w:ascii="Times New Roman" w:eastAsia="Times New Roman" w:hAnsi="Times New Roman"/>
          <w:color w:val="000000"/>
          <w:sz w:val="22"/>
          <w:szCs w:val="22"/>
        </w:rPr>
        <w:t>Lgs</w:t>
      </w:r>
      <w:proofErr w:type="spellEnd"/>
      <w:r w:rsidRPr="00FB071D">
        <w:rPr>
          <w:rFonts w:ascii="Times New Roman" w:eastAsia="Times New Roman" w:hAnsi="Times New Roman"/>
          <w:color w:val="000000"/>
          <w:sz w:val="22"/>
          <w:szCs w:val="22"/>
        </w:rPr>
        <w:t xml:space="preserve">. n. 82/2005; il sistema di e- </w:t>
      </w:r>
      <w:proofErr w:type="spellStart"/>
      <w:r w:rsidRPr="00FB071D">
        <w:rPr>
          <w:rFonts w:ascii="Times New Roman" w:eastAsia="Times New Roman" w:hAnsi="Times New Roman"/>
          <w:color w:val="000000"/>
          <w:sz w:val="22"/>
          <w:szCs w:val="22"/>
        </w:rPr>
        <w:t>Procurement</w:t>
      </w:r>
      <w:proofErr w:type="spellEnd"/>
      <w:r w:rsidRPr="00FB071D">
        <w:rPr>
          <w:rFonts w:ascii="Times New Roman" w:eastAsia="Times New Roman" w:hAnsi="Times New Roman"/>
          <w:color w:val="000000"/>
          <w:sz w:val="22"/>
          <w:szCs w:val="22"/>
        </w:rPr>
        <w:t xml:space="preserve"> si avvale di un servizio automatico di verifica della firma digitale sui documenti inviati dai fornitori in risposta alle </w:t>
      </w:r>
      <w:proofErr w:type="spellStart"/>
      <w:r w:rsidRPr="00FB071D">
        <w:rPr>
          <w:rFonts w:ascii="Times New Roman" w:eastAsia="Times New Roman" w:hAnsi="Times New Roman"/>
          <w:color w:val="000000"/>
          <w:sz w:val="22"/>
          <w:szCs w:val="22"/>
        </w:rPr>
        <w:t>RdO</w:t>
      </w:r>
      <w:proofErr w:type="spellEnd"/>
      <w:r w:rsidRPr="00FB071D">
        <w:rPr>
          <w:rFonts w:ascii="Times New Roman" w:eastAsia="Times New Roman" w:hAnsi="Times New Roman"/>
          <w:color w:val="000000"/>
          <w:sz w:val="22"/>
          <w:szCs w:val="22"/>
        </w:rPr>
        <w:t xml:space="preserve">. </w:t>
      </w:r>
    </w:p>
    <w:p w:rsidR="000E0986" w:rsidRPr="00FB071D" w:rsidRDefault="00B11A27" w:rsidP="00B11A27">
      <w:pPr>
        <w:autoSpaceDE w:val="0"/>
        <w:autoSpaceDN w:val="0"/>
        <w:adjustRightInd w:val="0"/>
        <w:jc w:val="both"/>
        <w:rPr>
          <w:rFonts w:ascii="Times New Roman" w:eastAsia="Times New Roman" w:hAnsi="Times New Roman"/>
          <w:b/>
          <w:bCs/>
          <w:color w:val="000000"/>
          <w:sz w:val="22"/>
          <w:szCs w:val="22"/>
        </w:rPr>
      </w:pPr>
      <w:r w:rsidRPr="00FB071D">
        <w:rPr>
          <w:rFonts w:ascii="Times New Roman" w:eastAsia="Times New Roman" w:hAnsi="Times New Roman"/>
          <w:color w:val="000000"/>
          <w:sz w:val="22"/>
          <w:szCs w:val="22"/>
        </w:rPr>
        <w:t xml:space="preserve">Specifiche e dettagliate indicazioni relative al funzionamento della piattaforma </w:t>
      </w:r>
      <w:proofErr w:type="spellStart"/>
      <w:r w:rsidRPr="00FB071D">
        <w:rPr>
          <w:rFonts w:ascii="Times New Roman" w:eastAsia="Times New Roman" w:hAnsi="Times New Roman"/>
          <w:color w:val="000000"/>
          <w:sz w:val="22"/>
          <w:szCs w:val="22"/>
        </w:rPr>
        <w:t>MePa</w:t>
      </w:r>
      <w:proofErr w:type="spellEnd"/>
      <w:r w:rsidRPr="00FB071D">
        <w:rPr>
          <w:rFonts w:ascii="Times New Roman" w:eastAsia="Times New Roman" w:hAnsi="Times New Roman"/>
          <w:color w:val="000000"/>
          <w:sz w:val="22"/>
          <w:szCs w:val="22"/>
        </w:rPr>
        <w:t xml:space="preserve"> sono contenute nei Manuali d’Uso, messi a disposizione dei fornitori sul portale della Centrale Acquisti www.acquistinretepa.it nella sezione Guide e Manuali</w:t>
      </w:r>
      <w:r w:rsidRPr="00FB071D">
        <w:rPr>
          <w:rFonts w:ascii="Calibri" w:hAnsi="Calibri" w:cs="Calibri"/>
          <w:color w:val="000000"/>
          <w:sz w:val="22"/>
          <w:szCs w:val="22"/>
        </w:rPr>
        <w:t>.</w:t>
      </w:r>
    </w:p>
    <w:p w:rsidR="00B11A27" w:rsidRPr="00FB071D" w:rsidRDefault="00B11A27" w:rsidP="000E0986">
      <w:pPr>
        <w:autoSpaceDE w:val="0"/>
        <w:autoSpaceDN w:val="0"/>
        <w:adjustRightInd w:val="0"/>
        <w:jc w:val="both"/>
        <w:rPr>
          <w:rFonts w:ascii="Times New Roman" w:eastAsia="Times New Roman" w:hAnsi="Times New Roman"/>
          <w:b/>
          <w:bCs/>
          <w:color w:val="000000"/>
          <w:sz w:val="22"/>
          <w:szCs w:val="22"/>
        </w:rPr>
      </w:pPr>
    </w:p>
    <w:p w:rsidR="000E0986" w:rsidRPr="00FB071D" w:rsidRDefault="000E0986" w:rsidP="000E0986">
      <w:pPr>
        <w:autoSpaceDE w:val="0"/>
        <w:autoSpaceDN w:val="0"/>
        <w:adjustRightInd w:val="0"/>
        <w:jc w:val="both"/>
        <w:rPr>
          <w:rFonts w:ascii="Times New Roman" w:eastAsia="Times New Roman" w:hAnsi="Times New Roman"/>
          <w:b/>
          <w:bCs/>
          <w:color w:val="000000"/>
          <w:sz w:val="22"/>
          <w:szCs w:val="22"/>
        </w:rPr>
      </w:pPr>
      <w:r w:rsidRPr="00FB071D">
        <w:rPr>
          <w:rFonts w:ascii="Times New Roman" w:eastAsia="Times New Roman" w:hAnsi="Times New Roman"/>
          <w:b/>
          <w:bCs/>
          <w:color w:val="000000"/>
          <w:sz w:val="22"/>
          <w:szCs w:val="22"/>
        </w:rPr>
        <w:t xml:space="preserve">Ente appaltante: </w:t>
      </w:r>
    </w:p>
    <w:p w:rsidR="00473639" w:rsidRPr="00FB071D" w:rsidRDefault="000E0986" w:rsidP="000E0986">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Comune di Sorrento (NA) </w:t>
      </w:r>
      <w:r w:rsidRPr="00FB071D">
        <w:rPr>
          <w:rFonts w:ascii="Times New Roman" w:eastAsia="Times New Roman" w:hAnsi="Times New Roman"/>
          <w:b/>
          <w:bCs/>
          <w:color w:val="000000"/>
          <w:sz w:val="22"/>
          <w:szCs w:val="22"/>
        </w:rPr>
        <w:t xml:space="preserve">– </w:t>
      </w:r>
      <w:r w:rsidRPr="00FB071D">
        <w:rPr>
          <w:rFonts w:ascii="Times New Roman" w:eastAsia="Times New Roman" w:hAnsi="Times New Roman"/>
          <w:color w:val="000000"/>
          <w:sz w:val="22"/>
          <w:szCs w:val="22"/>
        </w:rPr>
        <w:t>Piazza Sant’Antonino n. 1</w:t>
      </w:r>
      <w:r w:rsidR="00473639" w:rsidRPr="00FB071D">
        <w:rPr>
          <w:rFonts w:ascii="Times New Roman" w:eastAsia="Times New Roman" w:hAnsi="Times New Roman"/>
          <w:color w:val="000000"/>
          <w:sz w:val="22"/>
          <w:szCs w:val="22"/>
        </w:rPr>
        <w:t>4</w:t>
      </w:r>
      <w:r w:rsidRPr="00FB071D">
        <w:rPr>
          <w:rFonts w:ascii="Times New Roman" w:eastAsia="Times New Roman" w:hAnsi="Times New Roman"/>
          <w:color w:val="000000"/>
          <w:sz w:val="22"/>
          <w:szCs w:val="22"/>
        </w:rPr>
        <w:t xml:space="preserve"> –  80067 – tel. 081.5335</w:t>
      </w:r>
      <w:r w:rsidR="00473639" w:rsidRPr="00FB071D">
        <w:rPr>
          <w:rFonts w:ascii="Times New Roman" w:eastAsia="Times New Roman" w:hAnsi="Times New Roman"/>
          <w:color w:val="000000"/>
          <w:sz w:val="22"/>
          <w:szCs w:val="22"/>
        </w:rPr>
        <w:t xml:space="preserve">227/278 – </w:t>
      </w:r>
    </w:p>
    <w:p w:rsidR="00473639" w:rsidRPr="00FB071D" w:rsidRDefault="000E0986" w:rsidP="000E0986">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PEC:</w:t>
      </w:r>
      <w:r w:rsidR="00473639" w:rsidRPr="00FB071D">
        <w:rPr>
          <w:rFonts w:ascii="Times New Roman" w:eastAsia="Times New Roman" w:hAnsi="Times New Roman"/>
          <w:color w:val="000000"/>
          <w:sz w:val="22"/>
          <w:szCs w:val="22"/>
        </w:rPr>
        <w:t xml:space="preserve"> </w:t>
      </w:r>
      <w:hyperlink r:id="rId8" w:history="1">
        <w:r w:rsidRPr="00FB071D">
          <w:rPr>
            <w:rStyle w:val="Collegamentoipertestuale"/>
            <w:rFonts w:ascii="Times New Roman" w:hAnsi="Times New Roman"/>
            <w:sz w:val="22"/>
            <w:szCs w:val="22"/>
          </w:rPr>
          <w:t>protocollo@pec.comune.sorrento.na.it</w:t>
        </w:r>
      </w:hyperlink>
      <w:r w:rsidRPr="00FB071D">
        <w:rPr>
          <w:rFonts w:ascii="Times New Roman" w:eastAsia="Times New Roman" w:hAnsi="Times New Roman"/>
          <w:color w:val="000000"/>
          <w:sz w:val="22"/>
          <w:szCs w:val="22"/>
        </w:rPr>
        <w:t xml:space="preserve"> </w:t>
      </w:r>
    </w:p>
    <w:p w:rsidR="000E0986" w:rsidRPr="00FB071D" w:rsidRDefault="000E0986" w:rsidP="000E0986">
      <w:pPr>
        <w:autoSpaceDE w:val="0"/>
        <w:autoSpaceDN w:val="0"/>
        <w:adjustRightInd w:val="0"/>
        <w:jc w:val="both"/>
        <w:rPr>
          <w:rFonts w:ascii="Times New Roman" w:eastAsia="Times New Roman" w:hAnsi="Times New Roman"/>
          <w:iCs/>
          <w:color w:val="000000"/>
          <w:sz w:val="22"/>
          <w:szCs w:val="22"/>
          <w:u w:val="single"/>
        </w:rPr>
      </w:pPr>
      <w:r w:rsidRPr="00FB071D">
        <w:rPr>
          <w:rFonts w:ascii="Times New Roman" w:eastAsia="Times New Roman" w:hAnsi="Times New Roman"/>
          <w:color w:val="000000"/>
          <w:sz w:val="22"/>
          <w:szCs w:val="22"/>
        </w:rPr>
        <w:t>PEC Ufficio Dirigente del I Dipartimento</w:t>
      </w:r>
      <w:r w:rsidR="00473639" w:rsidRPr="00FB071D">
        <w:rPr>
          <w:rFonts w:ascii="Times New Roman" w:eastAsia="Times New Roman" w:hAnsi="Times New Roman"/>
          <w:color w:val="000000"/>
          <w:sz w:val="22"/>
          <w:szCs w:val="22"/>
        </w:rPr>
        <w:t>:</w:t>
      </w:r>
      <w:r w:rsidRPr="00FB071D">
        <w:rPr>
          <w:rFonts w:ascii="Times New Roman" w:eastAsia="Times New Roman" w:hAnsi="Times New Roman"/>
          <w:color w:val="000000"/>
          <w:sz w:val="22"/>
          <w:szCs w:val="22"/>
        </w:rPr>
        <w:t xml:space="preserve"> </w:t>
      </w:r>
      <w:hyperlink r:id="rId9" w:history="1">
        <w:r w:rsidR="00473639" w:rsidRPr="00FB071D">
          <w:rPr>
            <w:rStyle w:val="Collegamentoipertestuale"/>
            <w:rFonts w:ascii="Times New Roman" w:eastAsia="Times New Roman" w:hAnsi="Times New Roman"/>
            <w:iCs/>
            <w:sz w:val="22"/>
            <w:szCs w:val="22"/>
          </w:rPr>
          <w:t>dirigente1dip@pec.comune.sorrento.na.it</w:t>
        </w:r>
      </w:hyperlink>
      <w:r w:rsidRPr="00FB071D">
        <w:rPr>
          <w:rFonts w:ascii="Times New Roman" w:eastAsia="Times New Roman" w:hAnsi="Times New Roman"/>
          <w:iCs/>
          <w:color w:val="000000"/>
          <w:sz w:val="22"/>
          <w:szCs w:val="22"/>
          <w:u w:val="single"/>
        </w:rPr>
        <w:t>.</w:t>
      </w:r>
    </w:p>
    <w:p w:rsidR="00473639" w:rsidRPr="00FB071D" w:rsidRDefault="00473639" w:rsidP="000E0986">
      <w:pPr>
        <w:autoSpaceDE w:val="0"/>
        <w:autoSpaceDN w:val="0"/>
        <w:adjustRightInd w:val="0"/>
        <w:jc w:val="both"/>
        <w:rPr>
          <w:rFonts w:ascii="Times New Roman" w:eastAsia="Times New Roman" w:hAnsi="Times New Roman"/>
          <w:color w:val="000000"/>
          <w:sz w:val="22"/>
          <w:szCs w:val="22"/>
          <w:lang w:val="en-US"/>
        </w:rPr>
      </w:pPr>
      <w:r w:rsidRPr="00FB071D">
        <w:rPr>
          <w:rFonts w:ascii="Times New Roman" w:eastAsia="Times New Roman" w:hAnsi="Times New Roman"/>
          <w:iCs/>
          <w:color w:val="000000"/>
          <w:sz w:val="22"/>
          <w:szCs w:val="22"/>
          <w:lang w:val="en-US"/>
        </w:rPr>
        <w:t>Email: eventi@comune.sorrento.na.it</w:t>
      </w:r>
    </w:p>
    <w:p w:rsidR="00473639" w:rsidRPr="00FB071D" w:rsidRDefault="00473639" w:rsidP="000E0986">
      <w:pPr>
        <w:autoSpaceDE w:val="0"/>
        <w:autoSpaceDN w:val="0"/>
        <w:adjustRightInd w:val="0"/>
        <w:rPr>
          <w:rFonts w:ascii="Times New Roman" w:eastAsia="Times New Roman" w:hAnsi="Times New Roman"/>
          <w:color w:val="000000"/>
          <w:sz w:val="22"/>
          <w:szCs w:val="22"/>
          <w:lang w:val="en-US"/>
        </w:rPr>
      </w:pPr>
    </w:p>
    <w:p w:rsidR="00716C87" w:rsidRPr="00FB071D" w:rsidRDefault="00716C87" w:rsidP="00716C87">
      <w:pPr>
        <w:autoSpaceDE w:val="0"/>
        <w:autoSpaceDN w:val="0"/>
        <w:adjustRightInd w:val="0"/>
        <w:jc w:val="both"/>
        <w:rPr>
          <w:rFonts w:ascii="Times New Roman" w:eastAsia="Times New Roman" w:hAnsi="Times New Roman"/>
          <w:color w:val="000000"/>
          <w:sz w:val="22"/>
          <w:szCs w:val="22"/>
          <w:u w:val="single"/>
        </w:rPr>
      </w:pPr>
      <w:r w:rsidRPr="00FB071D">
        <w:rPr>
          <w:rFonts w:ascii="Times New Roman" w:eastAsia="Times New Roman" w:hAnsi="Times New Roman"/>
          <w:color w:val="000000"/>
          <w:sz w:val="22"/>
          <w:szCs w:val="22"/>
          <w:u w:val="single"/>
        </w:rPr>
        <w:t xml:space="preserve">1. </w:t>
      </w:r>
      <w:r w:rsidRPr="00FB071D">
        <w:rPr>
          <w:rFonts w:ascii="Times New Roman" w:eastAsia="Times New Roman" w:hAnsi="Times New Roman"/>
          <w:b/>
          <w:bCs/>
          <w:color w:val="000000"/>
          <w:sz w:val="22"/>
          <w:szCs w:val="22"/>
          <w:u w:val="single"/>
        </w:rPr>
        <w:t>Oggetto e finalità</w:t>
      </w:r>
    </w:p>
    <w:p w:rsidR="002553B4" w:rsidRDefault="00716C87" w:rsidP="00507A79">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Il comune di Sorrento intende affidare, </w:t>
      </w:r>
      <w:r w:rsidRPr="00FB071D">
        <w:rPr>
          <w:sz w:val="22"/>
          <w:szCs w:val="22"/>
        </w:rPr>
        <w:t>mediante ricorso al mercato elettronico della Pubblica Amministrazione, con il sistema della procedura telematica denominata “Richiesta di Offerta” (</w:t>
      </w:r>
      <w:proofErr w:type="spellStart"/>
      <w:r w:rsidRPr="00FB071D">
        <w:rPr>
          <w:sz w:val="22"/>
          <w:szCs w:val="22"/>
        </w:rPr>
        <w:t>RdO</w:t>
      </w:r>
      <w:proofErr w:type="spellEnd"/>
      <w:r w:rsidRPr="00FB071D">
        <w:rPr>
          <w:sz w:val="22"/>
          <w:szCs w:val="22"/>
        </w:rPr>
        <w:t xml:space="preserve">) </w:t>
      </w:r>
      <w:r w:rsidR="004F26B1" w:rsidRPr="00FB071D">
        <w:rPr>
          <w:rFonts w:ascii="Times New Roman" w:eastAsia="Times New Roman" w:hAnsi="Times New Roman"/>
          <w:color w:val="000000"/>
          <w:sz w:val="22"/>
          <w:szCs w:val="22"/>
        </w:rPr>
        <w:t xml:space="preserve">                                    </w:t>
      </w:r>
      <w:r w:rsidR="004F26B1" w:rsidRPr="00D215AF">
        <w:rPr>
          <w:rFonts w:ascii="Times New Roman" w:eastAsia="Times New Roman" w:hAnsi="Times New Roman"/>
          <w:color w:val="000000"/>
          <w:sz w:val="22"/>
          <w:szCs w:val="22"/>
        </w:rPr>
        <w:t>il servizio</w:t>
      </w:r>
      <w:r w:rsidR="00D215AF" w:rsidRPr="00D215AF">
        <w:rPr>
          <w:rFonts w:ascii="Times New Roman" w:eastAsia="Times New Roman" w:hAnsi="Times New Roman"/>
          <w:color w:val="000000"/>
          <w:sz w:val="22"/>
          <w:szCs w:val="22"/>
        </w:rPr>
        <w:t xml:space="preserve"> di gestione eventi i</w:t>
      </w:r>
      <w:r w:rsidR="00507A79" w:rsidRPr="00D215AF">
        <w:rPr>
          <w:rFonts w:ascii="Times New Roman" w:eastAsia="Times New Roman" w:hAnsi="Times New Roman"/>
          <w:color w:val="000000"/>
          <w:sz w:val="22"/>
          <w:szCs w:val="22"/>
        </w:rPr>
        <w:t xml:space="preserve">n particolare </w:t>
      </w:r>
      <w:r w:rsidR="00D215AF" w:rsidRPr="00D215AF">
        <w:rPr>
          <w:rFonts w:ascii="Times New Roman" w:eastAsia="Times New Roman" w:hAnsi="Times New Roman"/>
          <w:color w:val="000000"/>
          <w:sz w:val="22"/>
          <w:szCs w:val="22"/>
        </w:rPr>
        <w:t>l’affidamento dei seguenti servizi:</w:t>
      </w:r>
    </w:p>
    <w:p w:rsidR="00D215AF" w:rsidRDefault="00D215AF" w:rsidP="00507A79">
      <w:pPr>
        <w:autoSpaceDE w:val="0"/>
        <w:autoSpaceDN w:val="0"/>
        <w:adjustRightInd w:val="0"/>
        <w:jc w:val="both"/>
        <w:rPr>
          <w:rFonts w:ascii="Times New Roman" w:eastAsia="Times New Roman" w:hAnsi="Times New Roman"/>
          <w:color w:val="000000"/>
          <w:sz w:val="22"/>
          <w:szCs w:val="22"/>
        </w:rPr>
      </w:pPr>
    </w:p>
    <w:p w:rsidR="00D215AF" w:rsidRPr="00D215AF" w:rsidRDefault="00D215AF" w:rsidP="00D215A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Pr="00D215AF">
        <w:rPr>
          <w:rFonts w:ascii="Times New Roman" w:eastAsia="Times New Roman" w:hAnsi="Times New Roman"/>
          <w:color w:val="000000"/>
          <w:sz w:val="22"/>
          <w:szCs w:val="22"/>
        </w:rPr>
        <w:t xml:space="preserve">- Supporto </w:t>
      </w:r>
      <w:r w:rsidR="00877B1B">
        <w:rPr>
          <w:rFonts w:ascii="Times New Roman" w:eastAsia="Times New Roman" w:hAnsi="Times New Roman"/>
          <w:color w:val="000000"/>
          <w:sz w:val="22"/>
          <w:szCs w:val="22"/>
        </w:rPr>
        <w:t xml:space="preserve">alla </w:t>
      </w:r>
      <w:r w:rsidRPr="00D215AF">
        <w:rPr>
          <w:rFonts w:ascii="Times New Roman" w:eastAsia="Times New Roman" w:hAnsi="Times New Roman"/>
          <w:color w:val="000000"/>
          <w:sz w:val="22"/>
          <w:szCs w:val="22"/>
        </w:rPr>
        <w:t>progettazione</w:t>
      </w:r>
      <w:r w:rsidR="00877B1B">
        <w:rPr>
          <w:rFonts w:ascii="Times New Roman" w:eastAsia="Times New Roman" w:hAnsi="Times New Roman"/>
          <w:color w:val="000000"/>
          <w:sz w:val="22"/>
          <w:szCs w:val="22"/>
        </w:rPr>
        <w:t xml:space="preserve"> eventi</w:t>
      </w:r>
      <w:r w:rsidRPr="00D215AF">
        <w:rPr>
          <w:rFonts w:ascii="Times New Roman" w:eastAsia="Times New Roman" w:hAnsi="Times New Roman"/>
          <w:color w:val="000000"/>
          <w:sz w:val="22"/>
          <w:szCs w:val="22"/>
        </w:rPr>
        <w:t>;</w:t>
      </w:r>
    </w:p>
    <w:p w:rsidR="00D215AF" w:rsidRPr="00D215AF" w:rsidRDefault="00D215AF" w:rsidP="00D215A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Pr="00D215AF">
        <w:rPr>
          <w:rFonts w:ascii="Times New Roman" w:eastAsia="Times New Roman" w:hAnsi="Times New Roman"/>
          <w:color w:val="000000"/>
          <w:sz w:val="22"/>
          <w:szCs w:val="22"/>
        </w:rPr>
        <w:t>- Gestione e progetti eventi finanziati da enti vari;</w:t>
      </w:r>
    </w:p>
    <w:p w:rsidR="00D215AF" w:rsidRDefault="00D215AF" w:rsidP="00D215A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Pr="00D215AF">
        <w:rPr>
          <w:rFonts w:ascii="Times New Roman" w:eastAsia="Times New Roman" w:hAnsi="Times New Roman"/>
          <w:color w:val="000000"/>
          <w:sz w:val="22"/>
          <w:szCs w:val="22"/>
        </w:rPr>
        <w:t>- Attività di marketing e ricerca di finanziamenti pubblici e privati</w:t>
      </w:r>
      <w:r w:rsidR="00877B1B">
        <w:rPr>
          <w:rFonts w:ascii="Times New Roman" w:eastAsia="Times New Roman" w:hAnsi="Times New Roman"/>
          <w:color w:val="000000"/>
          <w:sz w:val="22"/>
          <w:szCs w:val="22"/>
        </w:rPr>
        <w:t>, rapporti con altri enti</w:t>
      </w:r>
      <w:r w:rsidRPr="00D215AF">
        <w:rPr>
          <w:rFonts w:ascii="Times New Roman" w:eastAsia="Times New Roman" w:hAnsi="Times New Roman"/>
          <w:color w:val="000000"/>
          <w:sz w:val="22"/>
          <w:szCs w:val="22"/>
        </w:rPr>
        <w:t>;</w:t>
      </w:r>
    </w:p>
    <w:p w:rsidR="00877B1B" w:rsidRPr="00D215AF" w:rsidRDefault="00877B1B" w:rsidP="00D215AF">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b/>
        <w:t>- Attivazione e monitoraggio delle possibilità dei finanziamenti</w:t>
      </w:r>
    </w:p>
    <w:p w:rsidR="00D215AF" w:rsidRDefault="00D215AF" w:rsidP="00D215AF">
      <w:pPr>
        <w:autoSpaceDE w:val="0"/>
        <w:autoSpaceDN w:val="0"/>
        <w:adjustRightInd w:val="0"/>
        <w:jc w:val="both"/>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rPr>
        <w:tab/>
      </w:r>
      <w:r w:rsidRPr="00D215AF">
        <w:rPr>
          <w:rFonts w:ascii="Times New Roman" w:eastAsia="Times New Roman" w:hAnsi="Times New Roman"/>
          <w:color w:val="000000"/>
          <w:sz w:val="22"/>
          <w:szCs w:val="22"/>
        </w:rPr>
        <w:t>- Attività di verifica degli interventi e ricerca di nuovi progetti da attuare.</w:t>
      </w:r>
    </w:p>
    <w:p w:rsidR="00152FFE" w:rsidRDefault="00226BCE" w:rsidP="000E0986">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                                                                                                                                                                                                                                                                                                                                                         </w:t>
      </w:r>
    </w:p>
    <w:p w:rsidR="00152FFE" w:rsidRDefault="00152FFE" w:rsidP="000E0986">
      <w:pPr>
        <w:autoSpaceDE w:val="0"/>
        <w:autoSpaceDN w:val="0"/>
        <w:adjustRightInd w:val="0"/>
        <w:jc w:val="both"/>
        <w:rPr>
          <w:rFonts w:ascii="Times New Roman" w:eastAsia="Times New Roman" w:hAnsi="Times New Roman"/>
          <w:color w:val="000000"/>
          <w:sz w:val="22"/>
          <w:szCs w:val="22"/>
        </w:rPr>
      </w:pPr>
    </w:p>
    <w:p w:rsidR="00152FFE" w:rsidRDefault="00152FFE" w:rsidP="000E0986">
      <w:pPr>
        <w:autoSpaceDE w:val="0"/>
        <w:autoSpaceDN w:val="0"/>
        <w:adjustRightInd w:val="0"/>
        <w:jc w:val="both"/>
        <w:rPr>
          <w:rFonts w:ascii="Times New Roman" w:eastAsia="Times New Roman" w:hAnsi="Times New Roman"/>
          <w:color w:val="000000"/>
          <w:sz w:val="22"/>
          <w:szCs w:val="22"/>
        </w:rPr>
      </w:pPr>
    </w:p>
    <w:p w:rsidR="00152FFE" w:rsidRDefault="00152FFE" w:rsidP="000E0986">
      <w:pPr>
        <w:autoSpaceDE w:val="0"/>
        <w:autoSpaceDN w:val="0"/>
        <w:adjustRightInd w:val="0"/>
        <w:jc w:val="both"/>
        <w:rPr>
          <w:rFonts w:ascii="Times New Roman" w:eastAsia="Times New Roman" w:hAnsi="Times New Roman"/>
          <w:color w:val="000000"/>
          <w:sz w:val="22"/>
          <w:szCs w:val="22"/>
        </w:rPr>
      </w:pPr>
    </w:p>
    <w:p w:rsidR="00602B4D" w:rsidRDefault="00602B4D" w:rsidP="002625FB">
      <w:pPr>
        <w:autoSpaceDE w:val="0"/>
        <w:autoSpaceDN w:val="0"/>
        <w:adjustRightInd w:val="0"/>
        <w:jc w:val="both"/>
        <w:rPr>
          <w:rFonts w:ascii="Times New Roman" w:eastAsia="Times New Roman" w:hAnsi="Times New Roman"/>
          <w:color w:val="000000"/>
          <w:sz w:val="22"/>
          <w:szCs w:val="22"/>
          <w:u w:val="single"/>
        </w:rPr>
      </w:pPr>
    </w:p>
    <w:p w:rsidR="001F4C71" w:rsidRPr="00152FFE" w:rsidRDefault="000E0986" w:rsidP="002625FB">
      <w:pPr>
        <w:autoSpaceDE w:val="0"/>
        <w:autoSpaceDN w:val="0"/>
        <w:adjustRightInd w:val="0"/>
        <w:jc w:val="both"/>
        <w:rPr>
          <w:rFonts w:ascii="Times New Roman" w:eastAsia="Times New Roman" w:hAnsi="Times New Roman"/>
          <w:color w:val="000000"/>
          <w:sz w:val="22"/>
          <w:szCs w:val="22"/>
          <w:u w:val="single"/>
        </w:rPr>
      </w:pPr>
      <w:r w:rsidRPr="00FB071D">
        <w:rPr>
          <w:rFonts w:ascii="Times New Roman" w:eastAsia="Times New Roman" w:hAnsi="Times New Roman"/>
          <w:color w:val="000000"/>
          <w:sz w:val="22"/>
          <w:szCs w:val="22"/>
          <w:u w:val="single"/>
        </w:rPr>
        <w:t xml:space="preserve">2. </w:t>
      </w:r>
      <w:r w:rsidRPr="00FB071D">
        <w:rPr>
          <w:rFonts w:ascii="Times New Roman" w:eastAsia="Times New Roman" w:hAnsi="Times New Roman"/>
          <w:b/>
          <w:bCs/>
          <w:color w:val="000000"/>
          <w:sz w:val="22"/>
          <w:szCs w:val="22"/>
          <w:u w:val="single"/>
        </w:rPr>
        <w:t>Importo oggetto di affidamento, modalità di finanziamento e precisazioni</w:t>
      </w:r>
      <w:r w:rsidRPr="00FB071D">
        <w:rPr>
          <w:rFonts w:ascii="Times New Roman" w:eastAsia="Times New Roman" w:hAnsi="Times New Roman"/>
          <w:color w:val="000000"/>
          <w:sz w:val="22"/>
          <w:szCs w:val="22"/>
          <w:u w:val="single"/>
        </w:rPr>
        <w:t>:</w:t>
      </w:r>
    </w:p>
    <w:p w:rsidR="009D417D" w:rsidRPr="009D417D" w:rsidRDefault="009D417D" w:rsidP="002625FB">
      <w:pPr>
        <w:autoSpaceDE w:val="0"/>
        <w:autoSpaceDN w:val="0"/>
        <w:adjustRightInd w:val="0"/>
        <w:jc w:val="both"/>
        <w:rPr>
          <w:rFonts w:ascii="Times New Roman" w:eastAsia="Times New Roman" w:hAnsi="Times New Roman"/>
          <w:sz w:val="22"/>
          <w:szCs w:val="22"/>
        </w:rPr>
      </w:pPr>
      <w:r w:rsidRPr="009D417D">
        <w:rPr>
          <w:rFonts w:ascii="Times New Roman" w:eastAsia="Times New Roman" w:hAnsi="Times New Roman"/>
          <w:sz w:val="22"/>
          <w:szCs w:val="22"/>
        </w:rPr>
        <w:t xml:space="preserve">L’appalto avrà la durata di </w:t>
      </w:r>
      <w:r>
        <w:rPr>
          <w:rFonts w:ascii="Times New Roman" w:eastAsia="Times New Roman" w:hAnsi="Times New Roman"/>
          <w:sz w:val="22"/>
          <w:szCs w:val="22"/>
        </w:rPr>
        <w:t>36</w:t>
      </w:r>
      <w:r w:rsidRPr="009D417D">
        <w:rPr>
          <w:rFonts w:ascii="Times New Roman" w:eastAsia="Times New Roman" w:hAnsi="Times New Roman"/>
          <w:sz w:val="22"/>
          <w:szCs w:val="22"/>
        </w:rPr>
        <w:t xml:space="preserve"> (</w:t>
      </w:r>
      <w:r>
        <w:rPr>
          <w:rFonts w:ascii="Times New Roman" w:eastAsia="Times New Roman" w:hAnsi="Times New Roman"/>
          <w:sz w:val="22"/>
          <w:szCs w:val="22"/>
        </w:rPr>
        <w:t>trentasei)</w:t>
      </w:r>
      <w:r w:rsidRPr="009D417D">
        <w:rPr>
          <w:rFonts w:ascii="Times New Roman" w:eastAsia="Times New Roman" w:hAnsi="Times New Roman"/>
          <w:sz w:val="22"/>
          <w:szCs w:val="22"/>
        </w:rPr>
        <w:t xml:space="preserve"> mesi a partire </w:t>
      </w:r>
      <w:r>
        <w:rPr>
          <w:rFonts w:ascii="Times New Roman" w:eastAsia="Times New Roman" w:hAnsi="Times New Roman"/>
          <w:sz w:val="22"/>
          <w:szCs w:val="22"/>
        </w:rPr>
        <w:t xml:space="preserve">dal 1 </w:t>
      </w:r>
      <w:r w:rsidR="00CE41A6">
        <w:rPr>
          <w:rFonts w:ascii="Times New Roman" w:eastAsia="Times New Roman" w:hAnsi="Times New Roman"/>
          <w:sz w:val="22"/>
          <w:szCs w:val="22"/>
        </w:rPr>
        <w:t>gennaio 2018</w:t>
      </w:r>
      <w:r w:rsidRPr="009D417D">
        <w:rPr>
          <w:rFonts w:ascii="Times New Roman" w:eastAsia="Times New Roman" w:hAnsi="Times New Roman"/>
          <w:sz w:val="22"/>
          <w:szCs w:val="22"/>
        </w:rPr>
        <w:t>.</w:t>
      </w:r>
    </w:p>
    <w:p w:rsidR="00DF7D4C" w:rsidRDefault="009D417D" w:rsidP="002625FB">
      <w:pPr>
        <w:autoSpaceDE w:val="0"/>
        <w:autoSpaceDN w:val="0"/>
        <w:adjustRightInd w:val="0"/>
        <w:jc w:val="both"/>
        <w:rPr>
          <w:rFonts w:ascii="Times New Roman" w:eastAsia="Times New Roman" w:hAnsi="Times New Roman"/>
          <w:sz w:val="22"/>
          <w:szCs w:val="22"/>
        </w:rPr>
      </w:pPr>
      <w:r w:rsidRPr="009D417D">
        <w:rPr>
          <w:rFonts w:ascii="Times New Roman" w:eastAsia="Times New Roman" w:hAnsi="Times New Roman"/>
          <w:sz w:val="22"/>
          <w:szCs w:val="22"/>
        </w:rPr>
        <w:t>L’Amministrazione Comunale alla scadenza potrà eventualmente prorogare l’affidamento per mesi</w:t>
      </w:r>
      <w:r w:rsidR="002625FB">
        <w:rPr>
          <w:rFonts w:ascii="Times New Roman" w:eastAsia="Times New Roman" w:hAnsi="Times New Roman"/>
          <w:sz w:val="22"/>
          <w:szCs w:val="22"/>
        </w:rPr>
        <w:t xml:space="preserve"> </w:t>
      </w:r>
      <w:r w:rsidRPr="009D417D">
        <w:rPr>
          <w:rFonts w:ascii="Times New Roman" w:eastAsia="Times New Roman" w:hAnsi="Times New Roman"/>
          <w:sz w:val="22"/>
          <w:szCs w:val="22"/>
        </w:rPr>
        <w:t>6 (sei), in attesa delle successive procedure di gara e dell’esito della stessa, fino all’attivazione del</w:t>
      </w:r>
      <w:r w:rsidR="002625FB">
        <w:rPr>
          <w:rFonts w:ascii="Times New Roman" w:eastAsia="Times New Roman" w:hAnsi="Times New Roman"/>
          <w:sz w:val="22"/>
          <w:szCs w:val="22"/>
        </w:rPr>
        <w:t xml:space="preserve"> </w:t>
      </w:r>
      <w:r w:rsidRPr="009D417D">
        <w:rPr>
          <w:rFonts w:ascii="Times New Roman" w:eastAsia="Times New Roman" w:hAnsi="Times New Roman"/>
          <w:sz w:val="22"/>
          <w:szCs w:val="22"/>
        </w:rPr>
        <w:t>nuovo affidamento</w:t>
      </w:r>
      <w:r>
        <w:rPr>
          <w:rFonts w:ascii="Times New Roman" w:eastAsia="Times New Roman" w:hAnsi="Times New Roman"/>
          <w:sz w:val="22"/>
          <w:szCs w:val="22"/>
        </w:rPr>
        <w:t xml:space="preserve">, </w:t>
      </w:r>
      <w:r w:rsidR="002625FB">
        <w:rPr>
          <w:rFonts w:ascii="Times New Roman" w:eastAsia="Times New Roman" w:hAnsi="Times New Roman"/>
          <w:sz w:val="22"/>
          <w:szCs w:val="22"/>
        </w:rPr>
        <w:t>al fine di assicurare la gestione del servizio senza soluzione di continuità;</w:t>
      </w:r>
    </w:p>
    <w:p w:rsidR="00D215AF" w:rsidRDefault="00D215AF" w:rsidP="002625FB">
      <w:pPr>
        <w:autoSpaceDE w:val="0"/>
        <w:autoSpaceDN w:val="0"/>
        <w:adjustRightInd w:val="0"/>
        <w:jc w:val="both"/>
        <w:rPr>
          <w:rFonts w:ascii="Times New Roman" w:eastAsia="Times New Roman" w:hAnsi="Times New Roman"/>
          <w:sz w:val="22"/>
          <w:szCs w:val="22"/>
        </w:rPr>
      </w:pPr>
    </w:p>
    <w:p w:rsidR="00A04A70" w:rsidRDefault="002625FB" w:rsidP="002625FB">
      <w:pPr>
        <w:autoSpaceDE w:val="0"/>
        <w:autoSpaceDN w:val="0"/>
        <w:adjustRightInd w:val="0"/>
        <w:jc w:val="both"/>
        <w:rPr>
          <w:rFonts w:ascii="Times New Roman" w:eastAsia="Times New Roman" w:hAnsi="Times New Roman"/>
          <w:sz w:val="22"/>
          <w:szCs w:val="22"/>
        </w:rPr>
      </w:pPr>
      <w:r w:rsidRPr="002625FB">
        <w:rPr>
          <w:rFonts w:ascii="Times New Roman" w:eastAsia="Times New Roman" w:hAnsi="Times New Roman"/>
          <w:sz w:val="22"/>
          <w:szCs w:val="22"/>
        </w:rPr>
        <w:t>L’importo complessivo presunto per l’intero periodo di affidamento</w:t>
      </w:r>
      <w:r w:rsidR="00A04A70">
        <w:rPr>
          <w:rFonts w:ascii="Times New Roman" w:eastAsia="Times New Roman" w:hAnsi="Times New Roman"/>
          <w:sz w:val="22"/>
          <w:szCs w:val="22"/>
        </w:rPr>
        <w:t>,</w:t>
      </w:r>
      <w:r w:rsidRPr="002625FB">
        <w:rPr>
          <w:rFonts w:ascii="Times New Roman" w:eastAsia="Times New Roman" w:hAnsi="Times New Roman"/>
          <w:sz w:val="22"/>
          <w:szCs w:val="22"/>
        </w:rPr>
        <w:t xml:space="preserve"> comprensivo dell’opzione di</w:t>
      </w:r>
      <w:r>
        <w:rPr>
          <w:rFonts w:ascii="Times New Roman" w:eastAsia="Times New Roman" w:hAnsi="Times New Roman"/>
          <w:sz w:val="22"/>
          <w:szCs w:val="22"/>
        </w:rPr>
        <w:t xml:space="preserve"> </w:t>
      </w:r>
      <w:r w:rsidRPr="002625FB">
        <w:rPr>
          <w:rFonts w:ascii="Times New Roman" w:eastAsia="Times New Roman" w:hAnsi="Times New Roman"/>
          <w:sz w:val="22"/>
          <w:szCs w:val="22"/>
        </w:rPr>
        <w:t>proroga</w:t>
      </w:r>
      <w:r w:rsidR="00A04A70">
        <w:rPr>
          <w:rFonts w:ascii="Times New Roman" w:eastAsia="Times New Roman" w:hAnsi="Times New Roman"/>
          <w:sz w:val="22"/>
          <w:szCs w:val="22"/>
        </w:rPr>
        <w:t>,</w:t>
      </w:r>
    </w:p>
    <w:p w:rsidR="002625FB" w:rsidRDefault="002625FB" w:rsidP="002625FB">
      <w:pPr>
        <w:autoSpaceDE w:val="0"/>
        <w:autoSpaceDN w:val="0"/>
        <w:adjustRightInd w:val="0"/>
        <w:jc w:val="both"/>
        <w:rPr>
          <w:rFonts w:ascii="Times New Roman" w:eastAsia="Times New Roman" w:hAnsi="Times New Roman"/>
          <w:sz w:val="22"/>
          <w:szCs w:val="22"/>
        </w:rPr>
      </w:pPr>
      <w:r w:rsidRPr="002625FB">
        <w:rPr>
          <w:rFonts w:ascii="Times New Roman" w:eastAsia="Times New Roman" w:hAnsi="Times New Roman"/>
          <w:sz w:val="22"/>
          <w:szCs w:val="22"/>
        </w:rPr>
        <w:t xml:space="preserve"> è di Euro </w:t>
      </w:r>
      <w:r>
        <w:rPr>
          <w:rFonts w:ascii="Times New Roman" w:eastAsia="Times New Roman" w:hAnsi="Times New Roman"/>
          <w:sz w:val="22"/>
          <w:szCs w:val="22"/>
        </w:rPr>
        <w:t>34</w:t>
      </w:r>
      <w:r w:rsidR="00EB54D3">
        <w:rPr>
          <w:rFonts w:ascii="Times New Roman" w:eastAsia="Times New Roman" w:hAnsi="Times New Roman"/>
          <w:sz w:val="22"/>
          <w:szCs w:val="22"/>
        </w:rPr>
        <w:t>1</w:t>
      </w:r>
      <w:r>
        <w:rPr>
          <w:rFonts w:ascii="Times New Roman" w:eastAsia="Times New Roman" w:hAnsi="Times New Roman"/>
          <w:sz w:val="22"/>
          <w:szCs w:val="22"/>
        </w:rPr>
        <w:t>.600,00 IVA</w:t>
      </w:r>
      <w:r w:rsidR="00CE41A6">
        <w:rPr>
          <w:rFonts w:ascii="Times New Roman" w:eastAsia="Times New Roman" w:hAnsi="Times New Roman"/>
          <w:sz w:val="22"/>
          <w:szCs w:val="22"/>
        </w:rPr>
        <w:t xml:space="preserve"> inclusa </w:t>
      </w:r>
      <w:r w:rsidR="00B033F1">
        <w:rPr>
          <w:rFonts w:ascii="Times New Roman" w:eastAsia="Times New Roman" w:hAnsi="Times New Roman"/>
          <w:sz w:val="22"/>
          <w:szCs w:val="22"/>
        </w:rPr>
        <w:t xml:space="preserve">al </w:t>
      </w:r>
      <w:r w:rsidR="00CE41A6">
        <w:rPr>
          <w:rFonts w:ascii="Times New Roman" w:eastAsia="Times New Roman" w:hAnsi="Times New Roman"/>
          <w:sz w:val="22"/>
          <w:szCs w:val="22"/>
        </w:rPr>
        <w:t>22%</w:t>
      </w:r>
      <w:r>
        <w:rPr>
          <w:rFonts w:ascii="Times New Roman" w:eastAsia="Times New Roman" w:hAnsi="Times New Roman"/>
          <w:sz w:val="22"/>
          <w:szCs w:val="22"/>
        </w:rPr>
        <w:t>.</w:t>
      </w:r>
    </w:p>
    <w:p w:rsidR="00A04A70" w:rsidRDefault="00A04A70" w:rsidP="002625FB">
      <w:pPr>
        <w:autoSpaceDE w:val="0"/>
        <w:autoSpaceDN w:val="0"/>
        <w:adjustRightInd w:val="0"/>
        <w:jc w:val="both"/>
        <w:rPr>
          <w:rFonts w:ascii="Times New Roman" w:eastAsia="Times New Roman" w:hAnsi="Times New Roman"/>
          <w:sz w:val="22"/>
          <w:szCs w:val="22"/>
        </w:rPr>
      </w:pPr>
    </w:p>
    <w:p w:rsidR="002625FB" w:rsidRDefault="002625FB" w:rsidP="002625FB">
      <w:pPr>
        <w:autoSpaceDE w:val="0"/>
        <w:autoSpaceDN w:val="0"/>
        <w:adjustRightInd w:val="0"/>
        <w:jc w:val="both"/>
        <w:rPr>
          <w:rFonts w:ascii="Times New Roman" w:eastAsia="Times New Roman" w:hAnsi="Times New Roman"/>
          <w:b/>
          <w:sz w:val="22"/>
          <w:szCs w:val="22"/>
        </w:rPr>
      </w:pPr>
      <w:r>
        <w:rPr>
          <w:rFonts w:ascii="Times New Roman" w:eastAsia="Times New Roman" w:hAnsi="Times New Roman"/>
          <w:sz w:val="22"/>
          <w:szCs w:val="22"/>
        </w:rPr>
        <w:t xml:space="preserve">L’importo a base d’asta è di € </w:t>
      </w:r>
      <w:r w:rsidR="00EB54D3">
        <w:rPr>
          <w:rFonts w:ascii="Times New Roman" w:eastAsia="Times New Roman" w:hAnsi="Times New Roman"/>
          <w:b/>
          <w:sz w:val="22"/>
          <w:szCs w:val="22"/>
        </w:rPr>
        <w:t>280.000</w:t>
      </w:r>
      <w:r w:rsidRPr="002625FB">
        <w:rPr>
          <w:rFonts w:ascii="Times New Roman" w:eastAsia="Times New Roman" w:hAnsi="Times New Roman"/>
          <w:b/>
          <w:sz w:val="22"/>
          <w:szCs w:val="22"/>
        </w:rPr>
        <w:t>,00</w:t>
      </w:r>
      <w:r w:rsidR="00A84581">
        <w:rPr>
          <w:rFonts w:ascii="Times New Roman" w:eastAsia="Times New Roman" w:hAnsi="Times New Roman"/>
          <w:b/>
          <w:sz w:val="22"/>
          <w:szCs w:val="22"/>
        </w:rPr>
        <w:t>, così ripartito:</w:t>
      </w:r>
    </w:p>
    <w:p w:rsidR="00A84581" w:rsidRDefault="00A84581" w:rsidP="002625FB">
      <w:pPr>
        <w:autoSpaceDE w:val="0"/>
        <w:autoSpaceDN w:val="0"/>
        <w:adjustRightInd w:val="0"/>
        <w:jc w:val="both"/>
        <w:rPr>
          <w:rFonts w:ascii="Times New Roman" w:eastAsia="Times New Roman" w:hAnsi="Times New Roman"/>
          <w:b/>
          <w:sz w:val="22"/>
          <w:szCs w:val="22"/>
        </w:rPr>
      </w:pPr>
    </w:p>
    <w:tbl>
      <w:tblPr>
        <w:tblW w:w="7381" w:type="dxa"/>
        <w:tblInd w:w="1248" w:type="dxa"/>
        <w:tblCellMar>
          <w:left w:w="70" w:type="dxa"/>
          <w:right w:w="70" w:type="dxa"/>
        </w:tblCellMar>
        <w:tblLook w:val="04A0"/>
      </w:tblPr>
      <w:tblGrid>
        <w:gridCol w:w="5059"/>
        <w:gridCol w:w="2322"/>
      </w:tblGrid>
      <w:tr w:rsidR="00FE2DAF" w:rsidRPr="00A84581" w:rsidTr="00B033F1">
        <w:trPr>
          <w:trHeight w:val="264"/>
        </w:trPr>
        <w:tc>
          <w:tcPr>
            <w:tcW w:w="50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2DAF" w:rsidRPr="00A84581" w:rsidRDefault="004C3255" w:rsidP="00FE2DAF">
            <w:pPr>
              <w:rPr>
                <w:rFonts w:ascii="Arial" w:eastAsia="Times New Roman" w:hAnsi="Arial" w:cs="Arial"/>
                <w:b/>
                <w:sz w:val="20"/>
              </w:rPr>
            </w:pPr>
            <w:r>
              <w:rPr>
                <w:rFonts w:ascii="Arial" w:eastAsia="Times New Roman" w:hAnsi="Arial" w:cs="Arial"/>
                <w:b/>
                <w:sz w:val="20"/>
              </w:rPr>
              <w:t>C</w:t>
            </w:r>
            <w:r w:rsidR="00FE2DAF" w:rsidRPr="00FE2DAF">
              <w:rPr>
                <w:rFonts w:ascii="Arial" w:eastAsia="Times New Roman" w:hAnsi="Arial" w:cs="Arial"/>
                <w:b/>
                <w:sz w:val="20"/>
              </w:rPr>
              <w:t>osto del lavoro non soggetto a ribasso</w:t>
            </w:r>
          </w:p>
        </w:tc>
        <w:tc>
          <w:tcPr>
            <w:tcW w:w="2322" w:type="dxa"/>
            <w:tcBorders>
              <w:top w:val="single" w:sz="4" w:space="0" w:color="000000"/>
              <w:left w:val="single" w:sz="4" w:space="0" w:color="000000"/>
              <w:bottom w:val="single" w:sz="4" w:space="0" w:color="000000"/>
              <w:right w:val="single" w:sz="4" w:space="0" w:color="000000"/>
            </w:tcBorders>
            <w:vAlign w:val="bottom"/>
          </w:tcPr>
          <w:p w:rsidR="00FE2DAF" w:rsidRPr="00A84581" w:rsidRDefault="00FE2DAF" w:rsidP="00FE2DAF">
            <w:pPr>
              <w:jc w:val="right"/>
              <w:rPr>
                <w:rFonts w:ascii="Arial" w:eastAsia="Times New Roman" w:hAnsi="Arial" w:cs="Arial"/>
                <w:sz w:val="20"/>
              </w:rPr>
            </w:pPr>
            <w:r w:rsidRPr="00A84581">
              <w:rPr>
                <w:rFonts w:ascii="Arial" w:eastAsia="Times New Roman" w:hAnsi="Arial" w:cs="Arial"/>
                <w:sz w:val="20"/>
              </w:rPr>
              <w:t>€ 263.145,79</w:t>
            </w:r>
          </w:p>
        </w:tc>
      </w:tr>
      <w:tr w:rsidR="004C3255" w:rsidRPr="00A84581" w:rsidTr="00B033F1">
        <w:trPr>
          <w:trHeight w:val="264"/>
        </w:trPr>
        <w:tc>
          <w:tcPr>
            <w:tcW w:w="50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C3255" w:rsidRPr="00FE2DAF" w:rsidRDefault="000F2A0B" w:rsidP="00FE2DAF">
            <w:pPr>
              <w:rPr>
                <w:rFonts w:ascii="Arial" w:eastAsia="Times New Roman" w:hAnsi="Arial" w:cs="Arial"/>
                <w:b/>
                <w:sz w:val="20"/>
              </w:rPr>
            </w:pPr>
            <w:r>
              <w:rPr>
                <w:rFonts w:ascii="Arial" w:eastAsia="Times New Roman" w:hAnsi="Arial" w:cs="Arial"/>
                <w:b/>
                <w:sz w:val="20"/>
              </w:rPr>
              <w:t>O</w:t>
            </w:r>
            <w:r w:rsidR="004C3255">
              <w:rPr>
                <w:rFonts w:ascii="Arial" w:eastAsia="Times New Roman" w:hAnsi="Arial" w:cs="Arial"/>
                <w:b/>
                <w:sz w:val="20"/>
              </w:rPr>
              <w:t>neri di sicurezza per i rischi interferenziali</w:t>
            </w:r>
          </w:p>
        </w:tc>
        <w:tc>
          <w:tcPr>
            <w:tcW w:w="2322" w:type="dxa"/>
            <w:tcBorders>
              <w:top w:val="single" w:sz="4" w:space="0" w:color="000000"/>
              <w:left w:val="single" w:sz="4" w:space="0" w:color="000000"/>
              <w:bottom w:val="single" w:sz="4" w:space="0" w:color="000000"/>
              <w:right w:val="single" w:sz="4" w:space="0" w:color="000000"/>
            </w:tcBorders>
            <w:vAlign w:val="bottom"/>
          </w:tcPr>
          <w:p w:rsidR="004C3255" w:rsidRPr="00A84581" w:rsidRDefault="004C3255" w:rsidP="00FE2DAF">
            <w:pPr>
              <w:jc w:val="right"/>
              <w:rPr>
                <w:rFonts w:ascii="Arial" w:eastAsia="Times New Roman" w:hAnsi="Arial" w:cs="Arial"/>
                <w:sz w:val="20"/>
              </w:rPr>
            </w:pPr>
            <w:r>
              <w:rPr>
                <w:rFonts w:ascii="Arial" w:eastAsia="Times New Roman" w:hAnsi="Arial" w:cs="Arial"/>
                <w:sz w:val="20"/>
              </w:rPr>
              <w:t>€ 0,00</w:t>
            </w:r>
          </w:p>
        </w:tc>
      </w:tr>
      <w:tr w:rsidR="00FE2DAF" w:rsidRPr="00881DEE" w:rsidTr="00B033F1">
        <w:trPr>
          <w:trHeight w:val="264"/>
        </w:trPr>
        <w:tc>
          <w:tcPr>
            <w:tcW w:w="5059" w:type="dxa"/>
            <w:tcBorders>
              <w:top w:val="nil"/>
              <w:left w:val="single" w:sz="4" w:space="0" w:color="000000"/>
              <w:bottom w:val="single" w:sz="4" w:space="0" w:color="000000"/>
              <w:right w:val="single" w:sz="4" w:space="0" w:color="000000"/>
            </w:tcBorders>
            <w:shd w:val="clear" w:color="auto" w:fill="auto"/>
            <w:noWrap/>
            <w:vAlign w:val="bottom"/>
            <w:hideMark/>
          </w:tcPr>
          <w:p w:rsidR="00FE2DAF" w:rsidRPr="00B033F1" w:rsidRDefault="00703032" w:rsidP="00FE2DAF">
            <w:pPr>
              <w:rPr>
                <w:rFonts w:ascii="Arial" w:eastAsia="Times New Roman" w:hAnsi="Arial" w:cs="Arial"/>
                <w:b/>
                <w:sz w:val="20"/>
              </w:rPr>
            </w:pPr>
            <w:r>
              <w:rPr>
                <w:rFonts w:ascii="Arial" w:eastAsia="Times New Roman" w:hAnsi="Arial" w:cs="Arial"/>
                <w:b/>
                <w:sz w:val="20"/>
              </w:rPr>
              <w:t>I</w:t>
            </w:r>
            <w:r w:rsidR="00521CFA">
              <w:rPr>
                <w:rFonts w:ascii="Arial" w:eastAsia="Times New Roman" w:hAnsi="Arial" w:cs="Arial"/>
                <w:b/>
                <w:sz w:val="20"/>
              </w:rPr>
              <w:t>mporto</w:t>
            </w:r>
            <w:r w:rsidR="000F2A0B" w:rsidRPr="00B033F1">
              <w:rPr>
                <w:rFonts w:ascii="Arial" w:eastAsia="Times New Roman" w:hAnsi="Arial" w:cs="Arial"/>
                <w:b/>
                <w:sz w:val="20"/>
              </w:rPr>
              <w:t xml:space="preserve"> </w:t>
            </w:r>
            <w:r w:rsidR="004C3255" w:rsidRPr="00B033F1">
              <w:rPr>
                <w:rFonts w:ascii="Arial" w:eastAsia="Times New Roman" w:hAnsi="Arial" w:cs="Arial"/>
                <w:b/>
                <w:sz w:val="20"/>
              </w:rPr>
              <w:t>del servizio soggetto a ribasso</w:t>
            </w:r>
            <w:r w:rsidR="00FE2DAF" w:rsidRPr="00B033F1">
              <w:rPr>
                <w:rFonts w:ascii="Arial" w:eastAsia="Times New Roman" w:hAnsi="Arial" w:cs="Arial"/>
                <w:b/>
                <w:sz w:val="20"/>
              </w:rPr>
              <w:t xml:space="preserve"> </w:t>
            </w:r>
          </w:p>
        </w:tc>
        <w:tc>
          <w:tcPr>
            <w:tcW w:w="2322" w:type="dxa"/>
            <w:tcBorders>
              <w:top w:val="nil"/>
              <w:left w:val="single" w:sz="4" w:space="0" w:color="000000"/>
              <w:bottom w:val="single" w:sz="4" w:space="0" w:color="000000"/>
              <w:right w:val="single" w:sz="4" w:space="0" w:color="000000"/>
            </w:tcBorders>
            <w:vAlign w:val="bottom"/>
          </w:tcPr>
          <w:p w:rsidR="00FE2DAF" w:rsidRPr="00B033F1" w:rsidRDefault="00FE2DAF" w:rsidP="00FE2DAF">
            <w:pPr>
              <w:jc w:val="right"/>
              <w:rPr>
                <w:rFonts w:ascii="Arial" w:eastAsia="Times New Roman" w:hAnsi="Arial" w:cs="Arial"/>
                <w:b/>
                <w:sz w:val="20"/>
              </w:rPr>
            </w:pPr>
            <w:r w:rsidRPr="00B033F1">
              <w:rPr>
                <w:rFonts w:ascii="Arial" w:eastAsia="Times New Roman" w:hAnsi="Arial" w:cs="Arial"/>
                <w:b/>
                <w:sz w:val="20"/>
              </w:rPr>
              <w:t>€ 16.854,21</w:t>
            </w:r>
          </w:p>
        </w:tc>
      </w:tr>
    </w:tbl>
    <w:p w:rsidR="00A84581" w:rsidRDefault="00A84581" w:rsidP="002625FB">
      <w:pPr>
        <w:autoSpaceDE w:val="0"/>
        <w:autoSpaceDN w:val="0"/>
        <w:adjustRightInd w:val="0"/>
        <w:jc w:val="both"/>
        <w:rPr>
          <w:rFonts w:ascii="Times New Roman" w:eastAsia="Times New Roman" w:hAnsi="Times New Roman"/>
          <w:b/>
          <w:sz w:val="22"/>
          <w:szCs w:val="22"/>
        </w:rPr>
      </w:pPr>
    </w:p>
    <w:p w:rsidR="00DF7D4C" w:rsidRPr="00FB071D" w:rsidRDefault="00DF7D4C" w:rsidP="00A04A70">
      <w:pPr>
        <w:autoSpaceDE w:val="0"/>
        <w:autoSpaceDN w:val="0"/>
        <w:adjustRightInd w:val="0"/>
        <w:jc w:val="both"/>
        <w:rPr>
          <w:rFonts w:ascii="Times New Roman" w:eastAsia="Times New Roman" w:hAnsi="Times New Roman"/>
          <w:color w:val="000000"/>
          <w:szCs w:val="24"/>
        </w:rPr>
      </w:pPr>
    </w:p>
    <w:p w:rsidR="00B64708" w:rsidRPr="00FB071D" w:rsidRDefault="00516CF8" w:rsidP="000E0986">
      <w:pPr>
        <w:autoSpaceDE w:val="0"/>
        <w:autoSpaceDN w:val="0"/>
        <w:adjustRightInd w:val="0"/>
        <w:rPr>
          <w:rFonts w:ascii="Times New Roman" w:eastAsia="Times New Roman" w:hAnsi="Times New Roman"/>
          <w:color w:val="000000"/>
          <w:sz w:val="22"/>
          <w:szCs w:val="22"/>
          <w:u w:val="single"/>
        </w:rPr>
      </w:pPr>
      <w:r>
        <w:rPr>
          <w:rFonts w:ascii="Times New Roman" w:eastAsia="Times New Roman" w:hAnsi="Times New Roman"/>
          <w:b/>
          <w:color w:val="000000"/>
          <w:sz w:val="22"/>
          <w:szCs w:val="22"/>
          <w:u w:val="single"/>
        </w:rPr>
        <w:t>3</w:t>
      </w:r>
      <w:r w:rsidR="000E0986" w:rsidRPr="00FB071D">
        <w:rPr>
          <w:rFonts w:ascii="Times New Roman" w:eastAsia="Times New Roman" w:hAnsi="Times New Roman"/>
          <w:color w:val="000000"/>
          <w:sz w:val="22"/>
          <w:szCs w:val="22"/>
          <w:u w:val="single"/>
        </w:rPr>
        <w:t xml:space="preserve">. </w:t>
      </w:r>
      <w:r w:rsidR="000E0986" w:rsidRPr="00FB071D">
        <w:rPr>
          <w:rFonts w:ascii="Times New Roman" w:eastAsia="Times New Roman" w:hAnsi="Times New Roman"/>
          <w:b/>
          <w:bCs/>
          <w:color w:val="000000"/>
          <w:sz w:val="22"/>
          <w:szCs w:val="22"/>
          <w:u w:val="single"/>
        </w:rPr>
        <w:t>Luogo della prestazione</w:t>
      </w:r>
      <w:r w:rsidR="000E0986" w:rsidRPr="00FB071D">
        <w:rPr>
          <w:rFonts w:ascii="Times New Roman" w:eastAsia="Times New Roman" w:hAnsi="Times New Roman"/>
          <w:color w:val="000000"/>
          <w:sz w:val="22"/>
          <w:szCs w:val="22"/>
          <w:u w:val="single"/>
        </w:rPr>
        <w:t xml:space="preserve">: </w:t>
      </w:r>
      <w:r w:rsidR="00AE1D30" w:rsidRPr="00FB071D">
        <w:rPr>
          <w:rFonts w:ascii="Times New Roman" w:eastAsia="Times New Roman" w:hAnsi="Times New Roman"/>
          <w:color w:val="000000"/>
          <w:sz w:val="22"/>
          <w:szCs w:val="22"/>
          <w:u w:val="single"/>
        </w:rPr>
        <w:t xml:space="preserve"> </w:t>
      </w:r>
    </w:p>
    <w:p w:rsidR="00B64708" w:rsidRPr="00FB071D" w:rsidRDefault="00AE1D30" w:rsidP="000E0986">
      <w:pPr>
        <w:autoSpaceDE w:val="0"/>
        <w:autoSpaceDN w:val="0"/>
        <w:adjustRightInd w:val="0"/>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Sorrento</w:t>
      </w:r>
      <w:r w:rsidR="00B64708" w:rsidRPr="00FB071D">
        <w:rPr>
          <w:rFonts w:ascii="Times New Roman" w:eastAsia="Times New Roman" w:hAnsi="Times New Roman"/>
          <w:color w:val="000000"/>
          <w:sz w:val="22"/>
          <w:szCs w:val="22"/>
        </w:rPr>
        <w:t xml:space="preserve"> Codice NUTS: ITF33.</w:t>
      </w:r>
    </w:p>
    <w:p w:rsidR="00B64708" w:rsidRPr="00FB071D" w:rsidRDefault="00B64708" w:rsidP="00B64708">
      <w:pPr>
        <w:autoSpaceDE w:val="0"/>
        <w:autoSpaceDN w:val="0"/>
        <w:adjustRightInd w:val="0"/>
        <w:rPr>
          <w:rFonts w:ascii="Times New Roman" w:hAnsi="Times New Roman"/>
          <w:color w:val="000000"/>
          <w:sz w:val="22"/>
          <w:szCs w:val="22"/>
          <w:u w:val="single"/>
        </w:rPr>
      </w:pPr>
    </w:p>
    <w:p w:rsidR="00B940CF" w:rsidRPr="00FB071D" w:rsidRDefault="00516CF8" w:rsidP="00B64708">
      <w:pPr>
        <w:autoSpaceDE w:val="0"/>
        <w:autoSpaceDN w:val="0"/>
        <w:adjustRightInd w:val="0"/>
        <w:rPr>
          <w:rFonts w:ascii="Times New Roman" w:hAnsi="Times New Roman"/>
          <w:b/>
          <w:bCs/>
          <w:color w:val="000000"/>
          <w:sz w:val="22"/>
          <w:szCs w:val="22"/>
          <w:u w:val="single"/>
        </w:rPr>
      </w:pPr>
      <w:r>
        <w:rPr>
          <w:rFonts w:ascii="Times New Roman" w:hAnsi="Times New Roman"/>
          <w:b/>
          <w:color w:val="000000"/>
          <w:sz w:val="22"/>
          <w:szCs w:val="22"/>
          <w:u w:val="single"/>
        </w:rPr>
        <w:t>4</w:t>
      </w:r>
      <w:r w:rsidR="00B64708" w:rsidRPr="00FB071D">
        <w:rPr>
          <w:rFonts w:ascii="Times New Roman" w:hAnsi="Times New Roman"/>
          <w:color w:val="000000"/>
          <w:sz w:val="22"/>
          <w:szCs w:val="22"/>
          <w:u w:val="single"/>
        </w:rPr>
        <w:t xml:space="preserve">. </w:t>
      </w:r>
      <w:r w:rsidR="00B64708" w:rsidRPr="00FB071D">
        <w:rPr>
          <w:rFonts w:ascii="Times New Roman" w:hAnsi="Times New Roman"/>
          <w:b/>
          <w:bCs/>
          <w:color w:val="000000"/>
          <w:sz w:val="22"/>
          <w:szCs w:val="22"/>
          <w:u w:val="single"/>
        </w:rPr>
        <w:t xml:space="preserve">CPV (vocabolario comune degli appalti): </w:t>
      </w:r>
    </w:p>
    <w:p w:rsidR="00704790" w:rsidRDefault="00565ACF" w:rsidP="00B64708">
      <w:pPr>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79952000-2</w:t>
      </w:r>
    </w:p>
    <w:p w:rsidR="009E0ACD" w:rsidRPr="00FB071D" w:rsidRDefault="009E0ACD" w:rsidP="00B64708">
      <w:pPr>
        <w:autoSpaceDE w:val="0"/>
        <w:autoSpaceDN w:val="0"/>
        <w:adjustRightInd w:val="0"/>
        <w:rPr>
          <w:rFonts w:ascii="Times New Roman" w:hAnsi="Times New Roman"/>
          <w:b/>
          <w:bCs/>
          <w:color w:val="000000"/>
          <w:sz w:val="22"/>
          <w:szCs w:val="22"/>
        </w:rPr>
      </w:pPr>
    </w:p>
    <w:p w:rsidR="00B940CF" w:rsidRPr="00FB071D" w:rsidRDefault="00516CF8" w:rsidP="00B940CF">
      <w:pPr>
        <w:autoSpaceDE w:val="0"/>
        <w:autoSpaceDN w:val="0"/>
        <w:adjustRightInd w:val="0"/>
        <w:rPr>
          <w:rFonts w:ascii="Times New Roman" w:eastAsia="Times New Roman" w:hAnsi="Times New Roman"/>
          <w:b/>
          <w:bCs/>
          <w:color w:val="000000"/>
          <w:sz w:val="22"/>
          <w:szCs w:val="22"/>
        </w:rPr>
      </w:pPr>
      <w:r>
        <w:rPr>
          <w:rFonts w:ascii="Times New Roman" w:eastAsia="Times New Roman" w:hAnsi="Times New Roman"/>
          <w:b/>
          <w:color w:val="000000"/>
          <w:sz w:val="22"/>
          <w:szCs w:val="22"/>
          <w:u w:val="single"/>
        </w:rPr>
        <w:t>5</w:t>
      </w:r>
      <w:r w:rsidR="00B940CF" w:rsidRPr="00FB071D">
        <w:rPr>
          <w:rFonts w:ascii="Times New Roman" w:eastAsia="Times New Roman" w:hAnsi="Times New Roman"/>
          <w:color w:val="000000"/>
          <w:sz w:val="22"/>
          <w:szCs w:val="22"/>
          <w:u w:val="single"/>
        </w:rPr>
        <w:t xml:space="preserve">. </w:t>
      </w:r>
      <w:r w:rsidR="00B940CF" w:rsidRPr="00FB071D">
        <w:rPr>
          <w:b/>
          <w:bCs/>
          <w:sz w:val="22"/>
          <w:szCs w:val="22"/>
          <w:u w:val="single"/>
        </w:rPr>
        <w:t>Tipo di procedura e criterio di aggiudicazione</w:t>
      </w:r>
      <w:r w:rsidR="00B940CF" w:rsidRPr="00FB071D">
        <w:rPr>
          <w:rFonts w:ascii="Times New Roman" w:eastAsia="Times New Roman" w:hAnsi="Times New Roman"/>
          <w:b/>
          <w:bCs/>
          <w:color w:val="000000"/>
          <w:sz w:val="22"/>
          <w:szCs w:val="22"/>
        </w:rPr>
        <w:t xml:space="preserve">:  </w:t>
      </w:r>
    </w:p>
    <w:p w:rsidR="00B940CF" w:rsidRPr="00FB071D" w:rsidRDefault="00B940CF" w:rsidP="00B940CF">
      <w:pPr>
        <w:autoSpaceDE w:val="0"/>
        <w:autoSpaceDN w:val="0"/>
        <w:adjustRightInd w:val="0"/>
        <w:jc w:val="both"/>
        <w:rPr>
          <w:rFonts w:ascii="Times New Roman" w:eastAsia="Times New Roman" w:hAnsi="Times New Roman"/>
          <w:b/>
          <w:bCs/>
          <w:color w:val="000000"/>
          <w:sz w:val="22"/>
          <w:szCs w:val="22"/>
        </w:rPr>
      </w:pPr>
      <w:r w:rsidRPr="00FB071D">
        <w:rPr>
          <w:rFonts w:ascii="Times New Roman" w:eastAsia="Times New Roman" w:hAnsi="Times New Roman"/>
          <w:b/>
          <w:bCs/>
          <w:color w:val="000000"/>
          <w:sz w:val="22"/>
          <w:szCs w:val="22"/>
        </w:rPr>
        <w:t>Affidamento, mediante ricorso al mercato elettronico della Pubblica Amministrazione, con il sistema della procedura telematica denominata “Richiesta di Offerta” (</w:t>
      </w:r>
      <w:proofErr w:type="spellStart"/>
      <w:r w:rsidRPr="00FB071D">
        <w:rPr>
          <w:rFonts w:ascii="Times New Roman" w:eastAsia="Times New Roman" w:hAnsi="Times New Roman"/>
          <w:b/>
          <w:bCs/>
          <w:color w:val="000000"/>
          <w:sz w:val="22"/>
          <w:szCs w:val="22"/>
        </w:rPr>
        <w:t>RdO</w:t>
      </w:r>
      <w:proofErr w:type="spellEnd"/>
      <w:r w:rsidRPr="00FB071D">
        <w:rPr>
          <w:rFonts w:ascii="Times New Roman" w:eastAsia="Times New Roman" w:hAnsi="Times New Roman"/>
          <w:b/>
          <w:bCs/>
          <w:color w:val="000000"/>
          <w:sz w:val="22"/>
          <w:szCs w:val="22"/>
        </w:rPr>
        <w:t xml:space="preserve">) aggiudicata all’offerta economicamente più vantaggiosa </w:t>
      </w:r>
      <w:r w:rsidRPr="00FB071D">
        <w:rPr>
          <w:rFonts w:ascii="Times New Roman" w:eastAsia="Times New Roman" w:hAnsi="Times New Roman"/>
          <w:b/>
          <w:bCs/>
          <w:sz w:val="22"/>
          <w:szCs w:val="22"/>
          <w:lang w:eastAsia="en-US"/>
        </w:rPr>
        <w:t xml:space="preserve">ai sensi dell’art. 95 del </w:t>
      </w:r>
      <w:proofErr w:type="spellStart"/>
      <w:r w:rsidRPr="00FB071D">
        <w:rPr>
          <w:rFonts w:ascii="Times New Roman" w:eastAsia="Times New Roman" w:hAnsi="Times New Roman"/>
          <w:b/>
          <w:bCs/>
          <w:sz w:val="22"/>
          <w:szCs w:val="22"/>
          <w:lang w:eastAsia="en-US"/>
        </w:rPr>
        <w:t>D.Lgs</w:t>
      </w:r>
      <w:proofErr w:type="spellEnd"/>
      <w:r w:rsidRPr="00FB071D">
        <w:rPr>
          <w:rFonts w:ascii="Times New Roman" w:eastAsia="Times New Roman" w:hAnsi="Times New Roman"/>
          <w:b/>
          <w:bCs/>
          <w:sz w:val="22"/>
          <w:szCs w:val="22"/>
          <w:lang w:eastAsia="en-US"/>
        </w:rPr>
        <w:t xml:space="preserve"> 50/2016.</w:t>
      </w:r>
    </w:p>
    <w:p w:rsidR="00B940CF" w:rsidRPr="00FB071D" w:rsidRDefault="00B940CF" w:rsidP="00B940CF">
      <w:pPr>
        <w:pStyle w:val="Default"/>
        <w:jc w:val="both"/>
        <w:rPr>
          <w:rFonts w:ascii="Times New Roman" w:eastAsia="Times New Roman" w:hAnsi="Times New Roman" w:cs="Times New Roman"/>
          <w:sz w:val="22"/>
          <w:szCs w:val="22"/>
        </w:rPr>
      </w:pPr>
      <w:r w:rsidRPr="00FB071D">
        <w:rPr>
          <w:rFonts w:ascii="Times New Roman" w:eastAsia="Times New Roman" w:hAnsi="Times New Roman" w:cs="Times New Roman"/>
          <w:sz w:val="22"/>
          <w:szCs w:val="22"/>
        </w:rPr>
        <w:t>La forma del servizio oggetto della gara si articolerà secondo le mo</w:t>
      </w:r>
      <w:r w:rsidR="00152FFE">
        <w:rPr>
          <w:rFonts w:ascii="Times New Roman" w:eastAsia="Times New Roman" w:hAnsi="Times New Roman" w:cs="Times New Roman"/>
          <w:sz w:val="22"/>
          <w:szCs w:val="22"/>
        </w:rPr>
        <w:t>dalità descritte nel presente ba</w:t>
      </w:r>
      <w:r w:rsidRPr="00FB071D">
        <w:rPr>
          <w:rFonts w:ascii="Times New Roman" w:eastAsia="Times New Roman" w:hAnsi="Times New Roman" w:cs="Times New Roman"/>
          <w:sz w:val="22"/>
          <w:szCs w:val="22"/>
        </w:rPr>
        <w:t>ndo/disciplinare.</w:t>
      </w:r>
    </w:p>
    <w:p w:rsidR="00DA04FF" w:rsidRPr="00FB071D" w:rsidRDefault="00DA04FF" w:rsidP="00B940CF">
      <w:pPr>
        <w:autoSpaceDE w:val="0"/>
        <w:autoSpaceDN w:val="0"/>
        <w:adjustRightInd w:val="0"/>
        <w:jc w:val="both"/>
        <w:rPr>
          <w:rFonts w:ascii="Times New Roman" w:eastAsia="Times New Roman" w:hAnsi="Times New Roman"/>
          <w:color w:val="000000"/>
          <w:szCs w:val="24"/>
          <w:u w:val="single"/>
        </w:rPr>
      </w:pPr>
    </w:p>
    <w:p w:rsidR="00B940CF" w:rsidRPr="00FB071D" w:rsidRDefault="00516CF8" w:rsidP="00B940CF">
      <w:pPr>
        <w:autoSpaceDE w:val="0"/>
        <w:autoSpaceDN w:val="0"/>
        <w:adjustRightInd w:val="0"/>
        <w:jc w:val="both"/>
        <w:rPr>
          <w:rFonts w:ascii="Times New Roman" w:eastAsia="Times New Roman" w:hAnsi="Times New Roman"/>
          <w:b/>
          <w:bCs/>
          <w:color w:val="000000"/>
          <w:sz w:val="22"/>
          <w:szCs w:val="22"/>
          <w:u w:val="single"/>
        </w:rPr>
      </w:pPr>
      <w:r>
        <w:rPr>
          <w:rFonts w:ascii="Times New Roman" w:eastAsia="Times New Roman" w:hAnsi="Times New Roman"/>
          <w:b/>
          <w:color w:val="000000"/>
          <w:sz w:val="22"/>
          <w:szCs w:val="22"/>
          <w:u w:val="single"/>
        </w:rPr>
        <w:t>6</w:t>
      </w:r>
      <w:r w:rsidR="00B940CF" w:rsidRPr="00FB071D">
        <w:rPr>
          <w:rFonts w:ascii="Times New Roman" w:eastAsia="Times New Roman" w:hAnsi="Times New Roman"/>
          <w:color w:val="000000"/>
          <w:sz w:val="22"/>
          <w:szCs w:val="22"/>
          <w:u w:val="single"/>
        </w:rPr>
        <w:t xml:space="preserve">. </w:t>
      </w:r>
      <w:r w:rsidR="00B940CF" w:rsidRPr="00FB071D">
        <w:rPr>
          <w:rFonts w:ascii="Times New Roman" w:eastAsia="Times New Roman" w:hAnsi="Times New Roman"/>
          <w:b/>
          <w:bCs/>
          <w:color w:val="000000"/>
          <w:sz w:val="22"/>
          <w:szCs w:val="22"/>
          <w:u w:val="single"/>
        </w:rPr>
        <w:t xml:space="preserve">Varianti: </w:t>
      </w:r>
    </w:p>
    <w:p w:rsidR="00B940CF" w:rsidRPr="00FB071D" w:rsidRDefault="00B940CF" w:rsidP="00D829F9">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Ammesse se conformi e migliorative degli elementi previsti </w:t>
      </w:r>
      <w:r w:rsidR="00D829F9">
        <w:rPr>
          <w:rFonts w:ascii="Times New Roman" w:hAnsi="Times New Roman"/>
          <w:color w:val="000000"/>
          <w:sz w:val="22"/>
          <w:szCs w:val="22"/>
        </w:rPr>
        <w:t>nel presente bando/disciplinare</w:t>
      </w:r>
      <w:r w:rsidRPr="00FB071D">
        <w:rPr>
          <w:rFonts w:ascii="Times New Roman" w:hAnsi="Times New Roman"/>
          <w:color w:val="000000"/>
          <w:sz w:val="22"/>
          <w:szCs w:val="22"/>
        </w:rPr>
        <w:t xml:space="preserve"> ed approvate dalla stazione appaltante.</w:t>
      </w:r>
    </w:p>
    <w:p w:rsidR="00B940CF" w:rsidRPr="00FB071D" w:rsidRDefault="00B940CF" w:rsidP="00B940CF">
      <w:pPr>
        <w:autoSpaceDE w:val="0"/>
        <w:autoSpaceDN w:val="0"/>
        <w:adjustRightInd w:val="0"/>
        <w:rPr>
          <w:rFonts w:ascii="Times New Roman" w:eastAsia="Times New Roman" w:hAnsi="Times New Roman"/>
          <w:color w:val="000000"/>
          <w:szCs w:val="24"/>
        </w:rPr>
      </w:pPr>
    </w:p>
    <w:p w:rsidR="00B940CF" w:rsidRPr="00FB071D" w:rsidRDefault="00516CF8" w:rsidP="00B940CF">
      <w:pPr>
        <w:autoSpaceDE w:val="0"/>
        <w:autoSpaceDN w:val="0"/>
        <w:adjustRightInd w:val="0"/>
        <w:rPr>
          <w:rFonts w:ascii="Times New Roman" w:eastAsia="Times New Roman" w:hAnsi="Times New Roman"/>
          <w:b/>
          <w:color w:val="000000"/>
          <w:sz w:val="22"/>
          <w:szCs w:val="22"/>
          <w:u w:val="single"/>
        </w:rPr>
      </w:pPr>
      <w:r>
        <w:rPr>
          <w:rFonts w:ascii="Times New Roman" w:eastAsia="Times New Roman" w:hAnsi="Times New Roman"/>
          <w:b/>
          <w:color w:val="000000"/>
          <w:sz w:val="22"/>
          <w:szCs w:val="22"/>
          <w:u w:val="single"/>
        </w:rPr>
        <w:t>7</w:t>
      </w:r>
      <w:r w:rsidR="00B940CF" w:rsidRPr="00FB071D">
        <w:rPr>
          <w:rFonts w:ascii="Times New Roman" w:eastAsia="Times New Roman" w:hAnsi="Times New Roman"/>
          <w:b/>
          <w:color w:val="000000"/>
          <w:sz w:val="22"/>
          <w:szCs w:val="22"/>
          <w:u w:val="single"/>
        </w:rPr>
        <w:t xml:space="preserve">. Termine per la ricezione delle offerte: </w:t>
      </w:r>
    </w:p>
    <w:p w:rsidR="0093590E" w:rsidRDefault="00B940CF" w:rsidP="0093590E">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I soggetti che intendono partecipare alla procedura di selezione dovranno far pervenire in via telematica la domanda di partecipazione e la documentazione per la valutazione del progetto, entro e non oltre </w:t>
      </w:r>
      <w:r w:rsidRPr="005F5C3F">
        <w:rPr>
          <w:rFonts w:ascii="Times New Roman" w:eastAsia="Times New Roman" w:hAnsi="Times New Roman"/>
          <w:b/>
          <w:color w:val="000000"/>
          <w:sz w:val="22"/>
          <w:szCs w:val="22"/>
        </w:rPr>
        <w:t xml:space="preserve">le ore 10.00 </w:t>
      </w:r>
      <w:r w:rsidR="00DA04FF" w:rsidRPr="005F5C3F">
        <w:rPr>
          <w:rFonts w:ascii="Times New Roman" w:eastAsia="Times New Roman" w:hAnsi="Times New Roman"/>
          <w:b/>
          <w:color w:val="000000"/>
          <w:sz w:val="22"/>
          <w:szCs w:val="22"/>
        </w:rPr>
        <w:t xml:space="preserve">  </w:t>
      </w:r>
      <w:r w:rsidR="005F5C3F">
        <w:rPr>
          <w:rFonts w:ascii="Times New Roman" w:eastAsia="Times New Roman" w:hAnsi="Times New Roman"/>
          <w:b/>
          <w:color w:val="000000"/>
          <w:sz w:val="22"/>
          <w:szCs w:val="22"/>
        </w:rPr>
        <w:t>del</w:t>
      </w:r>
      <w:r w:rsidRPr="005F5C3F">
        <w:rPr>
          <w:rFonts w:ascii="Times New Roman" w:eastAsia="Times New Roman" w:hAnsi="Times New Roman"/>
          <w:b/>
          <w:color w:val="000000"/>
          <w:sz w:val="22"/>
          <w:szCs w:val="22"/>
        </w:rPr>
        <w:t xml:space="preserve"> </w:t>
      </w:r>
      <w:r w:rsidR="00826C0C" w:rsidRPr="005F5C3F">
        <w:rPr>
          <w:rFonts w:ascii="Times New Roman" w:eastAsia="Times New Roman" w:hAnsi="Times New Roman"/>
          <w:b/>
          <w:color w:val="000000"/>
          <w:sz w:val="22"/>
          <w:szCs w:val="22"/>
        </w:rPr>
        <w:t>16/11</w:t>
      </w:r>
      <w:r w:rsidR="0093590E" w:rsidRPr="005F5C3F">
        <w:rPr>
          <w:rFonts w:ascii="Times New Roman" w:eastAsia="Times New Roman" w:hAnsi="Times New Roman"/>
          <w:b/>
          <w:color w:val="000000"/>
          <w:sz w:val="22"/>
          <w:szCs w:val="22"/>
        </w:rPr>
        <w:t>/2017</w:t>
      </w:r>
      <w:r w:rsidRPr="005F5C3F">
        <w:rPr>
          <w:rFonts w:ascii="Times New Roman" w:eastAsia="Times New Roman" w:hAnsi="Times New Roman"/>
          <w:b/>
          <w:color w:val="000000"/>
          <w:sz w:val="22"/>
          <w:szCs w:val="22"/>
        </w:rPr>
        <w:t>,</w:t>
      </w:r>
      <w:r w:rsidR="0093590E">
        <w:rPr>
          <w:rFonts w:ascii="Times New Roman" w:eastAsia="Times New Roman" w:hAnsi="Times New Roman"/>
          <w:b/>
          <w:color w:val="000000"/>
          <w:sz w:val="22"/>
          <w:szCs w:val="22"/>
        </w:rPr>
        <w:t xml:space="preserve"> </w:t>
      </w:r>
      <w:r w:rsidRPr="00FB071D">
        <w:rPr>
          <w:rFonts w:ascii="Times New Roman" w:eastAsia="Times New Roman" w:hAnsi="Times New Roman"/>
          <w:color w:val="000000"/>
          <w:sz w:val="22"/>
          <w:szCs w:val="22"/>
        </w:rPr>
        <w:t xml:space="preserve"> a pena di esclusione secondo la disciplina e le modalità previste dalla normativa vigente in </w:t>
      </w:r>
    </w:p>
    <w:p w:rsidR="00B940CF" w:rsidRDefault="00B940CF" w:rsidP="0093590E">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materia di mercato elettronico per la pubblica amministrazione e di contratti pubblici relativi a lavori, servizi e forniture, nelle modalità descritte nel disciplinare</w:t>
      </w:r>
      <w:r w:rsidR="0093590E">
        <w:rPr>
          <w:rFonts w:ascii="Times New Roman" w:eastAsia="Times New Roman" w:hAnsi="Times New Roman"/>
          <w:color w:val="000000"/>
          <w:sz w:val="22"/>
          <w:szCs w:val="22"/>
        </w:rPr>
        <w:t>.</w:t>
      </w:r>
    </w:p>
    <w:p w:rsidR="00C667D4" w:rsidRDefault="00C667D4" w:rsidP="00785818">
      <w:pPr>
        <w:autoSpaceDE w:val="0"/>
        <w:autoSpaceDN w:val="0"/>
        <w:adjustRightInd w:val="0"/>
        <w:jc w:val="both"/>
        <w:rPr>
          <w:rFonts w:ascii="Times New Roman" w:eastAsia="Times New Roman" w:hAnsi="Times New Roman"/>
          <w:b/>
          <w:color w:val="000000"/>
          <w:sz w:val="22"/>
          <w:szCs w:val="22"/>
          <w:u w:val="single"/>
        </w:rPr>
      </w:pPr>
    </w:p>
    <w:p w:rsidR="000F2A0B" w:rsidRPr="00565ACF" w:rsidRDefault="00CD63A6" w:rsidP="00785818">
      <w:pPr>
        <w:autoSpaceDE w:val="0"/>
        <w:autoSpaceDN w:val="0"/>
        <w:adjustRightInd w:val="0"/>
        <w:jc w:val="both"/>
        <w:rPr>
          <w:rFonts w:ascii="Times New Roman" w:eastAsia="Times New Roman" w:hAnsi="Times New Roman"/>
          <w:b/>
          <w:color w:val="000000"/>
          <w:sz w:val="22"/>
          <w:szCs w:val="22"/>
          <w:u w:val="single"/>
        </w:rPr>
      </w:pPr>
      <w:r>
        <w:rPr>
          <w:rFonts w:ascii="Times New Roman" w:eastAsia="Times New Roman" w:hAnsi="Times New Roman"/>
          <w:b/>
          <w:color w:val="000000"/>
          <w:sz w:val="22"/>
          <w:szCs w:val="22"/>
          <w:u w:val="single"/>
        </w:rPr>
        <w:t>8</w:t>
      </w:r>
      <w:r w:rsidR="00785818">
        <w:rPr>
          <w:rFonts w:ascii="Times New Roman" w:eastAsia="Times New Roman" w:hAnsi="Times New Roman"/>
          <w:b/>
          <w:color w:val="000000"/>
          <w:sz w:val="22"/>
          <w:szCs w:val="22"/>
          <w:u w:val="single"/>
        </w:rPr>
        <w:t xml:space="preserve">. </w:t>
      </w:r>
      <w:r w:rsidR="00785818" w:rsidRPr="00DF136C">
        <w:rPr>
          <w:rFonts w:ascii="Times New Roman" w:eastAsia="Times New Roman" w:hAnsi="Times New Roman"/>
          <w:b/>
          <w:color w:val="000000"/>
          <w:sz w:val="22"/>
          <w:szCs w:val="22"/>
          <w:u w:val="single"/>
        </w:rPr>
        <w:t>Versamento contributo ANAC</w:t>
      </w:r>
    </w:p>
    <w:p w:rsidR="00785818" w:rsidRPr="00DF136C" w:rsidRDefault="00785818" w:rsidP="00785818">
      <w:pPr>
        <w:autoSpaceDE w:val="0"/>
        <w:autoSpaceDN w:val="0"/>
        <w:adjustRightInd w:val="0"/>
        <w:jc w:val="both"/>
        <w:rPr>
          <w:rFonts w:ascii="Times New Roman" w:hAnsi="Times New Roman"/>
          <w:color w:val="000000"/>
          <w:sz w:val="22"/>
          <w:szCs w:val="22"/>
        </w:rPr>
      </w:pPr>
      <w:r w:rsidRPr="00DF136C">
        <w:rPr>
          <w:rFonts w:ascii="Times New Roman" w:hAnsi="Times New Roman"/>
          <w:color w:val="000000"/>
          <w:sz w:val="22"/>
          <w:szCs w:val="22"/>
        </w:rPr>
        <w:t>1. Per la partecipazione alle presente procedura di gara è dovuto il versamento del contributo</w:t>
      </w:r>
      <w:r>
        <w:rPr>
          <w:rFonts w:ascii="Times New Roman" w:hAnsi="Times New Roman"/>
          <w:color w:val="000000"/>
          <w:sz w:val="22"/>
          <w:szCs w:val="22"/>
        </w:rPr>
        <w:t xml:space="preserve"> </w:t>
      </w:r>
      <w:r w:rsidRPr="00DF136C">
        <w:rPr>
          <w:rFonts w:ascii="Times New Roman" w:hAnsi="Times New Roman"/>
          <w:color w:val="000000"/>
          <w:sz w:val="22"/>
          <w:szCs w:val="22"/>
        </w:rPr>
        <w:t>all’Autorità Nazionale Anticorruzione, secondo gli importi indicati con la deliberazione n.</w:t>
      </w:r>
      <w:r>
        <w:rPr>
          <w:rFonts w:ascii="Times New Roman" w:hAnsi="Times New Roman"/>
          <w:color w:val="000000"/>
          <w:sz w:val="22"/>
          <w:szCs w:val="22"/>
        </w:rPr>
        <w:t xml:space="preserve"> </w:t>
      </w:r>
      <w:r w:rsidRPr="00DF136C">
        <w:rPr>
          <w:rFonts w:ascii="Times New Roman" w:hAnsi="Times New Roman"/>
          <w:color w:val="000000"/>
          <w:sz w:val="22"/>
          <w:szCs w:val="22"/>
        </w:rPr>
        <w:t>1377/2016.</w:t>
      </w:r>
    </w:p>
    <w:p w:rsidR="00785818" w:rsidRPr="00FD6DB3" w:rsidRDefault="00785818" w:rsidP="00785818">
      <w:pPr>
        <w:autoSpaceDE w:val="0"/>
        <w:autoSpaceDN w:val="0"/>
        <w:adjustRightInd w:val="0"/>
        <w:jc w:val="both"/>
        <w:rPr>
          <w:rFonts w:ascii="Times New Roman" w:hAnsi="Times New Roman"/>
          <w:color w:val="000000"/>
          <w:sz w:val="22"/>
          <w:szCs w:val="22"/>
        </w:rPr>
      </w:pPr>
      <w:r w:rsidRPr="00DF136C">
        <w:rPr>
          <w:rFonts w:ascii="Times New Roman" w:hAnsi="Times New Roman"/>
          <w:color w:val="000000"/>
          <w:sz w:val="22"/>
          <w:szCs w:val="22"/>
        </w:rPr>
        <w:t>2. Il contributo obbligatorio di partecipazione alla presente procedura di gara, di importo pari a €</w:t>
      </w:r>
      <w:r>
        <w:rPr>
          <w:rFonts w:ascii="Times New Roman" w:hAnsi="Times New Roman"/>
          <w:color w:val="000000"/>
          <w:sz w:val="22"/>
          <w:szCs w:val="22"/>
        </w:rPr>
        <w:t xml:space="preserve"> 20</w:t>
      </w:r>
      <w:r w:rsidRPr="00DF136C">
        <w:rPr>
          <w:rFonts w:ascii="Times New Roman" w:hAnsi="Times New Roman"/>
          <w:color w:val="000000"/>
          <w:sz w:val="22"/>
          <w:szCs w:val="22"/>
        </w:rPr>
        <w:t>,00, dovrà avvenire con le modalità indicate nelle istruzioni operative pubblicate sul sito</w:t>
      </w:r>
      <w:r>
        <w:rPr>
          <w:rFonts w:ascii="Times New Roman" w:hAnsi="Times New Roman"/>
          <w:color w:val="000000"/>
          <w:sz w:val="22"/>
          <w:szCs w:val="22"/>
        </w:rPr>
        <w:t xml:space="preserve"> </w:t>
      </w:r>
      <w:r w:rsidRPr="00FD6DB3">
        <w:rPr>
          <w:rFonts w:ascii="Times New Roman" w:hAnsi="Times New Roman"/>
          <w:color w:val="000000"/>
          <w:sz w:val="22"/>
          <w:szCs w:val="22"/>
        </w:rPr>
        <w:t>dell’Autorità disponibili al seguente indirizzo:</w:t>
      </w:r>
    </w:p>
    <w:p w:rsidR="00602B4D" w:rsidRDefault="00602B4D" w:rsidP="00785818">
      <w:pPr>
        <w:autoSpaceDE w:val="0"/>
        <w:autoSpaceDN w:val="0"/>
        <w:adjustRightInd w:val="0"/>
        <w:jc w:val="both"/>
      </w:pPr>
    </w:p>
    <w:p w:rsidR="00602B4D" w:rsidRDefault="00602B4D" w:rsidP="00785818">
      <w:pPr>
        <w:autoSpaceDE w:val="0"/>
        <w:autoSpaceDN w:val="0"/>
        <w:adjustRightInd w:val="0"/>
        <w:jc w:val="both"/>
      </w:pPr>
    </w:p>
    <w:p w:rsidR="00877B1B" w:rsidRDefault="002D1E8D" w:rsidP="00785818">
      <w:pPr>
        <w:autoSpaceDE w:val="0"/>
        <w:autoSpaceDN w:val="0"/>
        <w:adjustRightInd w:val="0"/>
        <w:jc w:val="both"/>
        <w:rPr>
          <w:rFonts w:ascii="Times New Roman" w:hAnsi="Times New Roman"/>
          <w:color w:val="000000"/>
          <w:sz w:val="22"/>
          <w:szCs w:val="22"/>
        </w:rPr>
      </w:pPr>
      <w:hyperlink r:id="rId10" w:history="1">
        <w:r w:rsidR="00785818" w:rsidRPr="001B16A7">
          <w:rPr>
            <w:rStyle w:val="Collegamentoipertestuale"/>
            <w:rFonts w:ascii="Times New Roman" w:hAnsi="Times New Roman"/>
            <w:sz w:val="22"/>
            <w:szCs w:val="22"/>
          </w:rPr>
          <w:t>http://www.anticorruzione.it/portal/public/classic/home/riscossioni</w:t>
        </w:r>
      </w:hyperlink>
    </w:p>
    <w:p w:rsidR="00785818" w:rsidRPr="00FD6DB3" w:rsidRDefault="00785818" w:rsidP="00785818">
      <w:pPr>
        <w:autoSpaceDE w:val="0"/>
        <w:autoSpaceDN w:val="0"/>
        <w:adjustRightInd w:val="0"/>
        <w:jc w:val="both"/>
        <w:rPr>
          <w:rFonts w:ascii="Times New Roman" w:hAnsi="Times New Roman"/>
          <w:color w:val="000000"/>
          <w:sz w:val="22"/>
          <w:szCs w:val="22"/>
        </w:rPr>
      </w:pPr>
      <w:r w:rsidRPr="00FD6DB3">
        <w:rPr>
          <w:rFonts w:ascii="Times New Roman" w:hAnsi="Times New Roman"/>
          <w:color w:val="000000"/>
          <w:sz w:val="22"/>
          <w:szCs w:val="22"/>
        </w:rPr>
        <w:t>3. Il termine per i partecipanti per effettuare il versamento coincide con il termine di presentazione</w:t>
      </w:r>
      <w:r>
        <w:rPr>
          <w:rFonts w:ascii="Times New Roman" w:hAnsi="Times New Roman"/>
          <w:color w:val="000000"/>
          <w:sz w:val="22"/>
          <w:szCs w:val="22"/>
        </w:rPr>
        <w:t xml:space="preserve"> </w:t>
      </w:r>
      <w:r w:rsidRPr="00FD6DB3">
        <w:rPr>
          <w:rFonts w:ascii="Times New Roman" w:hAnsi="Times New Roman"/>
          <w:color w:val="000000"/>
          <w:sz w:val="22"/>
          <w:szCs w:val="22"/>
        </w:rPr>
        <w:t xml:space="preserve">dell'offerta, ossia il </w:t>
      </w:r>
      <w:r w:rsidR="00826C0C" w:rsidRPr="005F5C3F">
        <w:rPr>
          <w:rFonts w:ascii="Times New Roman" w:hAnsi="Times New Roman"/>
          <w:color w:val="000000"/>
          <w:sz w:val="22"/>
          <w:szCs w:val="22"/>
        </w:rPr>
        <w:t>16/11</w:t>
      </w:r>
      <w:r w:rsidRPr="005F5C3F">
        <w:rPr>
          <w:rFonts w:ascii="Times New Roman" w:hAnsi="Times New Roman"/>
          <w:color w:val="000000"/>
          <w:sz w:val="22"/>
          <w:szCs w:val="22"/>
        </w:rPr>
        <w:t>/2017.</w:t>
      </w:r>
    </w:p>
    <w:p w:rsidR="00785818" w:rsidRDefault="00785818" w:rsidP="00785818">
      <w:pPr>
        <w:autoSpaceDE w:val="0"/>
        <w:autoSpaceDN w:val="0"/>
        <w:adjustRightInd w:val="0"/>
        <w:jc w:val="both"/>
        <w:rPr>
          <w:rFonts w:ascii="Times New Roman" w:hAnsi="Times New Roman"/>
          <w:color w:val="000000"/>
          <w:sz w:val="22"/>
          <w:szCs w:val="22"/>
        </w:rPr>
      </w:pPr>
      <w:r w:rsidRPr="00FD6DB3">
        <w:rPr>
          <w:rFonts w:ascii="Times New Roman" w:hAnsi="Times New Roman"/>
          <w:color w:val="000000"/>
          <w:sz w:val="22"/>
          <w:szCs w:val="22"/>
        </w:rPr>
        <w:t xml:space="preserve">4. Il mancato pagamento del contributo costituisce </w:t>
      </w:r>
      <w:r w:rsidRPr="00CD63A6">
        <w:rPr>
          <w:rFonts w:ascii="Times New Roman" w:hAnsi="Times New Roman"/>
          <w:b/>
          <w:color w:val="000000"/>
          <w:sz w:val="22"/>
          <w:szCs w:val="22"/>
        </w:rPr>
        <w:t>causa di esclusione dalla gara</w:t>
      </w:r>
      <w:r w:rsidRPr="00FD6DB3">
        <w:rPr>
          <w:rFonts w:ascii="Times New Roman" w:hAnsi="Times New Roman"/>
          <w:color w:val="000000"/>
          <w:sz w:val="22"/>
          <w:szCs w:val="22"/>
        </w:rPr>
        <w:t>.</w:t>
      </w:r>
    </w:p>
    <w:p w:rsidR="00B940CF" w:rsidRPr="00FB071D" w:rsidRDefault="00B940CF" w:rsidP="000E0986">
      <w:pPr>
        <w:autoSpaceDE w:val="0"/>
        <w:autoSpaceDN w:val="0"/>
        <w:adjustRightInd w:val="0"/>
        <w:rPr>
          <w:rFonts w:ascii="Times New Roman" w:hAnsi="Times New Roman"/>
          <w:bCs/>
          <w:color w:val="000000"/>
          <w:sz w:val="22"/>
          <w:szCs w:val="22"/>
        </w:rPr>
      </w:pPr>
    </w:p>
    <w:p w:rsidR="000E0986" w:rsidRPr="00FB071D" w:rsidRDefault="00CD63A6" w:rsidP="000E0986">
      <w:pPr>
        <w:autoSpaceDE w:val="0"/>
        <w:autoSpaceDN w:val="0"/>
        <w:adjustRightInd w:val="0"/>
        <w:rPr>
          <w:rFonts w:ascii="Times New Roman" w:eastAsia="Times New Roman" w:hAnsi="Times New Roman"/>
          <w:b/>
          <w:color w:val="000000"/>
          <w:sz w:val="22"/>
          <w:szCs w:val="22"/>
          <w:u w:val="single"/>
        </w:rPr>
      </w:pPr>
      <w:r>
        <w:rPr>
          <w:rFonts w:ascii="Times New Roman" w:eastAsia="Times New Roman" w:hAnsi="Times New Roman"/>
          <w:b/>
          <w:color w:val="000000"/>
          <w:sz w:val="22"/>
          <w:szCs w:val="22"/>
          <w:u w:val="single"/>
        </w:rPr>
        <w:t>9</w:t>
      </w:r>
      <w:r w:rsidR="000E0986" w:rsidRPr="00FB071D">
        <w:rPr>
          <w:rFonts w:ascii="Times New Roman" w:eastAsia="Times New Roman" w:hAnsi="Times New Roman"/>
          <w:b/>
          <w:color w:val="000000"/>
          <w:sz w:val="22"/>
          <w:szCs w:val="22"/>
          <w:u w:val="single"/>
        </w:rPr>
        <w:t xml:space="preserve">. </w:t>
      </w:r>
      <w:r w:rsidR="000E0986" w:rsidRPr="00FB071D">
        <w:rPr>
          <w:rFonts w:ascii="Times New Roman" w:eastAsia="Times New Roman" w:hAnsi="Times New Roman"/>
          <w:b/>
          <w:bCs/>
          <w:color w:val="000000"/>
          <w:sz w:val="22"/>
          <w:szCs w:val="22"/>
          <w:u w:val="single"/>
        </w:rPr>
        <w:t>Soggetti ammessi alla selezione</w:t>
      </w:r>
      <w:r w:rsidR="000E0986" w:rsidRPr="00FB071D">
        <w:rPr>
          <w:rFonts w:ascii="Times New Roman" w:eastAsia="Times New Roman" w:hAnsi="Times New Roman"/>
          <w:b/>
          <w:color w:val="000000"/>
          <w:sz w:val="22"/>
          <w:szCs w:val="22"/>
          <w:u w:val="single"/>
        </w:rPr>
        <w:t>:</w:t>
      </w:r>
    </w:p>
    <w:p w:rsidR="004A59EF" w:rsidRPr="00CD63A6" w:rsidRDefault="000737F0" w:rsidP="000737F0">
      <w:pPr>
        <w:autoSpaceDE w:val="0"/>
        <w:autoSpaceDN w:val="0"/>
        <w:adjustRightInd w:val="0"/>
        <w:jc w:val="both"/>
        <w:rPr>
          <w:rFonts w:ascii="Times New Roman" w:hAnsi="Times New Roman"/>
          <w:b/>
          <w:color w:val="000000"/>
          <w:sz w:val="22"/>
          <w:szCs w:val="22"/>
        </w:rPr>
      </w:pPr>
      <w:r w:rsidRPr="00FB071D">
        <w:rPr>
          <w:rFonts w:ascii="Times New Roman" w:hAnsi="Times New Roman"/>
          <w:color w:val="000000"/>
          <w:sz w:val="22"/>
          <w:szCs w:val="22"/>
        </w:rPr>
        <w:t xml:space="preserve">Sono ammessi alla gara gli operatori economici abilitati al Mercato elettronico della pubblica Amministrazione, regolarmente attivi sul </w:t>
      </w:r>
      <w:proofErr w:type="spellStart"/>
      <w:r w:rsidRPr="00FB071D">
        <w:rPr>
          <w:rFonts w:ascii="Times New Roman" w:hAnsi="Times New Roman"/>
          <w:color w:val="000000"/>
          <w:sz w:val="22"/>
          <w:szCs w:val="22"/>
        </w:rPr>
        <w:t>MePA</w:t>
      </w:r>
      <w:proofErr w:type="spellEnd"/>
      <w:r w:rsidRPr="00FB071D">
        <w:rPr>
          <w:rFonts w:ascii="Times New Roman" w:hAnsi="Times New Roman"/>
          <w:color w:val="000000"/>
          <w:sz w:val="22"/>
          <w:szCs w:val="22"/>
        </w:rPr>
        <w:t xml:space="preserve"> per la Provincia di Napoli, iscritti all’iniziativa </w:t>
      </w:r>
      <w:r w:rsidRPr="000F4B38">
        <w:rPr>
          <w:rFonts w:ascii="Times New Roman" w:hAnsi="Times New Roman"/>
          <w:color w:val="000000"/>
          <w:sz w:val="22"/>
          <w:szCs w:val="22"/>
        </w:rPr>
        <w:t>“</w:t>
      </w:r>
      <w:r w:rsidR="0088455F" w:rsidRPr="00CD63A6">
        <w:rPr>
          <w:rFonts w:ascii="Times New Roman" w:hAnsi="Times New Roman"/>
          <w:b/>
          <w:color w:val="000000"/>
          <w:sz w:val="22"/>
          <w:szCs w:val="22"/>
        </w:rPr>
        <w:t>Servizio di Organizzazione e Gestione integrata degli Eventi</w:t>
      </w:r>
      <w:r w:rsidRPr="00CD63A6">
        <w:rPr>
          <w:rFonts w:ascii="Times New Roman" w:hAnsi="Times New Roman"/>
          <w:b/>
          <w:color w:val="000000"/>
          <w:sz w:val="22"/>
          <w:szCs w:val="22"/>
        </w:rPr>
        <w:t>”.</w:t>
      </w:r>
    </w:p>
    <w:p w:rsidR="000737F0" w:rsidRPr="00FB071D" w:rsidRDefault="000737F0" w:rsidP="000737F0">
      <w:pPr>
        <w:autoSpaceDE w:val="0"/>
        <w:autoSpaceDN w:val="0"/>
        <w:adjustRightInd w:val="0"/>
        <w:rPr>
          <w:rFonts w:ascii="Times New Roman" w:hAnsi="Times New Roman"/>
          <w:color w:val="000000"/>
          <w:sz w:val="22"/>
          <w:szCs w:val="22"/>
        </w:rPr>
      </w:pPr>
    </w:p>
    <w:p w:rsid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La partecipazione alla gara è ammessa agli operatori economici, con idoneità individuale o</w:t>
      </w:r>
      <w:r>
        <w:rPr>
          <w:rFonts w:ascii="Times New Roman" w:hAnsi="Times New Roman"/>
          <w:color w:val="000000"/>
          <w:sz w:val="22"/>
          <w:szCs w:val="22"/>
        </w:rPr>
        <w:t xml:space="preserve"> </w:t>
      </w:r>
      <w:proofErr w:type="spellStart"/>
      <w:r>
        <w:rPr>
          <w:rFonts w:ascii="Times New Roman" w:hAnsi="Times New Roman"/>
          <w:color w:val="000000"/>
          <w:sz w:val="22"/>
          <w:szCs w:val="22"/>
        </w:rPr>
        <w:t>plurisoggettiva</w:t>
      </w:r>
      <w:proofErr w:type="spellEnd"/>
      <w:r>
        <w:rPr>
          <w:rFonts w:ascii="Times New Roman" w:hAnsi="Times New Roman"/>
          <w:color w:val="000000"/>
          <w:sz w:val="22"/>
          <w:szCs w:val="22"/>
        </w:rPr>
        <w:t xml:space="preserve">, </w:t>
      </w:r>
      <w:r w:rsidRPr="00D50693">
        <w:rPr>
          <w:rFonts w:ascii="Times New Roman" w:hAnsi="Times New Roman"/>
          <w:color w:val="000000"/>
          <w:sz w:val="22"/>
          <w:szCs w:val="22"/>
        </w:rPr>
        <w:t xml:space="preserve">come individuati ai sensi dell’art. 45 commi 1 e 2 del D. </w:t>
      </w:r>
      <w:proofErr w:type="spellStart"/>
      <w:r w:rsidRPr="00D50693">
        <w:rPr>
          <w:rFonts w:ascii="Times New Roman" w:hAnsi="Times New Roman"/>
          <w:color w:val="000000"/>
          <w:sz w:val="22"/>
          <w:szCs w:val="22"/>
        </w:rPr>
        <w:t>Lgs</w:t>
      </w:r>
      <w:proofErr w:type="spellEnd"/>
      <w:r w:rsidRPr="00D50693">
        <w:rPr>
          <w:rFonts w:ascii="Times New Roman" w:hAnsi="Times New Roman"/>
          <w:color w:val="000000"/>
          <w:sz w:val="22"/>
          <w:szCs w:val="22"/>
        </w:rPr>
        <w:t>. n. 50/2016.</w:t>
      </w:r>
    </w:p>
    <w:p w:rsidR="00D215AF"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Pertanto</w:t>
      </w:r>
      <w:r>
        <w:rPr>
          <w:rFonts w:ascii="Times New Roman" w:hAnsi="Times New Roman"/>
          <w:color w:val="000000"/>
          <w:sz w:val="22"/>
          <w:szCs w:val="22"/>
        </w:rPr>
        <w:t xml:space="preserve"> </w:t>
      </w:r>
      <w:r w:rsidRPr="00D50693">
        <w:rPr>
          <w:rFonts w:ascii="Times New Roman" w:hAnsi="Times New Roman"/>
          <w:color w:val="000000"/>
          <w:sz w:val="22"/>
          <w:szCs w:val="22"/>
        </w:rPr>
        <w:t>sono ammessi:</w:t>
      </w:r>
    </w:p>
    <w:p w:rsidR="00152FFE" w:rsidRDefault="00152FFE" w:rsidP="00D50693">
      <w:pPr>
        <w:autoSpaceDE w:val="0"/>
        <w:autoSpaceDN w:val="0"/>
        <w:adjustRightInd w:val="0"/>
        <w:jc w:val="both"/>
        <w:rPr>
          <w:rFonts w:ascii="Times New Roman" w:hAnsi="Times New Roman"/>
          <w:color w:val="000000"/>
          <w:sz w:val="22"/>
          <w:szCs w:val="22"/>
        </w:rPr>
      </w:pPr>
    </w:p>
    <w:p w:rsidR="00D50693" w:rsidRP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a) gli imprenditori individuali, anche artigiani, e le società, anche cooperative;</w:t>
      </w:r>
    </w:p>
    <w:p w:rsidR="00D50693" w:rsidRP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b) i consorzi fra società cooperative di produzione e lavoro costituiti a norma della legge 25 giugno</w:t>
      </w:r>
      <w:r>
        <w:rPr>
          <w:rFonts w:ascii="Times New Roman" w:hAnsi="Times New Roman"/>
          <w:color w:val="000000"/>
          <w:sz w:val="22"/>
          <w:szCs w:val="22"/>
        </w:rPr>
        <w:t xml:space="preserve"> 1909, n. </w:t>
      </w:r>
      <w:r w:rsidRPr="00D50693">
        <w:rPr>
          <w:rFonts w:ascii="Times New Roman" w:hAnsi="Times New Roman"/>
          <w:color w:val="000000"/>
          <w:sz w:val="22"/>
          <w:szCs w:val="22"/>
        </w:rPr>
        <w:t>422, e del decreto legislativo del Capo provvisorio dello Stato 14 dicembre 1947, n. 1577,</w:t>
      </w:r>
      <w:r>
        <w:rPr>
          <w:rFonts w:ascii="Times New Roman" w:hAnsi="Times New Roman"/>
          <w:color w:val="000000"/>
          <w:sz w:val="22"/>
          <w:szCs w:val="22"/>
        </w:rPr>
        <w:t xml:space="preserve"> </w:t>
      </w:r>
      <w:r w:rsidRPr="00D50693">
        <w:rPr>
          <w:rFonts w:ascii="Times New Roman" w:hAnsi="Times New Roman"/>
          <w:color w:val="000000"/>
          <w:sz w:val="22"/>
          <w:szCs w:val="22"/>
        </w:rPr>
        <w:t>e successive modificazioni, e i consorzi tra imprese artigiane di cui alla legge 8 agosto 1985, n. 443;</w:t>
      </w:r>
    </w:p>
    <w:p w:rsidR="00D50693" w:rsidRP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c) i consorzi stabili, costituiti anche in forma di società consortili ai sensi dell'articolo 2615-ter del</w:t>
      </w:r>
      <w:r>
        <w:rPr>
          <w:rFonts w:ascii="Times New Roman" w:hAnsi="Times New Roman"/>
          <w:color w:val="000000"/>
          <w:sz w:val="22"/>
          <w:szCs w:val="22"/>
        </w:rPr>
        <w:t xml:space="preserve"> </w:t>
      </w:r>
      <w:r w:rsidRPr="00D50693">
        <w:rPr>
          <w:rFonts w:ascii="Times New Roman" w:hAnsi="Times New Roman"/>
          <w:color w:val="000000"/>
          <w:sz w:val="22"/>
          <w:szCs w:val="22"/>
        </w:rPr>
        <w:t>codice civile, tra imprenditori individuali, anche artigiani, società commerciali, società cooperative</w:t>
      </w:r>
      <w:r>
        <w:rPr>
          <w:rFonts w:ascii="Times New Roman" w:hAnsi="Times New Roman"/>
          <w:color w:val="000000"/>
          <w:sz w:val="22"/>
          <w:szCs w:val="22"/>
        </w:rPr>
        <w:t xml:space="preserve"> di produzione e </w:t>
      </w:r>
      <w:r w:rsidRPr="00D50693">
        <w:rPr>
          <w:rFonts w:ascii="Times New Roman" w:hAnsi="Times New Roman"/>
          <w:color w:val="000000"/>
          <w:sz w:val="22"/>
          <w:szCs w:val="22"/>
        </w:rPr>
        <w:t>lavoro. I consorzi stabili sono formati da non meno di tre consorziati che, con</w:t>
      </w:r>
      <w:r>
        <w:rPr>
          <w:rFonts w:ascii="Times New Roman" w:hAnsi="Times New Roman"/>
          <w:color w:val="000000"/>
          <w:sz w:val="22"/>
          <w:szCs w:val="22"/>
        </w:rPr>
        <w:t xml:space="preserve"> </w:t>
      </w:r>
      <w:r w:rsidRPr="00D50693">
        <w:rPr>
          <w:rFonts w:ascii="Times New Roman" w:hAnsi="Times New Roman"/>
          <w:color w:val="000000"/>
          <w:sz w:val="22"/>
          <w:szCs w:val="22"/>
        </w:rPr>
        <w:t>decisione assunta dai rispettivi organi deliberativi, abbiano stabilito di operare in modo congiunt</w:t>
      </w:r>
      <w:r>
        <w:rPr>
          <w:rFonts w:ascii="Times New Roman" w:hAnsi="Times New Roman"/>
          <w:color w:val="000000"/>
          <w:sz w:val="22"/>
          <w:szCs w:val="22"/>
        </w:rPr>
        <w:t xml:space="preserve">o </w:t>
      </w:r>
      <w:r w:rsidRPr="00D50693">
        <w:rPr>
          <w:rFonts w:ascii="Times New Roman" w:hAnsi="Times New Roman"/>
          <w:color w:val="000000"/>
          <w:sz w:val="22"/>
          <w:szCs w:val="22"/>
        </w:rPr>
        <w:t>nel settore dei contratti pubblici di lavori, servizi e forniture per un periodo di tempo non inferiore a</w:t>
      </w:r>
      <w:r>
        <w:rPr>
          <w:rFonts w:ascii="Times New Roman" w:hAnsi="Times New Roman"/>
          <w:color w:val="000000"/>
          <w:sz w:val="22"/>
          <w:szCs w:val="22"/>
        </w:rPr>
        <w:t xml:space="preserve"> </w:t>
      </w:r>
      <w:r w:rsidRPr="00D50693">
        <w:rPr>
          <w:rFonts w:ascii="Times New Roman" w:hAnsi="Times New Roman"/>
          <w:color w:val="000000"/>
          <w:sz w:val="22"/>
          <w:szCs w:val="22"/>
        </w:rPr>
        <w:t>cinque anni, istituendo a tal fine una comune struttura di impresa;</w:t>
      </w:r>
    </w:p>
    <w:p w:rsidR="00D50693" w:rsidRP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d) i raggruppamenti temporanei di concorrenti, costituiti dai soggetti di cui alle lettere a), b) e c), i</w:t>
      </w:r>
      <w:r>
        <w:rPr>
          <w:rFonts w:ascii="Times New Roman" w:hAnsi="Times New Roman"/>
          <w:color w:val="000000"/>
          <w:sz w:val="22"/>
          <w:szCs w:val="22"/>
        </w:rPr>
        <w:t xml:space="preserve"> </w:t>
      </w:r>
      <w:r w:rsidRPr="00D50693">
        <w:rPr>
          <w:rFonts w:ascii="Times New Roman" w:hAnsi="Times New Roman"/>
          <w:color w:val="000000"/>
          <w:sz w:val="22"/>
          <w:szCs w:val="22"/>
        </w:rPr>
        <w:t>quali, prima della presentazione dell'offerta, abbiano conferito mandato collettivo speciale con</w:t>
      </w:r>
      <w:r>
        <w:rPr>
          <w:rFonts w:ascii="Times New Roman" w:hAnsi="Times New Roman"/>
          <w:color w:val="000000"/>
          <w:sz w:val="22"/>
          <w:szCs w:val="22"/>
        </w:rPr>
        <w:t xml:space="preserve"> </w:t>
      </w:r>
      <w:r w:rsidRPr="00D50693">
        <w:rPr>
          <w:rFonts w:ascii="Times New Roman" w:hAnsi="Times New Roman"/>
          <w:color w:val="000000"/>
          <w:sz w:val="22"/>
          <w:szCs w:val="22"/>
        </w:rPr>
        <w:t>rappresentanza ad uno di essi, qualificato mandatario, il quale esprime l'offerta in nome e per conto</w:t>
      </w:r>
      <w:r>
        <w:rPr>
          <w:rFonts w:ascii="Times New Roman" w:hAnsi="Times New Roman"/>
          <w:color w:val="000000"/>
          <w:sz w:val="22"/>
          <w:szCs w:val="22"/>
        </w:rPr>
        <w:t xml:space="preserve"> </w:t>
      </w:r>
      <w:r w:rsidRPr="00D50693">
        <w:rPr>
          <w:rFonts w:ascii="Times New Roman" w:hAnsi="Times New Roman"/>
          <w:color w:val="000000"/>
          <w:sz w:val="22"/>
          <w:szCs w:val="22"/>
        </w:rPr>
        <w:t>proprio e dei mandanti;</w:t>
      </w:r>
    </w:p>
    <w:p w:rsid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e) i consorzi ordinari di concorrenti di cui all'articolo 2602 del codice civile, costituiti tra i soggetti</w:t>
      </w:r>
      <w:r>
        <w:rPr>
          <w:rFonts w:ascii="Times New Roman" w:hAnsi="Times New Roman"/>
          <w:color w:val="000000"/>
          <w:sz w:val="22"/>
          <w:szCs w:val="22"/>
        </w:rPr>
        <w:t xml:space="preserve"> </w:t>
      </w:r>
      <w:r w:rsidRPr="00D50693">
        <w:rPr>
          <w:rFonts w:ascii="Times New Roman" w:hAnsi="Times New Roman"/>
          <w:color w:val="000000"/>
          <w:sz w:val="22"/>
          <w:szCs w:val="22"/>
        </w:rPr>
        <w:t>di cui alle lettere a), b) e c) del presente comma, anche in forma di società ai sensi dell'articolo</w:t>
      </w:r>
      <w:r>
        <w:rPr>
          <w:rFonts w:ascii="Times New Roman" w:hAnsi="Times New Roman"/>
          <w:color w:val="000000"/>
          <w:sz w:val="22"/>
          <w:szCs w:val="22"/>
        </w:rPr>
        <w:t xml:space="preserve"> </w:t>
      </w:r>
      <w:r w:rsidRPr="00D50693">
        <w:rPr>
          <w:rFonts w:ascii="Times New Roman" w:hAnsi="Times New Roman"/>
          <w:color w:val="000000"/>
          <w:sz w:val="22"/>
          <w:szCs w:val="22"/>
        </w:rPr>
        <w:t>2615-ter del codice civile;</w:t>
      </w:r>
    </w:p>
    <w:p w:rsidR="00D50693" w:rsidRP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f) le aggregazioni tra le imprese aderenti al contratto di rete ai sensi dell'articolo 3, comma 4-ter, del</w:t>
      </w:r>
      <w:r>
        <w:rPr>
          <w:rFonts w:ascii="Times New Roman" w:hAnsi="Times New Roman"/>
          <w:color w:val="000000"/>
          <w:sz w:val="22"/>
          <w:szCs w:val="22"/>
        </w:rPr>
        <w:t xml:space="preserve"> </w:t>
      </w:r>
      <w:r w:rsidRPr="00D50693">
        <w:rPr>
          <w:rFonts w:ascii="Times New Roman" w:hAnsi="Times New Roman"/>
          <w:color w:val="000000"/>
          <w:sz w:val="22"/>
          <w:szCs w:val="22"/>
        </w:rPr>
        <w:t>decreto legge 10 febbraio 2009, n. 5, convertito, con modificazioni, dalla legge 9 aprile 2009, n. 33;</w:t>
      </w:r>
    </w:p>
    <w:p w:rsidR="00D50693" w:rsidRDefault="00D50693" w:rsidP="00D50693">
      <w:pPr>
        <w:autoSpaceDE w:val="0"/>
        <w:autoSpaceDN w:val="0"/>
        <w:adjustRightInd w:val="0"/>
        <w:jc w:val="both"/>
        <w:rPr>
          <w:rFonts w:ascii="Times New Roman" w:hAnsi="Times New Roman"/>
          <w:color w:val="000000"/>
          <w:sz w:val="22"/>
          <w:szCs w:val="22"/>
        </w:rPr>
      </w:pPr>
      <w:r w:rsidRPr="00D50693">
        <w:rPr>
          <w:rFonts w:ascii="Times New Roman" w:hAnsi="Times New Roman"/>
          <w:color w:val="000000"/>
          <w:sz w:val="22"/>
          <w:szCs w:val="22"/>
        </w:rPr>
        <w:t>g) i soggetti che abbiano stipulato il contratto di gruppo europeo di interesse economico (GEIE) ai</w:t>
      </w:r>
      <w:r>
        <w:rPr>
          <w:rFonts w:ascii="Times New Roman" w:hAnsi="Times New Roman"/>
          <w:color w:val="000000"/>
          <w:sz w:val="22"/>
          <w:szCs w:val="22"/>
        </w:rPr>
        <w:t xml:space="preserve"> </w:t>
      </w:r>
      <w:r w:rsidRPr="00D50693">
        <w:rPr>
          <w:rFonts w:ascii="Times New Roman" w:hAnsi="Times New Roman"/>
          <w:color w:val="000000"/>
          <w:sz w:val="22"/>
          <w:szCs w:val="22"/>
        </w:rPr>
        <w:t>sensi del decreto legislativo 23 luglio 1991, n. 240.</w:t>
      </w:r>
    </w:p>
    <w:p w:rsidR="00D50693" w:rsidRPr="00DF136C" w:rsidRDefault="00D50693" w:rsidP="00D50693">
      <w:pPr>
        <w:autoSpaceDE w:val="0"/>
        <w:autoSpaceDN w:val="0"/>
        <w:adjustRightInd w:val="0"/>
        <w:jc w:val="both"/>
        <w:rPr>
          <w:rFonts w:ascii="Times New Roman" w:eastAsia="Times New Roman" w:hAnsi="Times New Roman"/>
          <w:b/>
          <w:color w:val="000000"/>
          <w:sz w:val="22"/>
          <w:szCs w:val="22"/>
          <w:u w:val="single"/>
        </w:rPr>
      </w:pPr>
    </w:p>
    <w:p w:rsidR="005143D8" w:rsidRPr="00FB071D" w:rsidRDefault="005143D8" w:rsidP="00D50693">
      <w:pPr>
        <w:autoSpaceDE w:val="0"/>
        <w:autoSpaceDN w:val="0"/>
        <w:adjustRightInd w:val="0"/>
        <w:rPr>
          <w:rFonts w:ascii="Times New Roman" w:eastAsia="Times New Roman" w:hAnsi="Times New Roman"/>
          <w:b/>
          <w:bCs/>
          <w:color w:val="000000"/>
          <w:sz w:val="22"/>
          <w:szCs w:val="22"/>
          <w:u w:val="single"/>
        </w:rPr>
      </w:pPr>
      <w:r w:rsidRPr="00FB071D">
        <w:rPr>
          <w:rFonts w:ascii="Times New Roman" w:eastAsia="Times New Roman" w:hAnsi="Times New Roman"/>
          <w:b/>
          <w:color w:val="000000"/>
          <w:sz w:val="22"/>
          <w:szCs w:val="22"/>
          <w:u w:val="single"/>
        </w:rPr>
        <w:t>1</w:t>
      </w:r>
      <w:r w:rsidR="00516CF8">
        <w:rPr>
          <w:rFonts w:ascii="Times New Roman" w:eastAsia="Times New Roman" w:hAnsi="Times New Roman"/>
          <w:b/>
          <w:color w:val="000000"/>
          <w:sz w:val="22"/>
          <w:szCs w:val="22"/>
          <w:u w:val="single"/>
        </w:rPr>
        <w:t>0</w:t>
      </w:r>
      <w:r w:rsidRPr="00FB071D">
        <w:rPr>
          <w:rFonts w:ascii="Times New Roman" w:eastAsia="Times New Roman" w:hAnsi="Times New Roman"/>
          <w:b/>
          <w:color w:val="000000"/>
          <w:sz w:val="22"/>
          <w:szCs w:val="22"/>
          <w:u w:val="single"/>
        </w:rPr>
        <w:t xml:space="preserve">. </w:t>
      </w:r>
      <w:r w:rsidRPr="00FB071D">
        <w:rPr>
          <w:rFonts w:ascii="Times New Roman" w:eastAsia="Times New Roman" w:hAnsi="Times New Roman"/>
          <w:b/>
          <w:bCs/>
          <w:color w:val="000000"/>
          <w:sz w:val="22"/>
          <w:szCs w:val="22"/>
          <w:u w:val="single"/>
        </w:rPr>
        <w:t>Requisiti richiesti per presentare l’offerta:</w:t>
      </w:r>
    </w:p>
    <w:p w:rsidR="000737F0" w:rsidRPr="00FB071D" w:rsidRDefault="000737F0" w:rsidP="000737F0">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 partecipanti devono essere in possesso dei seguenti requisiti: </w:t>
      </w:r>
    </w:p>
    <w:p w:rsidR="0072546D" w:rsidRDefault="0072546D" w:rsidP="000737F0">
      <w:pPr>
        <w:autoSpaceDE w:val="0"/>
        <w:autoSpaceDN w:val="0"/>
        <w:adjustRightInd w:val="0"/>
        <w:jc w:val="both"/>
        <w:rPr>
          <w:rFonts w:ascii="Times New Roman" w:hAnsi="Times New Roman"/>
          <w:b/>
          <w:color w:val="000000"/>
          <w:sz w:val="22"/>
          <w:szCs w:val="22"/>
        </w:rPr>
      </w:pPr>
    </w:p>
    <w:p w:rsidR="000737F0" w:rsidRPr="00FB071D" w:rsidRDefault="00516CF8" w:rsidP="000737F0">
      <w:pPr>
        <w:autoSpaceDE w:val="0"/>
        <w:autoSpaceDN w:val="0"/>
        <w:adjustRightInd w:val="0"/>
        <w:jc w:val="both"/>
        <w:rPr>
          <w:rFonts w:ascii="Calibri" w:hAnsi="Calibri" w:cs="Calibri"/>
          <w:color w:val="000000"/>
          <w:sz w:val="22"/>
          <w:szCs w:val="22"/>
        </w:rPr>
      </w:pPr>
      <w:r>
        <w:rPr>
          <w:rFonts w:ascii="Times New Roman" w:hAnsi="Times New Roman"/>
          <w:b/>
          <w:color w:val="000000"/>
          <w:sz w:val="22"/>
          <w:szCs w:val="22"/>
        </w:rPr>
        <w:t>10</w:t>
      </w:r>
      <w:r w:rsidR="0072546D">
        <w:rPr>
          <w:rFonts w:ascii="Times New Roman" w:hAnsi="Times New Roman"/>
          <w:b/>
          <w:color w:val="000000"/>
          <w:sz w:val="22"/>
          <w:szCs w:val="22"/>
        </w:rPr>
        <w:t>.1</w:t>
      </w:r>
      <w:r w:rsidR="007D630E" w:rsidRPr="00FB071D">
        <w:rPr>
          <w:rFonts w:ascii="Times New Roman" w:hAnsi="Times New Roman"/>
          <w:b/>
          <w:color w:val="000000"/>
          <w:sz w:val="22"/>
          <w:szCs w:val="22"/>
        </w:rPr>
        <w:t>)</w:t>
      </w:r>
      <w:r w:rsidR="000737F0" w:rsidRPr="00FB071D">
        <w:rPr>
          <w:rFonts w:ascii="Calibri" w:hAnsi="Calibri" w:cs="Calibri"/>
          <w:color w:val="000000"/>
          <w:sz w:val="22"/>
          <w:szCs w:val="22"/>
        </w:rPr>
        <w:t xml:space="preserve"> </w:t>
      </w:r>
      <w:r w:rsidR="000737F0" w:rsidRPr="00FB071D">
        <w:rPr>
          <w:rFonts w:ascii="Times New Roman" w:hAnsi="Times New Roman"/>
          <w:b/>
          <w:bCs/>
          <w:color w:val="000000"/>
          <w:sz w:val="22"/>
          <w:szCs w:val="22"/>
        </w:rPr>
        <w:t xml:space="preserve">requisiti </w:t>
      </w:r>
      <w:r w:rsidR="00DB633E">
        <w:rPr>
          <w:rFonts w:ascii="Times New Roman" w:hAnsi="Times New Roman"/>
          <w:b/>
          <w:bCs/>
          <w:color w:val="000000"/>
          <w:sz w:val="22"/>
          <w:szCs w:val="22"/>
        </w:rPr>
        <w:t>soggettivi</w:t>
      </w:r>
      <w:r w:rsidR="000737F0" w:rsidRPr="00FB071D">
        <w:rPr>
          <w:rFonts w:ascii="Calibri" w:hAnsi="Calibri" w:cs="Calibri"/>
          <w:color w:val="000000"/>
          <w:sz w:val="22"/>
          <w:szCs w:val="22"/>
        </w:rPr>
        <w:t xml:space="preserve"> </w:t>
      </w:r>
    </w:p>
    <w:p w:rsidR="000F2A0B" w:rsidRDefault="00FD6DB3" w:rsidP="000F4B3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1</w:t>
      </w:r>
      <w:r w:rsidRPr="00FD6DB3">
        <w:rPr>
          <w:rFonts w:ascii="Times New Roman" w:hAnsi="Times New Roman"/>
          <w:color w:val="000000"/>
          <w:sz w:val="22"/>
          <w:szCs w:val="22"/>
        </w:rPr>
        <w:t xml:space="preserve">) essere in possesso dei requisiti di ordine generale di cui all’art. 80 del </w:t>
      </w:r>
      <w:proofErr w:type="spellStart"/>
      <w:r w:rsidRPr="00FD6DB3">
        <w:rPr>
          <w:rFonts w:ascii="Times New Roman" w:hAnsi="Times New Roman"/>
          <w:color w:val="000000"/>
          <w:sz w:val="22"/>
          <w:szCs w:val="22"/>
        </w:rPr>
        <w:t>D.Lgs.</w:t>
      </w:r>
      <w:proofErr w:type="spellEnd"/>
      <w:r w:rsidRPr="00FD6DB3">
        <w:rPr>
          <w:rFonts w:ascii="Times New Roman" w:hAnsi="Times New Roman"/>
          <w:color w:val="000000"/>
          <w:sz w:val="22"/>
          <w:szCs w:val="22"/>
        </w:rPr>
        <w:t xml:space="preserve"> n.</w:t>
      </w:r>
      <w:r>
        <w:rPr>
          <w:rFonts w:ascii="Times New Roman" w:hAnsi="Times New Roman"/>
          <w:color w:val="000000"/>
          <w:sz w:val="22"/>
          <w:szCs w:val="22"/>
        </w:rPr>
        <w:t xml:space="preserve"> </w:t>
      </w:r>
      <w:r w:rsidRPr="00FD6DB3">
        <w:rPr>
          <w:rFonts w:ascii="Times New Roman" w:hAnsi="Times New Roman"/>
          <w:color w:val="000000"/>
          <w:sz w:val="22"/>
          <w:szCs w:val="22"/>
        </w:rPr>
        <w:t>50/2016;</w:t>
      </w:r>
    </w:p>
    <w:p w:rsidR="00FD6DB3" w:rsidRPr="00FD6DB3" w:rsidRDefault="00FD6DB3" w:rsidP="000F4B3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2</w:t>
      </w:r>
      <w:r w:rsidRPr="00FD6DB3">
        <w:rPr>
          <w:rFonts w:ascii="Times New Roman" w:hAnsi="Times New Roman"/>
          <w:color w:val="000000"/>
          <w:sz w:val="22"/>
          <w:szCs w:val="22"/>
        </w:rPr>
        <w:t>) non incorrere nella cause di esclusione alle gare pubbliche di cui all’art. 1-bis della</w:t>
      </w:r>
      <w:r>
        <w:rPr>
          <w:rFonts w:ascii="Times New Roman" w:hAnsi="Times New Roman"/>
          <w:color w:val="000000"/>
          <w:sz w:val="22"/>
          <w:szCs w:val="22"/>
        </w:rPr>
        <w:t xml:space="preserve"> </w:t>
      </w:r>
      <w:r w:rsidRPr="00FD6DB3">
        <w:rPr>
          <w:rFonts w:ascii="Times New Roman" w:hAnsi="Times New Roman"/>
          <w:color w:val="000000"/>
          <w:sz w:val="22"/>
          <w:szCs w:val="22"/>
        </w:rPr>
        <w:t xml:space="preserve">Legge 18 ottobre 2001, n. 383 e </w:t>
      </w:r>
      <w:proofErr w:type="spellStart"/>
      <w:r w:rsidRPr="00FD6DB3">
        <w:rPr>
          <w:rFonts w:ascii="Times New Roman" w:hAnsi="Times New Roman"/>
          <w:color w:val="000000"/>
          <w:sz w:val="22"/>
          <w:szCs w:val="22"/>
        </w:rPr>
        <w:t>s.m.i.</w:t>
      </w:r>
      <w:proofErr w:type="spellEnd"/>
      <w:r w:rsidRPr="00FD6DB3">
        <w:rPr>
          <w:rFonts w:ascii="Times New Roman" w:hAnsi="Times New Roman"/>
          <w:color w:val="000000"/>
          <w:sz w:val="22"/>
          <w:szCs w:val="22"/>
        </w:rPr>
        <w:t xml:space="preserve"> o in altra sanzione che comporta il divieto di</w:t>
      </w:r>
      <w:r>
        <w:rPr>
          <w:rFonts w:ascii="Times New Roman" w:hAnsi="Times New Roman"/>
          <w:color w:val="000000"/>
          <w:sz w:val="22"/>
          <w:szCs w:val="22"/>
        </w:rPr>
        <w:t xml:space="preserve"> </w:t>
      </w:r>
      <w:r w:rsidRPr="00FD6DB3">
        <w:rPr>
          <w:rFonts w:ascii="Times New Roman" w:hAnsi="Times New Roman"/>
          <w:color w:val="000000"/>
          <w:sz w:val="22"/>
          <w:szCs w:val="22"/>
        </w:rPr>
        <w:t>contrattare con la pubblica amministrazione;</w:t>
      </w:r>
    </w:p>
    <w:p w:rsidR="00FD6DB3" w:rsidRPr="00FD6DB3" w:rsidRDefault="00FD6DB3" w:rsidP="000F4B3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3</w:t>
      </w:r>
      <w:r w:rsidRPr="00FD6DB3">
        <w:rPr>
          <w:rFonts w:ascii="Times New Roman" w:hAnsi="Times New Roman"/>
          <w:color w:val="000000"/>
          <w:sz w:val="22"/>
          <w:szCs w:val="22"/>
        </w:rPr>
        <w:t>) non incorrere in cause di divieto, decadenza o di sospensione di cui all’art. 67 del</w:t>
      </w:r>
      <w:r>
        <w:rPr>
          <w:rFonts w:ascii="Times New Roman" w:hAnsi="Times New Roman"/>
          <w:color w:val="000000"/>
          <w:sz w:val="22"/>
          <w:szCs w:val="22"/>
        </w:rPr>
        <w:t xml:space="preserve"> </w:t>
      </w:r>
      <w:proofErr w:type="spellStart"/>
      <w:r>
        <w:rPr>
          <w:rFonts w:ascii="Times New Roman" w:hAnsi="Times New Roman"/>
          <w:color w:val="000000"/>
          <w:sz w:val="22"/>
          <w:szCs w:val="22"/>
        </w:rPr>
        <w:t>D.Lgs.</w:t>
      </w:r>
      <w:proofErr w:type="spellEnd"/>
      <w:r>
        <w:rPr>
          <w:rFonts w:ascii="Times New Roman" w:hAnsi="Times New Roman"/>
          <w:color w:val="000000"/>
          <w:sz w:val="22"/>
          <w:szCs w:val="22"/>
        </w:rPr>
        <w:t xml:space="preserve"> n. 6 settembre </w:t>
      </w:r>
      <w:r w:rsidRPr="00FD6DB3">
        <w:rPr>
          <w:rFonts w:ascii="Times New Roman" w:hAnsi="Times New Roman"/>
          <w:color w:val="000000"/>
          <w:sz w:val="22"/>
          <w:szCs w:val="22"/>
        </w:rPr>
        <w:t>2011, n. 159;</w:t>
      </w:r>
    </w:p>
    <w:p w:rsidR="00877B1B" w:rsidRDefault="00FD6DB3" w:rsidP="000F4B38">
      <w:pPr>
        <w:autoSpaceDE w:val="0"/>
        <w:autoSpaceDN w:val="0"/>
        <w:adjustRightInd w:val="0"/>
        <w:jc w:val="both"/>
        <w:rPr>
          <w:rFonts w:ascii="Times New Roman" w:hAnsi="Times New Roman"/>
          <w:color w:val="000000"/>
          <w:sz w:val="22"/>
          <w:szCs w:val="22"/>
        </w:rPr>
      </w:pPr>
      <w:r w:rsidRPr="00FD6DB3">
        <w:rPr>
          <w:rFonts w:ascii="Times New Roman" w:hAnsi="Times New Roman"/>
          <w:color w:val="000000"/>
          <w:sz w:val="22"/>
          <w:szCs w:val="22"/>
        </w:rPr>
        <w:t xml:space="preserve">d) non incorrere nel divieto di cui all’art. 48 comma 7 del </w:t>
      </w:r>
      <w:proofErr w:type="spellStart"/>
      <w:r w:rsidRPr="00FD6DB3">
        <w:rPr>
          <w:rFonts w:ascii="Times New Roman" w:hAnsi="Times New Roman"/>
          <w:color w:val="000000"/>
          <w:sz w:val="22"/>
          <w:szCs w:val="22"/>
        </w:rPr>
        <w:t>D.Lgs.</w:t>
      </w:r>
      <w:proofErr w:type="spellEnd"/>
      <w:r w:rsidRPr="00FD6DB3">
        <w:rPr>
          <w:rFonts w:ascii="Times New Roman" w:hAnsi="Times New Roman"/>
          <w:color w:val="000000"/>
          <w:sz w:val="22"/>
          <w:szCs w:val="22"/>
        </w:rPr>
        <w:t xml:space="preserve"> n. 50/2016;</w:t>
      </w:r>
    </w:p>
    <w:p w:rsidR="00152FFE" w:rsidRDefault="00FD6DB3" w:rsidP="00785818">
      <w:pPr>
        <w:autoSpaceDE w:val="0"/>
        <w:autoSpaceDN w:val="0"/>
        <w:adjustRightInd w:val="0"/>
        <w:jc w:val="both"/>
        <w:rPr>
          <w:rFonts w:ascii="Times New Roman" w:hAnsi="Times New Roman"/>
          <w:color w:val="000000"/>
          <w:sz w:val="22"/>
          <w:szCs w:val="22"/>
        </w:rPr>
      </w:pPr>
      <w:r w:rsidRPr="00FD6DB3">
        <w:rPr>
          <w:rFonts w:ascii="Times New Roman" w:hAnsi="Times New Roman"/>
          <w:color w:val="000000"/>
          <w:sz w:val="22"/>
          <w:szCs w:val="22"/>
        </w:rPr>
        <w:t>Ciascun concorrente, ai fini della partecipazione alla gara, potrà dichiarare il possesso dei requisiti</w:t>
      </w:r>
      <w:r w:rsidR="0072546D">
        <w:rPr>
          <w:rFonts w:ascii="Times New Roman" w:hAnsi="Times New Roman"/>
          <w:color w:val="000000"/>
          <w:sz w:val="22"/>
          <w:szCs w:val="22"/>
        </w:rPr>
        <w:t xml:space="preserve"> </w:t>
      </w:r>
      <w:r w:rsidRPr="00FD6DB3">
        <w:rPr>
          <w:rFonts w:ascii="Times New Roman" w:hAnsi="Times New Roman"/>
          <w:color w:val="000000"/>
          <w:sz w:val="22"/>
          <w:szCs w:val="22"/>
        </w:rPr>
        <w:t>di cui ai successivi articoli, impegnandosi contestualmente a trasmettere, in caso di aggiudicazione,</w:t>
      </w:r>
      <w:r w:rsidR="0072546D">
        <w:rPr>
          <w:rFonts w:ascii="Times New Roman" w:hAnsi="Times New Roman"/>
          <w:color w:val="000000"/>
          <w:sz w:val="22"/>
          <w:szCs w:val="22"/>
        </w:rPr>
        <w:t xml:space="preserve"> </w:t>
      </w:r>
      <w:r w:rsidRPr="00FD6DB3">
        <w:rPr>
          <w:rFonts w:ascii="Times New Roman" w:hAnsi="Times New Roman"/>
          <w:color w:val="000000"/>
          <w:sz w:val="22"/>
          <w:szCs w:val="22"/>
        </w:rPr>
        <w:t>a pena di decadenza dalla stessa, la documentazione di cui sopra comprovante i requisiti</w:t>
      </w:r>
      <w:r w:rsidR="000F4B38">
        <w:rPr>
          <w:rFonts w:ascii="Times New Roman" w:hAnsi="Times New Roman"/>
          <w:color w:val="000000"/>
          <w:sz w:val="22"/>
          <w:szCs w:val="22"/>
        </w:rPr>
        <w:t>.</w:t>
      </w:r>
    </w:p>
    <w:p w:rsidR="00602B4D" w:rsidRDefault="00602B4D" w:rsidP="00785818">
      <w:pPr>
        <w:autoSpaceDE w:val="0"/>
        <w:autoSpaceDN w:val="0"/>
        <w:adjustRightInd w:val="0"/>
        <w:jc w:val="both"/>
        <w:rPr>
          <w:rFonts w:ascii="Times New Roman" w:hAnsi="Times New Roman"/>
          <w:color w:val="000000"/>
          <w:sz w:val="22"/>
          <w:szCs w:val="22"/>
        </w:rPr>
      </w:pPr>
    </w:p>
    <w:p w:rsidR="00602B4D" w:rsidRDefault="00602B4D" w:rsidP="00785818">
      <w:pPr>
        <w:autoSpaceDE w:val="0"/>
        <w:autoSpaceDN w:val="0"/>
        <w:adjustRightInd w:val="0"/>
        <w:jc w:val="both"/>
        <w:rPr>
          <w:rFonts w:ascii="Times New Roman" w:hAnsi="Times New Roman"/>
          <w:color w:val="000000"/>
          <w:sz w:val="22"/>
          <w:szCs w:val="22"/>
        </w:rPr>
      </w:pPr>
    </w:p>
    <w:p w:rsidR="00785818" w:rsidRDefault="00785818" w:rsidP="00785818">
      <w:pPr>
        <w:autoSpaceDE w:val="0"/>
        <w:autoSpaceDN w:val="0"/>
        <w:adjustRightInd w:val="0"/>
        <w:jc w:val="both"/>
        <w:rPr>
          <w:rFonts w:ascii="Times New Roman" w:hAnsi="Times New Roman"/>
          <w:color w:val="000000"/>
          <w:sz w:val="22"/>
          <w:szCs w:val="22"/>
        </w:rPr>
      </w:pPr>
      <w:r w:rsidRPr="00785818">
        <w:rPr>
          <w:rFonts w:ascii="Times New Roman" w:hAnsi="Times New Roman"/>
          <w:color w:val="000000"/>
          <w:sz w:val="22"/>
          <w:szCs w:val="22"/>
        </w:rPr>
        <w:t>Agli operatori economici concorrenti, ai sensi dell’art. 48, comma 7, primo periodo, del</w:t>
      </w:r>
      <w:r>
        <w:rPr>
          <w:rFonts w:ascii="Times New Roman" w:hAnsi="Times New Roman"/>
          <w:color w:val="000000"/>
          <w:sz w:val="22"/>
          <w:szCs w:val="22"/>
        </w:rPr>
        <w:t xml:space="preserve"> </w:t>
      </w:r>
      <w:r w:rsidRPr="00785818">
        <w:rPr>
          <w:rFonts w:ascii="Times New Roman" w:hAnsi="Times New Roman"/>
          <w:color w:val="000000"/>
          <w:sz w:val="22"/>
          <w:szCs w:val="22"/>
        </w:rPr>
        <w:t>Codice</w:t>
      </w:r>
      <w:r w:rsidRPr="00785818">
        <w:rPr>
          <w:rFonts w:ascii="Times New Roman" w:hAnsi="Times New Roman"/>
          <w:b/>
          <w:color w:val="000000"/>
          <w:sz w:val="22"/>
          <w:szCs w:val="22"/>
        </w:rPr>
        <w:t>, è vietato partecipare alla gara</w:t>
      </w:r>
      <w:r w:rsidRPr="00785818">
        <w:rPr>
          <w:rFonts w:ascii="Times New Roman" w:hAnsi="Times New Roman"/>
          <w:color w:val="000000"/>
          <w:sz w:val="22"/>
          <w:szCs w:val="22"/>
        </w:rPr>
        <w:t xml:space="preserve"> in più di un raggruppamento temporaneo o</w:t>
      </w:r>
      <w:r>
        <w:rPr>
          <w:rFonts w:ascii="Times New Roman" w:hAnsi="Times New Roman"/>
          <w:color w:val="000000"/>
          <w:sz w:val="22"/>
          <w:szCs w:val="22"/>
        </w:rPr>
        <w:t xml:space="preserve"> </w:t>
      </w:r>
      <w:r w:rsidRPr="00785818">
        <w:rPr>
          <w:rFonts w:ascii="Times New Roman" w:hAnsi="Times New Roman"/>
          <w:color w:val="000000"/>
          <w:sz w:val="22"/>
          <w:szCs w:val="22"/>
        </w:rPr>
        <w:t>consorzio ordinario di concorrenti, ovvero partecipare alla gara anche in forma individuale</w:t>
      </w:r>
      <w:r>
        <w:rPr>
          <w:rFonts w:ascii="Times New Roman" w:hAnsi="Times New Roman"/>
          <w:color w:val="000000"/>
          <w:sz w:val="22"/>
          <w:szCs w:val="22"/>
        </w:rPr>
        <w:t xml:space="preserve"> </w:t>
      </w:r>
      <w:r w:rsidRPr="00785818">
        <w:rPr>
          <w:rFonts w:ascii="Times New Roman" w:hAnsi="Times New Roman"/>
          <w:color w:val="000000"/>
          <w:sz w:val="22"/>
          <w:szCs w:val="22"/>
        </w:rPr>
        <w:t>qualora gli stessi abbiano partecipato alla gara medesima in raggruppamento o consorzio</w:t>
      </w:r>
      <w:r>
        <w:rPr>
          <w:rFonts w:ascii="Times New Roman" w:hAnsi="Times New Roman"/>
          <w:color w:val="000000"/>
          <w:sz w:val="22"/>
          <w:szCs w:val="22"/>
        </w:rPr>
        <w:t xml:space="preserve"> </w:t>
      </w:r>
      <w:r w:rsidRPr="00785818">
        <w:rPr>
          <w:rFonts w:ascii="Times New Roman" w:hAnsi="Times New Roman"/>
          <w:color w:val="000000"/>
          <w:sz w:val="22"/>
          <w:szCs w:val="22"/>
        </w:rPr>
        <w:t xml:space="preserve">ordinario di concorrenti o aggregazione di imprese aderenti al contratto di rete </w:t>
      </w:r>
    </w:p>
    <w:p w:rsidR="00625B96" w:rsidRDefault="00625B96" w:rsidP="00785818">
      <w:pPr>
        <w:autoSpaceDE w:val="0"/>
        <w:autoSpaceDN w:val="0"/>
        <w:adjustRightInd w:val="0"/>
        <w:jc w:val="both"/>
        <w:rPr>
          <w:rFonts w:ascii="Times New Roman" w:hAnsi="Times New Roman"/>
          <w:color w:val="000000"/>
          <w:sz w:val="22"/>
          <w:szCs w:val="22"/>
        </w:rPr>
      </w:pPr>
    </w:p>
    <w:p w:rsidR="00785818" w:rsidRDefault="00785818" w:rsidP="00785818">
      <w:pPr>
        <w:autoSpaceDE w:val="0"/>
        <w:autoSpaceDN w:val="0"/>
        <w:adjustRightInd w:val="0"/>
        <w:jc w:val="both"/>
        <w:rPr>
          <w:rFonts w:ascii="Times New Roman" w:hAnsi="Times New Roman"/>
          <w:color w:val="000000"/>
          <w:sz w:val="22"/>
          <w:szCs w:val="22"/>
        </w:rPr>
      </w:pPr>
      <w:r w:rsidRPr="00785818">
        <w:rPr>
          <w:rFonts w:ascii="Times New Roman" w:hAnsi="Times New Roman"/>
          <w:color w:val="000000"/>
          <w:sz w:val="22"/>
          <w:szCs w:val="22"/>
        </w:rPr>
        <w:t>Ai consorziati indicati per l’esecuzione da un consorzio di cui all’art. 45, comma 2, lett. b)</w:t>
      </w:r>
      <w:r>
        <w:rPr>
          <w:rFonts w:ascii="Times New Roman" w:hAnsi="Times New Roman"/>
          <w:color w:val="000000"/>
          <w:sz w:val="22"/>
          <w:szCs w:val="22"/>
        </w:rPr>
        <w:t xml:space="preserve"> </w:t>
      </w:r>
      <w:r w:rsidRPr="00785818">
        <w:rPr>
          <w:rFonts w:ascii="Times New Roman" w:hAnsi="Times New Roman"/>
          <w:color w:val="000000"/>
          <w:sz w:val="22"/>
          <w:szCs w:val="22"/>
        </w:rPr>
        <w:t>(consorzi tra società cooperative e consorzi tra imprese artigiane), ai sensi dell’art. 37,</w:t>
      </w:r>
      <w:r>
        <w:rPr>
          <w:rFonts w:ascii="Times New Roman" w:hAnsi="Times New Roman"/>
          <w:color w:val="000000"/>
          <w:sz w:val="22"/>
          <w:szCs w:val="22"/>
        </w:rPr>
        <w:t xml:space="preserve"> </w:t>
      </w:r>
      <w:r w:rsidRPr="00785818">
        <w:rPr>
          <w:rFonts w:ascii="Times New Roman" w:hAnsi="Times New Roman"/>
          <w:color w:val="000000"/>
          <w:sz w:val="22"/>
          <w:szCs w:val="22"/>
        </w:rPr>
        <w:t xml:space="preserve">comma 7, secondo periodo, del </w:t>
      </w:r>
      <w:r w:rsidRPr="00785818">
        <w:rPr>
          <w:rFonts w:ascii="Times New Roman" w:hAnsi="Times New Roman"/>
          <w:b/>
          <w:color w:val="000000"/>
          <w:sz w:val="22"/>
          <w:szCs w:val="22"/>
        </w:rPr>
        <w:t>Codice è vietato partecipare</w:t>
      </w:r>
      <w:r w:rsidRPr="00785818">
        <w:rPr>
          <w:rFonts w:ascii="Times New Roman" w:hAnsi="Times New Roman"/>
          <w:color w:val="000000"/>
          <w:sz w:val="22"/>
          <w:szCs w:val="22"/>
        </w:rPr>
        <w:t xml:space="preserve"> in qualsiasi altra forma alla</w:t>
      </w:r>
      <w:r>
        <w:rPr>
          <w:rFonts w:ascii="Times New Roman" w:hAnsi="Times New Roman"/>
          <w:color w:val="000000"/>
          <w:sz w:val="22"/>
          <w:szCs w:val="22"/>
        </w:rPr>
        <w:t xml:space="preserve"> </w:t>
      </w:r>
      <w:r w:rsidRPr="00785818">
        <w:rPr>
          <w:rFonts w:ascii="Times New Roman" w:hAnsi="Times New Roman"/>
          <w:color w:val="000000"/>
          <w:sz w:val="22"/>
          <w:szCs w:val="22"/>
        </w:rPr>
        <w:t xml:space="preserve">medesima gara; il </w:t>
      </w:r>
      <w:r w:rsidRPr="00785818">
        <w:rPr>
          <w:rFonts w:ascii="Times New Roman" w:hAnsi="Times New Roman"/>
          <w:b/>
          <w:color w:val="000000"/>
          <w:sz w:val="22"/>
          <w:szCs w:val="22"/>
        </w:rPr>
        <w:t>medesimo divieto</w:t>
      </w:r>
      <w:r w:rsidRPr="00785818">
        <w:rPr>
          <w:rFonts w:ascii="Times New Roman" w:hAnsi="Times New Roman"/>
          <w:color w:val="000000"/>
          <w:sz w:val="22"/>
          <w:szCs w:val="22"/>
        </w:rPr>
        <w:t xml:space="preserve"> vige per i consorziati indicati per l’esecuzione da un</w:t>
      </w:r>
      <w:r>
        <w:rPr>
          <w:rFonts w:ascii="Times New Roman" w:hAnsi="Times New Roman"/>
          <w:color w:val="000000"/>
          <w:sz w:val="22"/>
          <w:szCs w:val="22"/>
        </w:rPr>
        <w:t xml:space="preserve"> </w:t>
      </w:r>
      <w:r w:rsidRPr="00785818">
        <w:rPr>
          <w:rFonts w:ascii="Times New Roman" w:hAnsi="Times New Roman"/>
          <w:color w:val="000000"/>
          <w:sz w:val="22"/>
          <w:szCs w:val="22"/>
        </w:rPr>
        <w:t>consorzio di cui all’art. 45, comma 2, lettera c) (consorzi stabili).</w:t>
      </w:r>
    </w:p>
    <w:p w:rsidR="00ED2553" w:rsidRDefault="00ED2553" w:rsidP="00ED2553">
      <w:pPr>
        <w:autoSpaceDE w:val="0"/>
        <w:autoSpaceDN w:val="0"/>
        <w:adjustRightInd w:val="0"/>
        <w:jc w:val="both"/>
        <w:rPr>
          <w:rFonts w:ascii="Times New Roman" w:hAnsi="Times New Roman"/>
          <w:color w:val="000000"/>
          <w:sz w:val="22"/>
          <w:szCs w:val="22"/>
        </w:rPr>
      </w:pPr>
    </w:p>
    <w:p w:rsidR="00ED2553" w:rsidRDefault="00ED2553" w:rsidP="00ED2553">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È vietata l'associazione in partecipazione ai sensi dell'art. 48, comma 9 del D. </w:t>
      </w:r>
      <w:proofErr w:type="spellStart"/>
      <w:r w:rsidRPr="00FB071D">
        <w:rPr>
          <w:rFonts w:ascii="Times New Roman" w:hAnsi="Times New Roman"/>
          <w:color w:val="000000"/>
          <w:sz w:val="22"/>
          <w:szCs w:val="22"/>
        </w:rPr>
        <w:t>Lgs</w:t>
      </w:r>
      <w:proofErr w:type="spellEnd"/>
      <w:r w:rsidRPr="00FB071D">
        <w:rPr>
          <w:rFonts w:ascii="Times New Roman" w:hAnsi="Times New Roman"/>
          <w:color w:val="000000"/>
          <w:sz w:val="22"/>
          <w:szCs w:val="22"/>
        </w:rPr>
        <w:t xml:space="preserve"> n. 50/2016, salvo quanto disposto </w:t>
      </w:r>
      <w:r>
        <w:rPr>
          <w:rFonts w:ascii="Times New Roman" w:hAnsi="Times New Roman"/>
          <w:color w:val="000000"/>
          <w:sz w:val="22"/>
          <w:szCs w:val="22"/>
        </w:rPr>
        <w:t>dai commi 18 e 19</w:t>
      </w:r>
      <w:r w:rsidRPr="00FB071D">
        <w:rPr>
          <w:rFonts w:ascii="Times New Roman" w:hAnsi="Times New Roman"/>
          <w:color w:val="000000"/>
          <w:sz w:val="22"/>
          <w:szCs w:val="22"/>
        </w:rPr>
        <w:t xml:space="preserve">, è vietata qualsiasi modificazione alla composizione dei raggruppamenti temporanei e dei consorzi ordinari di concorrenti rispetto a quella risultante dall'impegno presentato in sede di </w:t>
      </w:r>
    </w:p>
    <w:p w:rsidR="00ED2553" w:rsidRDefault="00ED2553" w:rsidP="00ED2553">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offerta. L'inosservanza di tali divieti comporta, ai sensi dell'art. 48, comma 10 l'annullamento dell'aggiudicazione o la nullità del contratto, nonché l'esclusione dei concorrenti riuniti in raggruppamento o consorzio ordinario di concorrenti, concomitanti o successivi alle procedure di affidamento relative al medesimo appalto. </w:t>
      </w:r>
    </w:p>
    <w:p w:rsidR="00ED2553" w:rsidRPr="00FB071D" w:rsidRDefault="00ED2553" w:rsidP="00ED2553">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È fatto obbligo agli operatori economici che intendono riunirsi o si sono riuniti in raggruppamento di indicare in sede di gara, a pena di esclusione, le quote di partecipazione al raggruppamento, al fine di rendere possibile la verifica dei requisiti percentuali richiesti dall’art. 92 del DPR 207/2010; il medesimo obbligo si applica sugli operatori economici che partecipano alla gara in aggregazione di imprese di rete. </w:t>
      </w:r>
    </w:p>
    <w:p w:rsidR="0072546D" w:rsidRDefault="0072546D" w:rsidP="000F4B38">
      <w:pPr>
        <w:autoSpaceDE w:val="0"/>
        <w:autoSpaceDN w:val="0"/>
        <w:adjustRightInd w:val="0"/>
        <w:jc w:val="both"/>
        <w:rPr>
          <w:rFonts w:ascii="Times New Roman" w:hAnsi="Times New Roman"/>
          <w:color w:val="000000"/>
          <w:sz w:val="22"/>
          <w:szCs w:val="22"/>
        </w:rPr>
      </w:pPr>
    </w:p>
    <w:p w:rsidR="0072546D" w:rsidRPr="0072546D" w:rsidRDefault="00516CF8" w:rsidP="0072546D">
      <w:pPr>
        <w:autoSpaceDE w:val="0"/>
        <w:autoSpaceDN w:val="0"/>
        <w:adjustRightInd w:val="0"/>
        <w:rPr>
          <w:rFonts w:ascii="Times New Roman" w:hAnsi="Times New Roman"/>
          <w:b/>
          <w:color w:val="000000"/>
          <w:sz w:val="22"/>
          <w:szCs w:val="22"/>
        </w:rPr>
      </w:pPr>
      <w:r>
        <w:rPr>
          <w:rFonts w:ascii="Times New Roman" w:hAnsi="Times New Roman"/>
          <w:b/>
          <w:color w:val="000000"/>
          <w:sz w:val="22"/>
          <w:szCs w:val="22"/>
        </w:rPr>
        <w:t>10</w:t>
      </w:r>
      <w:r w:rsidR="0072546D" w:rsidRPr="0072546D">
        <w:rPr>
          <w:rFonts w:ascii="Times New Roman" w:hAnsi="Times New Roman"/>
          <w:b/>
          <w:color w:val="000000"/>
          <w:sz w:val="22"/>
          <w:szCs w:val="22"/>
        </w:rPr>
        <w:t>.</w:t>
      </w:r>
      <w:r w:rsidR="0072546D">
        <w:rPr>
          <w:rFonts w:ascii="Times New Roman" w:hAnsi="Times New Roman"/>
          <w:b/>
          <w:color w:val="000000"/>
          <w:sz w:val="22"/>
          <w:szCs w:val="22"/>
        </w:rPr>
        <w:t>1.1)  r</w:t>
      </w:r>
      <w:r w:rsidR="0072546D" w:rsidRPr="0072546D">
        <w:rPr>
          <w:rFonts w:ascii="Times New Roman" w:hAnsi="Times New Roman"/>
          <w:b/>
          <w:color w:val="000000"/>
          <w:sz w:val="22"/>
          <w:szCs w:val="22"/>
        </w:rPr>
        <w:t>equisiti di ordine generale</w:t>
      </w:r>
    </w:p>
    <w:p w:rsidR="0072546D" w:rsidRPr="0072546D" w:rsidRDefault="0072546D" w:rsidP="0072546D">
      <w:pPr>
        <w:autoSpaceDE w:val="0"/>
        <w:autoSpaceDN w:val="0"/>
        <w:adjustRightInd w:val="0"/>
        <w:jc w:val="both"/>
        <w:rPr>
          <w:rFonts w:ascii="Times New Roman" w:hAnsi="Times New Roman"/>
          <w:color w:val="000000"/>
          <w:sz w:val="22"/>
          <w:szCs w:val="22"/>
        </w:rPr>
      </w:pPr>
      <w:r w:rsidRPr="0072546D">
        <w:rPr>
          <w:rFonts w:ascii="Times New Roman" w:hAnsi="Times New Roman"/>
          <w:color w:val="000000"/>
          <w:sz w:val="22"/>
          <w:szCs w:val="22"/>
        </w:rPr>
        <w:t xml:space="preserve">Conformemente a quanto disposto dall’art. 80 del </w:t>
      </w:r>
      <w:proofErr w:type="spellStart"/>
      <w:r w:rsidRPr="0072546D">
        <w:rPr>
          <w:rFonts w:ascii="Times New Roman" w:hAnsi="Times New Roman"/>
          <w:color w:val="000000"/>
          <w:sz w:val="22"/>
          <w:szCs w:val="22"/>
        </w:rPr>
        <w:t>D.Lgs.</w:t>
      </w:r>
      <w:proofErr w:type="spellEnd"/>
      <w:r w:rsidRPr="0072546D">
        <w:rPr>
          <w:rFonts w:ascii="Times New Roman" w:hAnsi="Times New Roman"/>
          <w:color w:val="000000"/>
          <w:sz w:val="22"/>
          <w:szCs w:val="22"/>
        </w:rPr>
        <w:t xml:space="preserve"> n. 50/2016 gli Offere</w:t>
      </w:r>
      <w:r>
        <w:rPr>
          <w:rFonts w:ascii="Times New Roman" w:hAnsi="Times New Roman"/>
          <w:color w:val="000000"/>
          <w:sz w:val="22"/>
          <w:szCs w:val="22"/>
        </w:rPr>
        <w:t xml:space="preserve">nti dovranno, a pena </w:t>
      </w:r>
      <w:r w:rsidRPr="0072546D">
        <w:rPr>
          <w:rFonts w:ascii="Times New Roman" w:hAnsi="Times New Roman"/>
          <w:color w:val="000000"/>
          <w:sz w:val="22"/>
          <w:szCs w:val="22"/>
        </w:rPr>
        <w:t>di esclusione, attestare il possesso dei requisiti generali</w:t>
      </w:r>
      <w:r>
        <w:rPr>
          <w:rFonts w:ascii="Times New Roman" w:hAnsi="Times New Roman"/>
          <w:color w:val="000000"/>
          <w:sz w:val="22"/>
          <w:szCs w:val="22"/>
        </w:rPr>
        <w:t xml:space="preserve"> secondo il Modello DGUE di cui </w:t>
      </w:r>
      <w:r w:rsidRPr="005A3CEC">
        <w:rPr>
          <w:rFonts w:ascii="Times New Roman" w:hAnsi="Times New Roman"/>
          <w:color w:val="000000"/>
          <w:sz w:val="22"/>
          <w:szCs w:val="22"/>
        </w:rPr>
        <w:t xml:space="preserve">all’Allegato </w:t>
      </w:r>
      <w:r w:rsidR="00602B4D" w:rsidRPr="005A3CEC">
        <w:rPr>
          <w:rFonts w:ascii="Times New Roman" w:hAnsi="Times New Roman"/>
          <w:color w:val="000000"/>
          <w:sz w:val="22"/>
          <w:szCs w:val="22"/>
        </w:rPr>
        <w:t>A</w:t>
      </w:r>
      <w:r w:rsidRPr="005A3CEC">
        <w:rPr>
          <w:rFonts w:ascii="Times New Roman" w:hAnsi="Times New Roman"/>
          <w:color w:val="000000"/>
          <w:sz w:val="22"/>
          <w:szCs w:val="22"/>
        </w:rPr>
        <w:t>.</w:t>
      </w:r>
    </w:p>
    <w:p w:rsidR="0072546D" w:rsidRDefault="0072546D" w:rsidP="0072546D">
      <w:pPr>
        <w:autoSpaceDE w:val="0"/>
        <w:autoSpaceDN w:val="0"/>
        <w:adjustRightInd w:val="0"/>
        <w:jc w:val="both"/>
        <w:rPr>
          <w:rFonts w:ascii="Times New Roman" w:hAnsi="Times New Roman"/>
          <w:color w:val="000000"/>
          <w:sz w:val="22"/>
          <w:szCs w:val="22"/>
        </w:rPr>
      </w:pPr>
      <w:r w:rsidRPr="0072546D">
        <w:rPr>
          <w:rFonts w:ascii="Times New Roman" w:hAnsi="Times New Roman"/>
          <w:color w:val="000000"/>
          <w:sz w:val="22"/>
          <w:szCs w:val="22"/>
        </w:rPr>
        <w:t>Qualora vi siano soggetti cessati dalla carica nell’anno antecedente la data di pubblicazione del</w:t>
      </w:r>
      <w:r>
        <w:rPr>
          <w:rFonts w:ascii="Times New Roman" w:hAnsi="Times New Roman"/>
          <w:color w:val="000000"/>
          <w:sz w:val="22"/>
          <w:szCs w:val="22"/>
        </w:rPr>
        <w:t xml:space="preserve"> </w:t>
      </w:r>
      <w:r w:rsidRPr="0072546D">
        <w:rPr>
          <w:rFonts w:ascii="Times New Roman" w:hAnsi="Times New Roman"/>
          <w:color w:val="000000"/>
          <w:sz w:val="22"/>
          <w:szCs w:val="22"/>
        </w:rPr>
        <w:t>bando che siano stati oggetto di provvedimenti di cui all’art. 80,</w:t>
      </w:r>
      <w:r>
        <w:rPr>
          <w:rFonts w:ascii="Times New Roman" w:hAnsi="Times New Roman"/>
          <w:color w:val="000000"/>
          <w:sz w:val="22"/>
          <w:szCs w:val="22"/>
        </w:rPr>
        <w:t xml:space="preserve"> comma 1 del </w:t>
      </w:r>
      <w:proofErr w:type="spellStart"/>
      <w:r>
        <w:rPr>
          <w:rFonts w:ascii="Times New Roman" w:hAnsi="Times New Roman"/>
          <w:color w:val="000000"/>
          <w:sz w:val="22"/>
          <w:szCs w:val="22"/>
        </w:rPr>
        <w:t>D.Lgs.</w:t>
      </w:r>
      <w:proofErr w:type="spellEnd"/>
      <w:r>
        <w:rPr>
          <w:rFonts w:ascii="Times New Roman" w:hAnsi="Times New Roman"/>
          <w:color w:val="000000"/>
          <w:sz w:val="22"/>
          <w:szCs w:val="22"/>
        </w:rPr>
        <w:t xml:space="preserve"> n. 50/2016, </w:t>
      </w:r>
      <w:r w:rsidRPr="0072546D">
        <w:rPr>
          <w:rFonts w:ascii="Times New Roman" w:hAnsi="Times New Roman"/>
          <w:color w:val="000000"/>
          <w:sz w:val="22"/>
          <w:szCs w:val="22"/>
        </w:rPr>
        <w:t>l’impresa dovrà dimostrare la completa ed effettiva dissocia</w:t>
      </w:r>
      <w:r>
        <w:rPr>
          <w:rFonts w:ascii="Times New Roman" w:hAnsi="Times New Roman"/>
          <w:color w:val="000000"/>
          <w:sz w:val="22"/>
          <w:szCs w:val="22"/>
        </w:rPr>
        <w:t xml:space="preserve">zione dalla condotta penalmente </w:t>
      </w:r>
      <w:r w:rsidRPr="0072546D">
        <w:rPr>
          <w:rFonts w:ascii="Times New Roman" w:hAnsi="Times New Roman"/>
          <w:color w:val="000000"/>
          <w:sz w:val="22"/>
          <w:szCs w:val="22"/>
        </w:rPr>
        <w:t>sanzionata</w:t>
      </w:r>
      <w:r>
        <w:rPr>
          <w:rFonts w:ascii="Times New Roman" w:hAnsi="Times New Roman"/>
          <w:color w:val="000000"/>
          <w:sz w:val="22"/>
          <w:szCs w:val="22"/>
        </w:rPr>
        <w:t xml:space="preserve"> mediante la produzione di ogni </w:t>
      </w:r>
      <w:r w:rsidRPr="0072546D">
        <w:rPr>
          <w:rFonts w:ascii="Times New Roman" w:hAnsi="Times New Roman"/>
          <w:color w:val="000000"/>
          <w:sz w:val="22"/>
          <w:szCs w:val="22"/>
        </w:rPr>
        <w:t>documento idoneo a comprovare l’</w:t>
      </w:r>
      <w:r>
        <w:rPr>
          <w:rFonts w:ascii="Times New Roman" w:hAnsi="Times New Roman"/>
          <w:color w:val="000000"/>
          <w:sz w:val="22"/>
          <w:szCs w:val="22"/>
        </w:rPr>
        <w:t xml:space="preserve">estromissione di tali </w:t>
      </w:r>
      <w:r w:rsidRPr="0072546D">
        <w:rPr>
          <w:rFonts w:ascii="Times New Roman" w:hAnsi="Times New Roman"/>
          <w:color w:val="000000"/>
          <w:sz w:val="22"/>
          <w:szCs w:val="22"/>
        </w:rPr>
        <w:t>soggetti dalla compagine sociale e/o da tutte le cariche sociali.</w:t>
      </w:r>
    </w:p>
    <w:p w:rsidR="00785818" w:rsidRDefault="00785818" w:rsidP="000737F0">
      <w:pPr>
        <w:autoSpaceDE w:val="0"/>
        <w:autoSpaceDN w:val="0"/>
        <w:adjustRightInd w:val="0"/>
        <w:rPr>
          <w:rFonts w:ascii="Times New Roman" w:hAnsi="Times New Roman"/>
          <w:b/>
          <w:color w:val="000000"/>
          <w:sz w:val="22"/>
          <w:szCs w:val="22"/>
        </w:rPr>
      </w:pPr>
    </w:p>
    <w:p w:rsidR="000737F0" w:rsidRPr="00FB071D" w:rsidRDefault="004C36CF" w:rsidP="000737F0">
      <w:pPr>
        <w:autoSpaceDE w:val="0"/>
        <w:autoSpaceDN w:val="0"/>
        <w:adjustRightInd w:val="0"/>
        <w:rPr>
          <w:rFonts w:ascii="Times New Roman" w:hAnsi="Times New Roman"/>
          <w:color w:val="000000"/>
          <w:sz w:val="22"/>
          <w:szCs w:val="22"/>
        </w:rPr>
      </w:pPr>
      <w:r>
        <w:rPr>
          <w:rFonts w:ascii="Times New Roman" w:hAnsi="Times New Roman"/>
          <w:b/>
          <w:color w:val="000000"/>
          <w:sz w:val="22"/>
          <w:szCs w:val="22"/>
        </w:rPr>
        <w:t>10</w:t>
      </w:r>
      <w:r w:rsidR="0072546D">
        <w:rPr>
          <w:rFonts w:ascii="Times New Roman" w:hAnsi="Times New Roman"/>
          <w:b/>
          <w:color w:val="000000"/>
          <w:sz w:val="22"/>
          <w:szCs w:val="22"/>
        </w:rPr>
        <w:t>.1.2.</w:t>
      </w:r>
      <w:r w:rsidR="007D630E" w:rsidRPr="00FB071D">
        <w:rPr>
          <w:rFonts w:ascii="Times New Roman" w:hAnsi="Times New Roman"/>
          <w:b/>
          <w:color w:val="000000"/>
          <w:sz w:val="22"/>
          <w:szCs w:val="22"/>
        </w:rPr>
        <w:t>)</w:t>
      </w:r>
      <w:r w:rsidR="007D630E" w:rsidRPr="00FB071D">
        <w:rPr>
          <w:rFonts w:ascii="Times New Roman" w:hAnsi="Times New Roman"/>
          <w:color w:val="000000"/>
          <w:sz w:val="22"/>
          <w:szCs w:val="22"/>
        </w:rPr>
        <w:t xml:space="preserve"> </w:t>
      </w:r>
      <w:r w:rsidR="000737F0" w:rsidRPr="00FB071D">
        <w:rPr>
          <w:rFonts w:ascii="Times New Roman" w:hAnsi="Times New Roman"/>
          <w:b/>
          <w:bCs/>
          <w:color w:val="000000"/>
          <w:sz w:val="22"/>
          <w:szCs w:val="22"/>
        </w:rPr>
        <w:t>requisiti di idoneità professionale</w:t>
      </w:r>
      <w:r w:rsidR="000737F0" w:rsidRPr="00FB071D">
        <w:rPr>
          <w:rFonts w:ascii="Times New Roman" w:hAnsi="Times New Roman"/>
          <w:color w:val="000000"/>
          <w:sz w:val="22"/>
          <w:szCs w:val="22"/>
        </w:rPr>
        <w:t xml:space="preserve">: </w:t>
      </w:r>
    </w:p>
    <w:p w:rsidR="000737F0" w:rsidRDefault="007B153A" w:rsidP="00785818">
      <w:pPr>
        <w:autoSpaceDE w:val="0"/>
        <w:autoSpaceDN w:val="0"/>
        <w:adjustRightInd w:val="0"/>
        <w:spacing w:after="30"/>
        <w:rPr>
          <w:rFonts w:ascii="Times New Roman" w:hAnsi="Times New Roman"/>
          <w:color w:val="000000"/>
          <w:sz w:val="22"/>
          <w:szCs w:val="22"/>
        </w:rPr>
      </w:pPr>
      <w:r w:rsidRPr="00152FFE">
        <w:rPr>
          <w:rFonts w:ascii="Times New Roman" w:hAnsi="Times New Roman"/>
          <w:color w:val="000000"/>
          <w:sz w:val="22"/>
          <w:szCs w:val="22"/>
        </w:rPr>
        <w:t xml:space="preserve">- </w:t>
      </w:r>
      <w:r w:rsidR="000737F0" w:rsidRPr="00152FFE">
        <w:rPr>
          <w:rFonts w:ascii="Times New Roman" w:hAnsi="Times New Roman"/>
          <w:color w:val="000000"/>
          <w:sz w:val="22"/>
          <w:szCs w:val="22"/>
        </w:rPr>
        <w:t>certificazione di iscrizione al Registro delle imprese o albo delle imprese artigiane</w:t>
      </w:r>
      <w:r w:rsidR="00877B1B">
        <w:rPr>
          <w:rFonts w:ascii="Times New Roman" w:hAnsi="Times New Roman"/>
          <w:color w:val="000000"/>
          <w:sz w:val="22"/>
          <w:szCs w:val="22"/>
        </w:rPr>
        <w:t>;</w:t>
      </w:r>
      <w:r w:rsidR="000737F0" w:rsidRPr="00152FFE">
        <w:rPr>
          <w:rFonts w:ascii="Times New Roman" w:hAnsi="Times New Roman"/>
          <w:color w:val="000000"/>
          <w:sz w:val="22"/>
          <w:szCs w:val="22"/>
        </w:rPr>
        <w:t xml:space="preserve"> </w:t>
      </w:r>
    </w:p>
    <w:p w:rsidR="000F2A0B" w:rsidRDefault="000F2A0B" w:rsidP="00CD447C">
      <w:pPr>
        <w:autoSpaceDE w:val="0"/>
        <w:autoSpaceDN w:val="0"/>
        <w:adjustRightInd w:val="0"/>
        <w:jc w:val="both"/>
        <w:rPr>
          <w:rFonts w:ascii="Times New Roman" w:hAnsi="Times New Roman"/>
          <w:b/>
          <w:color w:val="000000"/>
          <w:sz w:val="22"/>
          <w:szCs w:val="22"/>
        </w:rPr>
      </w:pPr>
    </w:p>
    <w:p w:rsidR="00CD447C" w:rsidRDefault="0072546D" w:rsidP="00CD447C">
      <w:pPr>
        <w:autoSpaceDE w:val="0"/>
        <w:autoSpaceDN w:val="0"/>
        <w:adjustRightInd w:val="0"/>
        <w:jc w:val="both"/>
        <w:rPr>
          <w:rFonts w:ascii="Times New Roman" w:hAnsi="Times New Roman"/>
          <w:color w:val="000000"/>
          <w:sz w:val="22"/>
          <w:szCs w:val="22"/>
        </w:rPr>
      </w:pPr>
      <w:r>
        <w:rPr>
          <w:rFonts w:ascii="Times New Roman" w:hAnsi="Times New Roman"/>
          <w:b/>
          <w:color w:val="000000"/>
          <w:sz w:val="22"/>
          <w:szCs w:val="22"/>
        </w:rPr>
        <w:t>1</w:t>
      </w:r>
      <w:r w:rsidR="004C36CF">
        <w:rPr>
          <w:rFonts w:ascii="Times New Roman" w:hAnsi="Times New Roman"/>
          <w:b/>
          <w:color w:val="000000"/>
          <w:sz w:val="22"/>
          <w:szCs w:val="22"/>
        </w:rPr>
        <w:t>0</w:t>
      </w:r>
      <w:r>
        <w:rPr>
          <w:rFonts w:ascii="Times New Roman" w:hAnsi="Times New Roman"/>
          <w:b/>
          <w:color w:val="000000"/>
          <w:sz w:val="22"/>
          <w:szCs w:val="22"/>
        </w:rPr>
        <w:t>.1.3</w:t>
      </w:r>
      <w:r w:rsidR="007D630E" w:rsidRPr="00FB071D">
        <w:rPr>
          <w:rFonts w:ascii="Times New Roman" w:hAnsi="Times New Roman"/>
          <w:b/>
          <w:color w:val="000000"/>
          <w:sz w:val="22"/>
          <w:szCs w:val="22"/>
        </w:rPr>
        <w:t>)</w:t>
      </w:r>
      <w:r w:rsidR="000737F0" w:rsidRPr="00FB071D">
        <w:rPr>
          <w:rFonts w:ascii="Times New Roman" w:hAnsi="Times New Roman"/>
          <w:color w:val="000000"/>
          <w:sz w:val="22"/>
          <w:szCs w:val="22"/>
        </w:rPr>
        <w:t xml:space="preserve"> </w:t>
      </w:r>
      <w:r w:rsidR="000737F0" w:rsidRPr="00FB071D">
        <w:rPr>
          <w:rFonts w:ascii="Times New Roman" w:hAnsi="Times New Roman"/>
          <w:b/>
          <w:bCs/>
          <w:color w:val="000000"/>
          <w:sz w:val="22"/>
          <w:szCs w:val="22"/>
        </w:rPr>
        <w:t xml:space="preserve">requisiti di capacità economico – finanziaria: </w:t>
      </w:r>
      <w:r w:rsidR="00CD447C" w:rsidRPr="00CD447C">
        <w:rPr>
          <w:rFonts w:ascii="Times New Roman" w:hAnsi="Times New Roman"/>
          <w:color w:val="000000"/>
          <w:sz w:val="22"/>
          <w:szCs w:val="22"/>
        </w:rPr>
        <w:t>Al fine della partecipazione, i concorrenti dovranno dimostrare il possesso dei seguenti requisiti di</w:t>
      </w:r>
      <w:r w:rsidR="00CD447C">
        <w:rPr>
          <w:rFonts w:ascii="Times New Roman" w:hAnsi="Times New Roman"/>
          <w:color w:val="000000"/>
          <w:sz w:val="22"/>
          <w:szCs w:val="22"/>
        </w:rPr>
        <w:t xml:space="preserve"> </w:t>
      </w:r>
      <w:r w:rsidR="00CD447C" w:rsidRPr="00CD447C">
        <w:rPr>
          <w:rFonts w:ascii="Times New Roman" w:hAnsi="Times New Roman"/>
          <w:color w:val="000000"/>
          <w:sz w:val="22"/>
          <w:szCs w:val="22"/>
        </w:rPr>
        <w:t>natura economico-finanziaria e tecnico-organizzativa attraverso la produzione dei seguenti</w:t>
      </w:r>
      <w:r w:rsidR="00CD447C">
        <w:rPr>
          <w:rFonts w:ascii="Times New Roman" w:hAnsi="Times New Roman"/>
          <w:color w:val="000000"/>
          <w:sz w:val="22"/>
          <w:szCs w:val="22"/>
        </w:rPr>
        <w:t xml:space="preserve"> </w:t>
      </w:r>
      <w:r w:rsidR="00CD447C" w:rsidRPr="00CD447C">
        <w:rPr>
          <w:rFonts w:ascii="Times New Roman" w:hAnsi="Times New Roman"/>
          <w:color w:val="000000"/>
          <w:sz w:val="22"/>
          <w:szCs w:val="22"/>
        </w:rPr>
        <w:t>documenti:</w:t>
      </w:r>
    </w:p>
    <w:p w:rsidR="00877B1B" w:rsidRPr="000F2A0B" w:rsidRDefault="00CD447C" w:rsidP="00CD447C">
      <w:pPr>
        <w:autoSpaceDE w:val="0"/>
        <w:autoSpaceDN w:val="0"/>
        <w:adjustRightInd w:val="0"/>
        <w:jc w:val="both"/>
        <w:rPr>
          <w:rFonts w:ascii="Times New Roman" w:hAnsi="Times New Roman"/>
          <w:color w:val="000000"/>
          <w:sz w:val="22"/>
          <w:szCs w:val="22"/>
        </w:rPr>
      </w:pPr>
      <w:r w:rsidRPr="00CD447C">
        <w:rPr>
          <w:rFonts w:ascii="Times New Roman" w:hAnsi="Times New Roman"/>
          <w:color w:val="000000"/>
          <w:sz w:val="22"/>
          <w:szCs w:val="22"/>
        </w:rPr>
        <w:t xml:space="preserve">a) </w:t>
      </w:r>
      <w:r w:rsidR="002F53B0">
        <w:rPr>
          <w:rFonts w:ascii="Times New Roman" w:hAnsi="Times New Roman"/>
          <w:color w:val="000000"/>
          <w:sz w:val="22"/>
          <w:szCs w:val="22"/>
        </w:rPr>
        <w:tab/>
      </w:r>
      <w:r w:rsidRPr="00CD447C">
        <w:rPr>
          <w:rFonts w:ascii="Times New Roman" w:hAnsi="Times New Roman"/>
          <w:color w:val="000000"/>
          <w:sz w:val="22"/>
          <w:szCs w:val="22"/>
        </w:rPr>
        <w:t>due idonee referenze bancarie rilasciate da istituti bancari o intermediari autorizzati</w:t>
      </w:r>
      <w:r w:rsidR="00DB633E" w:rsidRPr="00DB633E">
        <w:t xml:space="preserve"> </w:t>
      </w:r>
      <w:r w:rsidR="00DB633E" w:rsidRPr="00DB633E">
        <w:rPr>
          <w:rFonts w:ascii="Times New Roman" w:hAnsi="Times New Roman"/>
          <w:color w:val="000000"/>
          <w:sz w:val="22"/>
          <w:szCs w:val="22"/>
        </w:rPr>
        <w:t>ai sensi del D.lgs. 385/93</w:t>
      </w:r>
      <w:r w:rsidRPr="00CD447C">
        <w:rPr>
          <w:rFonts w:ascii="Times New Roman" w:hAnsi="Times New Roman"/>
          <w:color w:val="000000"/>
          <w:sz w:val="22"/>
          <w:szCs w:val="22"/>
        </w:rPr>
        <w:t>, che</w:t>
      </w:r>
      <w:r>
        <w:rPr>
          <w:rFonts w:ascii="Times New Roman" w:hAnsi="Times New Roman"/>
          <w:color w:val="000000"/>
          <w:sz w:val="22"/>
          <w:szCs w:val="22"/>
        </w:rPr>
        <w:t xml:space="preserve"> </w:t>
      </w:r>
      <w:r w:rsidRPr="00CD447C">
        <w:rPr>
          <w:rFonts w:ascii="Times New Roman" w:hAnsi="Times New Roman"/>
          <w:color w:val="000000"/>
          <w:sz w:val="22"/>
          <w:szCs w:val="22"/>
        </w:rPr>
        <w:t>attestino la capacità finanziaria ed economica del concorrente, espressamente riferita all’importo</w:t>
      </w:r>
      <w:r>
        <w:rPr>
          <w:rFonts w:ascii="Times New Roman" w:hAnsi="Times New Roman"/>
          <w:color w:val="000000"/>
          <w:sz w:val="22"/>
          <w:szCs w:val="22"/>
        </w:rPr>
        <w:t xml:space="preserve"> </w:t>
      </w:r>
      <w:r w:rsidRPr="00CD447C">
        <w:rPr>
          <w:rFonts w:ascii="Times New Roman" w:hAnsi="Times New Roman"/>
          <w:color w:val="000000"/>
          <w:sz w:val="22"/>
          <w:szCs w:val="22"/>
        </w:rPr>
        <w:t>economico e alle attività oggetto della presente gara.</w:t>
      </w:r>
    </w:p>
    <w:p w:rsidR="00152FFE" w:rsidRPr="00877B1B" w:rsidRDefault="00CD447C" w:rsidP="00CD447C">
      <w:pPr>
        <w:autoSpaceDE w:val="0"/>
        <w:autoSpaceDN w:val="0"/>
        <w:adjustRightInd w:val="0"/>
        <w:jc w:val="both"/>
        <w:rPr>
          <w:rFonts w:ascii="Times New Roman" w:hAnsi="Times New Roman"/>
          <w:sz w:val="22"/>
          <w:szCs w:val="22"/>
        </w:rPr>
      </w:pPr>
      <w:r w:rsidRPr="00152FFE">
        <w:rPr>
          <w:rFonts w:ascii="Times New Roman" w:hAnsi="Times New Roman"/>
          <w:sz w:val="22"/>
          <w:szCs w:val="22"/>
        </w:rPr>
        <w:t xml:space="preserve">In caso di partecipazione in raggruppamento di imprese, consorzio, rete di imprese o GEIE le referenze </w:t>
      </w:r>
      <w:r w:rsidR="00F613A8" w:rsidRPr="00152FFE">
        <w:rPr>
          <w:rFonts w:ascii="Times New Roman" w:hAnsi="Times New Roman"/>
          <w:sz w:val="22"/>
          <w:szCs w:val="22"/>
        </w:rPr>
        <w:t xml:space="preserve">bancarie </w:t>
      </w:r>
      <w:r w:rsidRPr="00152FFE">
        <w:rPr>
          <w:rFonts w:ascii="Times New Roman" w:hAnsi="Times New Roman"/>
          <w:sz w:val="22"/>
          <w:szCs w:val="22"/>
        </w:rPr>
        <w:t>dovranno essere presentate da ciascuna impresa.</w:t>
      </w:r>
    </w:p>
    <w:p w:rsidR="00DB633E" w:rsidRPr="00DB633E" w:rsidRDefault="00DB633E" w:rsidP="00CD447C">
      <w:pPr>
        <w:autoSpaceDE w:val="0"/>
        <w:autoSpaceDN w:val="0"/>
        <w:adjustRightInd w:val="0"/>
        <w:jc w:val="both"/>
        <w:rPr>
          <w:rFonts w:ascii="Times New Roman" w:hAnsi="Times New Roman"/>
          <w:color w:val="000000"/>
          <w:sz w:val="22"/>
          <w:szCs w:val="22"/>
        </w:rPr>
      </w:pPr>
      <w:r w:rsidRPr="00DB633E">
        <w:rPr>
          <w:sz w:val="22"/>
          <w:szCs w:val="22"/>
        </w:rPr>
        <w:t>Per garantire la massima partecipazione alla gara d’appalto, sarà accettata anche una sola referenza bancaria corredata, però, dalla motivazione che ha reso impossibile la presentazione della duplice referenza bancaria</w:t>
      </w:r>
      <w:r>
        <w:rPr>
          <w:sz w:val="22"/>
          <w:szCs w:val="22"/>
        </w:rPr>
        <w:t>.</w:t>
      </w:r>
    </w:p>
    <w:p w:rsidR="00DB633E" w:rsidRPr="00DB633E" w:rsidRDefault="00DB633E" w:rsidP="00CD447C">
      <w:pPr>
        <w:numPr>
          <w:ilvl w:val="0"/>
          <w:numId w:val="12"/>
        </w:numPr>
        <w:suppressAutoHyphens/>
        <w:ind w:left="0" w:firstLine="0"/>
        <w:jc w:val="both"/>
        <w:rPr>
          <w:rFonts w:ascii="Times New Roman" w:hAnsi="Times New Roman"/>
          <w:sz w:val="22"/>
          <w:szCs w:val="22"/>
        </w:rPr>
      </w:pPr>
    </w:p>
    <w:p w:rsidR="00602B4D" w:rsidRPr="00602B4D" w:rsidRDefault="00602B4D" w:rsidP="00CD447C">
      <w:pPr>
        <w:numPr>
          <w:ilvl w:val="0"/>
          <w:numId w:val="12"/>
        </w:numPr>
        <w:suppressAutoHyphens/>
        <w:ind w:left="0" w:firstLine="0"/>
        <w:jc w:val="both"/>
        <w:rPr>
          <w:rFonts w:ascii="Times New Roman" w:hAnsi="Times New Roman"/>
          <w:sz w:val="22"/>
          <w:szCs w:val="22"/>
          <w:highlight w:val="yellow"/>
        </w:rPr>
      </w:pPr>
    </w:p>
    <w:p w:rsidR="00602B4D" w:rsidRPr="00602B4D" w:rsidRDefault="00602B4D" w:rsidP="00CD447C">
      <w:pPr>
        <w:numPr>
          <w:ilvl w:val="0"/>
          <w:numId w:val="12"/>
        </w:numPr>
        <w:suppressAutoHyphens/>
        <w:ind w:left="0" w:firstLine="0"/>
        <w:jc w:val="both"/>
        <w:rPr>
          <w:rFonts w:ascii="Times New Roman" w:hAnsi="Times New Roman"/>
          <w:sz w:val="22"/>
          <w:szCs w:val="22"/>
          <w:highlight w:val="yellow"/>
        </w:rPr>
      </w:pPr>
    </w:p>
    <w:p w:rsidR="00602B4D" w:rsidRPr="00602B4D" w:rsidRDefault="00602B4D" w:rsidP="00CD447C">
      <w:pPr>
        <w:numPr>
          <w:ilvl w:val="0"/>
          <w:numId w:val="12"/>
        </w:numPr>
        <w:suppressAutoHyphens/>
        <w:ind w:left="0" w:firstLine="0"/>
        <w:jc w:val="both"/>
        <w:rPr>
          <w:rFonts w:ascii="Times New Roman" w:hAnsi="Times New Roman"/>
          <w:sz w:val="22"/>
          <w:szCs w:val="22"/>
          <w:highlight w:val="yellow"/>
        </w:rPr>
      </w:pPr>
    </w:p>
    <w:p w:rsidR="00602B4D" w:rsidRPr="00602B4D" w:rsidRDefault="00602B4D" w:rsidP="00CD447C">
      <w:pPr>
        <w:numPr>
          <w:ilvl w:val="0"/>
          <w:numId w:val="12"/>
        </w:numPr>
        <w:suppressAutoHyphens/>
        <w:ind w:left="0" w:firstLine="0"/>
        <w:jc w:val="both"/>
        <w:rPr>
          <w:rFonts w:ascii="Times New Roman" w:hAnsi="Times New Roman"/>
          <w:sz w:val="22"/>
          <w:szCs w:val="22"/>
          <w:highlight w:val="yellow"/>
        </w:rPr>
      </w:pPr>
    </w:p>
    <w:p w:rsidR="00CD447C" w:rsidRPr="00A64F40" w:rsidRDefault="00CD447C" w:rsidP="00CD447C">
      <w:pPr>
        <w:numPr>
          <w:ilvl w:val="0"/>
          <w:numId w:val="12"/>
        </w:numPr>
        <w:suppressAutoHyphens/>
        <w:ind w:left="0" w:firstLine="0"/>
        <w:jc w:val="both"/>
        <w:rPr>
          <w:rFonts w:ascii="Times New Roman" w:hAnsi="Times New Roman"/>
          <w:sz w:val="22"/>
          <w:szCs w:val="22"/>
          <w:highlight w:val="yellow"/>
        </w:rPr>
      </w:pPr>
      <w:r w:rsidRPr="00CD447C">
        <w:rPr>
          <w:rFonts w:ascii="Times New Roman" w:hAnsi="Times New Roman"/>
          <w:color w:val="000000"/>
          <w:sz w:val="22"/>
          <w:szCs w:val="22"/>
        </w:rPr>
        <w:t xml:space="preserve">b) </w:t>
      </w:r>
      <w:r w:rsidR="002F53B0">
        <w:rPr>
          <w:rFonts w:ascii="Times New Roman" w:hAnsi="Times New Roman"/>
          <w:color w:val="000000"/>
          <w:sz w:val="22"/>
          <w:szCs w:val="22"/>
        </w:rPr>
        <w:tab/>
      </w:r>
      <w:r w:rsidRPr="00152FFE">
        <w:rPr>
          <w:rFonts w:ascii="Times New Roman" w:hAnsi="Times New Roman"/>
          <w:color w:val="000000"/>
          <w:sz w:val="22"/>
          <w:szCs w:val="22"/>
        </w:rPr>
        <w:t>dichiarazione di aver realizzato nel triennio antecedente, a decorrere dalla pubblicazione del bando, servizi</w:t>
      </w:r>
      <w:r w:rsidR="00152FFE" w:rsidRPr="00152FFE">
        <w:rPr>
          <w:rFonts w:ascii="Times New Roman" w:hAnsi="Times New Roman"/>
          <w:color w:val="000000"/>
          <w:sz w:val="22"/>
          <w:szCs w:val="22"/>
        </w:rPr>
        <w:t xml:space="preserve"> di supporto alla progettazione o ulteriori servizi analoghi</w:t>
      </w:r>
      <w:r w:rsidRPr="00152FFE">
        <w:rPr>
          <w:rFonts w:ascii="Times New Roman" w:hAnsi="Times New Roman"/>
          <w:color w:val="000000"/>
          <w:sz w:val="22"/>
          <w:szCs w:val="22"/>
        </w:rPr>
        <w:t xml:space="preserve"> all’oggetto della presente bando di gara </w:t>
      </w:r>
      <w:r w:rsidRPr="00152FFE">
        <w:rPr>
          <w:rFonts w:ascii="Times New Roman" w:hAnsi="Times New Roman"/>
          <w:sz w:val="22"/>
          <w:szCs w:val="22"/>
        </w:rPr>
        <w:t>indicando dettagliatamente committente e servizio realizzato;</w:t>
      </w:r>
    </w:p>
    <w:p w:rsidR="00DB633E" w:rsidRPr="00DB633E" w:rsidRDefault="00DB633E" w:rsidP="00487D7F">
      <w:pPr>
        <w:autoSpaceDE w:val="0"/>
        <w:autoSpaceDN w:val="0"/>
        <w:adjustRightInd w:val="0"/>
        <w:jc w:val="both"/>
        <w:rPr>
          <w:rFonts w:ascii="Times New Roman" w:hAnsi="Times New Roman"/>
          <w:color w:val="000000"/>
          <w:sz w:val="22"/>
          <w:szCs w:val="22"/>
        </w:rPr>
      </w:pPr>
    </w:p>
    <w:p w:rsidR="00785818" w:rsidRDefault="000737F0" w:rsidP="000963EC">
      <w:pPr>
        <w:pStyle w:val="Default"/>
        <w:jc w:val="both"/>
        <w:rPr>
          <w:rFonts w:ascii="Times New Roman" w:hAnsi="Times New Roman" w:cs="Times New Roman"/>
          <w:sz w:val="22"/>
          <w:szCs w:val="22"/>
        </w:rPr>
      </w:pPr>
      <w:r w:rsidRPr="00FB071D">
        <w:rPr>
          <w:rFonts w:ascii="Times New Roman" w:hAnsi="Times New Roman" w:cs="Times New Roman"/>
          <w:sz w:val="22"/>
          <w:szCs w:val="22"/>
        </w:rPr>
        <w:t xml:space="preserve">In caso di verifica ai sensi dell’art. 32 comma 7 del D. </w:t>
      </w:r>
      <w:proofErr w:type="spellStart"/>
      <w:r w:rsidRPr="00FB071D">
        <w:rPr>
          <w:rFonts w:ascii="Times New Roman" w:hAnsi="Times New Roman" w:cs="Times New Roman"/>
          <w:sz w:val="22"/>
          <w:szCs w:val="22"/>
        </w:rPr>
        <w:t>Lgs</w:t>
      </w:r>
      <w:proofErr w:type="spellEnd"/>
      <w:r w:rsidRPr="00FB071D">
        <w:rPr>
          <w:rFonts w:ascii="Times New Roman" w:hAnsi="Times New Roman" w:cs="Times New Roman"/>
          <w:sz w:val="22"/>
          <w:szCs w:val="22"/>
        </w:rPr>
        <w:t xml:space="preserve">. 50/2016 e </w:t>
      </w:r>
      <w:proofErr w:type="spellStart"/>
      <w:r w:rsidRPr="00FB071D">
        <w:rPr>
          <w:rFonts w:ascii="Times New Roman" w:hAnsi="Times New Roman" w:cs="Times New Roman"/>
          <w:sz w:val="22"/>
          <w:szCs w:val="22"/>
        </w:rPr>
        <w:t>s.m.i.</w:t>
      </w:r>
      <w:proofErr w:type="spellEnd"/>
      <w:r w:rsidRPr="00FB071D">
        <w:rPr>
          <w:rFonts w:ascii="Times New Roman" w:hAnsi="Times New Roman" w:cs="Times New Roman"/>
          <w:sz w:val="22"/>
          <w:szCs w:val="22"/>
        </w:rPr>
        <w:t xml:space="preserve"> (in fase di gara è ammessa l’autocertificazione) della capacità economico – finanziaria e della capacità tecnica si precisa che, riguardo agli ultimi tre anni (per perimetrale l’ambito temporale entro cui considerare maturati i relativi requisiti di capacità tecnico – organizzativa per servizi) la data da cui</w:t>
      </w:r>
      <w:r w:rsidR="00487D7F" w:rsidRPr="00FB071D">
        <w:rPr>
          <w:rFonts w:ascii="Times New Roman" w:hAnsi="Times New Roman" w:cs="Times New Roman"/>
          <w:sz w:val="22"/>
          <w:szCs w:val="22"/>
        </w:rPr>
        <w:t xml:space="preserve"> </w:t>
      </w:r>
      <w:r w:rsidRPr="00FB071D">
        <w:rPr>
          <w:rFonts w:ascii="Times New Roman" w:hAnsi="Times New Roman" w:cs="Times New Roman"/>
          <w:sz w:val="22"/>
          <w:szCs w:val="22"/>
        </w:rPr>
        <w:t xml:space="preserve">procedere a ritroso per </w:t>
      </w:r>
      <w:r w:rsidRPr="00A64F40">
        <w:rPr>
          <w:rFonts w:ascii="Times New Roman" w:hAnsi="Times New Roman" w:cs="Times New Roman"/>
          <w:sz w:val="22"/>
          <w:szCs w:val="22"/>
        </w:rPr>
        <w:t xml:space="preserve">l’individuazione del suddetto triennio è quella individuata dalla data di invio della presente lettera. </w:t>
      </w:r>
    </w:p>
    <w:p w:rsidR="00785818" w:rsidRDefault="00785818" w:rsidP="00F613A8">
      <w:pPr>
        <w:autoSpaceDE w:val="0"/>
        <w:autoSpaceDN w:val="0"/>
        <w:adjustRightInd w:val="0"/>
        <w:jc w:val="both"/>
        <w:rPr>
          <w:rFonts w:ascii="Times New Roman" w:hAnsi="Times New Roman"/>
          <w:b/>
          <w:color w:val="000000"/>
          <w:sz w:val="22"/>
          <w:szCs w:val="22"/>
        </w:rPr>
      </w:pPr>
      <w:r w:rsidRPr="00FB071D">
        <w:rPr>
          <w:rFonts w:ascii="Times New Roman" w:hAnsi="Times New Roman"/>
          <w:b/>
          <w:color w:val="000000"/>
          <w:sz w:val="22"/>
          <w:szCs w:val="22"/>
        </w:rPr>
        <w:t>Il mancato possesso dei requisiti richiesti comporta l’esclusione</w:t>
      </w:r>
      <w:r w:rsidRPr="00FB071D">
        <w:rPr>
          <w:rFonts w:ascii="Times New Roman" w:hAnsi="Times New Roman"/>
          <w:color w:val="000000"/>
          <w:sz w:val="22"/>
          <w:szCs w:val="22"/>
        </w:rPr>
        <w:t xml:space="preserve"> </w:t>
      </w:r>
      <w:r w:rsidRPr="00FB071D">
        <w:rPr>
          <w:rFonts w:ascii="Times New Roman" w:hAnsi="Times New Roman"/>
          <w:b/>
          <w:color w:val="000000"/>
          <w:sz w:val="22"/>
          <w:szCs w:val="22"/>
        </w:rPr>
        <w:t>dalla gara.</w:t>
      </w:r>
    </w:p>
    <w:p w:rsidR="00D215AF" w:rsidRDefault="00D215AF" w:rsidP="00487D7F">
      <w:pPr>
        <w:autoSpaceDE w:val="0"/>
        <w:autoSpaceDN w:val="0"/>
        <w:adjustRightInd w:val="0"/>
        <w:jc w:val="both"/>
        <w:rPr>
          <w:rFonts w:ascii="Times New Roman" w:hAnsi="Times New Roman"/>
          <w:b/>
          <w:color w:val="000000"/>
          <w:sz w:val="22"/>
          <w:szCs w:val="22"/>
        </w:rPr>
      </w:pPr>
    </w:p>
    <w:p w:rsidR="00785818" w:rsidRPr="00ED2553" w:rsidRDefault="00ED2553" w:rsidP="00487D7F">
      <w:pPr>
        <w:autoSpaceDE w:val="0"/>
        <w:autoSpaceDN w:val="0"/>
        <w:adjustRightInd w:val="0"/>
        <w:jc w:val="both"/>
        <w:rPr>
          <w:rFonts w:ascii="Times New Roman" w:hAnsi="Times New Roman"/>
          <w:b/>
          <w:color w:val="000000"/>
          <w:sz w:val="22"/>
          <w:szCs w:val="22"/>
        </w:rPr>
      </w:pPr>
      <w:r w:rsidRPr="00ED2553">
        <w:rPr>
          <w:rFonts w:ascii="Times New Roman" w:hAnsi="Times New Roman"/>
          <w:b/>
          <w:color w:val="000000"/>
          <w:sz w:val="22"/>
          <w:szCs w:val="22"/>
        </w:rPr>
        <w:t xml:space="preserve"> </w:t>
      </w:r>
      <w:r w:rsidR="00625B96" w:rsidRPr="00ED2553">
        <w:rPr>
          <w:rFonts w:ascii="Times New Roman" w:hAnsi="Times New Roman"/>
          <w:b/>
          <w:color w:val="000000"/>
          <w:sz w:val="22"/>
          <w:szCs w:val="22"/>
        </w:rPr>
        <w:t xml:space="preserve">(Indicazioni per i concorrenti con idoneità </w:t>
      </w:r>
      <w:proofErr w:type="spellStart"/>
      <w:r w:rsidR="00625B96" w:rsidRPr="00ED2553">
        <w:rPr>
          <w:rFonts w:ascii="Times New Roman" w:hAnsi="Times New Roman"/>
          <w:b/>
          <w:color w:val="000000"/>
          <w:sz w:val="22"/>
          <w:szCs w:val="22"/>
        </w:rPr>
        <w:t>plurisoggettiva</w:t>
      </w:r>
      <w:proofErr w:type="spellEnd"/>
      <w:r w:rsidR="00625B96" w:rsidRPr="00ED2553">
        <w:rPr>
          <w:rFonts w:ascii="Times New Roman" w:hAnsi="Times New Roman"/>
          <w:b/>
          <w:color w:val="000000"/>
          <w:sz w:val="22"/>
          <w:szCs w:val="22"/>
        </w:rPr>
        <w:t xml:space="preserve"> e per i consorzi)</w:t>
      </w:r>
    </w:p>
    <w:p w:rsidR="00625B96" w:rsidRPr="00625B96" w:rsidRDefault="004C36CF" w:rsidP="00625B96">
      <w:pPr>
        <w:autoSpaceDE w:val="0"/>
        <w:autoSpaceDN w:val="0"/>
        <w:adjustRightInd w:val="0"/>
        <w:jc w:val="both"/>
        <w:rPr>
          <w:rFonts w:ascii="Times New Roman" w:hAnsi="Times New Roman"/>
          <w:color w:val="000000"/>
          <w:sz w:val="22"/>
          <w:szCs w:val="22"/>
        </w:rPr>
      </w:pPr>
      <w:r w:rsidRPr="004C36CF">
        <w:rPr>
          <w:rFonts w:ascii="Times New Roman" w:hAnsi="Times New Roman"/>
          <w:b/>
          <w:color w:val="000000"/>
          <w:sz w:val="22"/>
          <w:szCs w:val="22"/>
        </w:rPr>
        <w:t>1</w:t>
      </w:r>
      <w:r>
        <w:rPr>
          <w:rFonts w:ascii="Times New Roman" w:hAnsi="Times New Roman"/>
          <w:b/>
          <w:color w:val="000000"/>
          <w:sz w:val="22"/>
          <w:szCs w:val="22"/>
        </w:rPr>
        <w:t>0</w:t>
      </w:r>
      <w:r w:rsidRPr="004C36CF">
        <w:rPr>
          <w:rFonts w:ascii="Times New Roman" w:hAnsi="Times New Roman"/>
          <w:b/>
          <w:color w:val="000000"/>
          <w:sz w:val="22"/>
          <w:szCs w:val="22"/>
        </w:rPr>
        <w:t>.</w:t>
      </w:r>
      <w:r>
        <w:rPr>
          <w:rFonts w:ascii="Times New Roman" w:hAnsi="Times New Roman"/>
          <w:b/>
          <w:color w:val="000000"/>
          <w:sz w:val="22"/>
          <w:szCs w:val="22"/>
        </w:rPr>
        <w:t>2</w:t>
      </w:r>
      <w:r w:rsidRPr="004C36CF">
        <w:rPr>
          <w:rFonts w:ascii="Times New Roman" w:hAnsi="Times New Roman"/>
          <w:b/>
          <w:color w:val="000000"/>
          <w:sz w:val="22"/>
          <w:szCs w:val="22"/>
        </w:rPr>
        <w:t>)</w:t>
      </w:r>
      <w:r>
        <w:rPr>
          <w:rFonts w:ascii="Times New Roman" w:hAnsi="Times New Roman"/>
          <w:color w:val="000000"/>
          <w:sz w:val="22"/>
          <w:szCs w:val="22"/>
        </w:rPr>
        <w:t xml:space="preserve"> </w:t>
      </w:r>
      <w:r>
        <w:rPr>
          <w:rFonts w:ascii="Times New Roman" w:hAnsi="Times New Roman"/>
          <w:color w:val="000000"/>
          <w:sz w:val="22"/>
          <w:szCs w:val="22"/>
        </w:rPr>
        <w:tab/>
      </w:r>
      <w:r w:rsidR="00625B96" w:rsidRPr="00625B96">
        <w:rPr>
          <w:rFonts w:ascii="Times New Roman" w:hAnsi="Times New Roman"/>
          <w:color w:val="000000"/>
          <w:sz w:val="22"/>
          <w:szCs w:val="22"/>
        </w:rPr>
        <w:t>Per il requisito relativo all’iscrizione nel registro della camera di commercio, industria,</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artigianato e agricoltura o nel registro delle commissioni provinciali per l’artigianato, o</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 xml:space="preserve">presso i competenti ordini professionali, di cui al paragrafo </w:t>
      </w:r>
      <w:r w:rsidR="00CD63A6">
        <w:rPr>
          <w:rFonts w:ascii="Times New Roman" w:hAnsi="Times New Roman"/>
          <w:b/>
          <w:color w:val="000000"/>
          <w:sz w:val="22"/>
          <w:szCs w:val="22"/>
        </w:rPr>
        <w:t>1</w:t>
      </w:r>
      <w:r w:rsidR="00152FFE">
        <w:rPr>
          <w:rFonts w:ascii="Times New Roman" w:hAnsi="Times New Roman"/>
          <w:b/>
          <w:color w:val="000000"/>
          <w:sz w:val="22"/>
          <w:szCs w:val="22"/>
        </w:rPr>
        <w:t>0</w:t>
      </w:r>
      <w:r w:rsidR="00CD63A6">
        <w:rPr>
          <w:rFonts w:ascii="Times New Roman" w:hAnsi="Times New Roman"/>
          <w:b/>
          <w:color w:val="000000"/>
          <w:sz w:val="22"/>
          <w:szCs w:val="22"/>
        </w:rPr>
        <w:t>.1.2</w:t>
      </w:r>
      <w:r w:rsidR="00625B96" w:rsidRPr="00625B96">
        <w:rPr>
          <w:rFonts w:ascii="Times New Roman" w:hAnsi="Times New Roman"/>
          <w:color w:val="000000"/>
          <w:sz w:val="22"/>
          <w:szCs w:val="22"/>
        </w:rPr>
        <w:t>):</w:t>
      </w:r>
    </w:p>
    <w:p w:rsidR="004C36CF" w:rsidRDefault="00625B96" w:rsidP="00625B96">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p>
    <w:p w:rsidR="00625B96" w:rsidRDefault="004C36CF" w:rsidP="00625B96">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Pr="004C36CF">
        <w:rPr>
          <w:rFonts w:ascii="Times New Roman" w:hAnsi="Times New Roman"/>
          <w:b/>
          <w:color w:val="000000"/>
          <w:sz w:val="22"/>
          <w:szCs w:val="22"/>
        </w:rPr>
        <w:t>10.2.1)</w:t>
      </w:r>
      <w:r>
        <w:rPr>
          <w:rFonts w:ascii="Times New Roman" w:hAnsi="Times New Roman"/>
          <w:color w:val="000000"/>
          <w:sz w:val="22"/>
          <w:szCs w:val="22"/>
        </w:rPr>
        <w:t xml:space="preserve"> </w:t>
      </w:r>
      <w:r>
        <w:rPr>
          <w:rFonts w:ascii="Times New Roman" w:hAnsi="Times New Roman"/>
          <w:color w:val="000000"/>
          <w:sz w:val="22"/>
          <w:szCs w:val="22"/>
        </w:rPr>
        <w:tab/>
      </w:r>
      <w:r w:rsidR="00625B96" w:rsidRPr="00625B96">
        <w:rPr>
          <w:rFonts w:ascii="Times New Roman" w:hAnsi="Times New Roman"/>
          <w:color w:val="000000"/>
          <w:sz w:val="22"/>
          <w:szCs w:val="22"/>
        </w:rPr>
        <w:t>nell’ipotesi di raggruppamento temporaneo o consorzio ordinario già costituiti o da</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costituirsi, o di aggregazione di imprese di rete, o di GEIE ciascuna delle imprese</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raggruppate/</w:t>
      </w:r>
      <w:proofErr w:type="spellStart"/>
      <w:r w:rsidR="00625B96" w:rsidRPr="00625B96">
        <w:rPr>
          <w:rFonts w:ascii="Times New Roman" w:hAnsi="Times New Roman"/>
          <w:color w:val="000000"/>
          <w:sz w:val="22"/>
          <w:szCs w:val="22"/>
        </w:rPr>
        <w:t>raggruppande</w:t>
      </w:r>
      <w:proofErr w:type="spellEnd"/>
      <w:r w:rsidR="00625B96" w:rsidRPr="00625B96">
        <w:rPr>
          <w:rFonts w:ascii="Times New Roman" w:hAnsi="Times New Roman"/>
          <w:color w:val="000000"/>
          <w:sz w:val="22"/>
          <w:szCs w:val="22"/>
        </w:rPr>
        <w:t xml:space="preserve"> o consorziate/</w:t>
      </w:r>
      <w:proofErr w:type="spellStart"/>
      <w:r w:rsidR="00625B96" w:rsidRPr="00625B96">
        <w:rPr>
          <w:rFonts w:ascii="Times New Roman" w:hAnsi="Times New Roman"/>
          <w:color w:val="000000"/>
          <w:sz w:val="22"/>
          <w:szCs w:val="22"/>
        </w:rPr>
        <w:t>consorziande</w:t>
      </w:r>
      <w:proofErr w:type="spellEnd"/>
      <w:r w:rsidR="00625B96" w:rsidRPr="00625B96">
        <w:rPr>
          <w:rFonts w:ascii="Times New Roman" w:hAnsi="Times New Roman"/>
          <w:color w:val="000000"/>
          <w:sz w:val="22"/>
          <w:szCs w:val="22"/>
        </w:rPr>
        <w:t xml:space="preserve"> o aderenti al contratto di</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rete deve essere in possesso della relativa iscrizione;</w:t>
      </w:r>
    </w:p>
    <w:p w:rsidR="00625B96" w:rsidRDefault="00625B96" w:rsidP="00625B96">
      <w:pPr>
        <w:autoSpaceDE w:val="0"/>
        <w:autoSpaceDN w:val="0"/>
        <w:adjustRightInd w:val="0"/>
        <w:jc w:val="both"/>
        <w:rPr>
          <w:rFonts w:ascii="Times New Roman" w:hAnsi="Times New Roman"/>
          <w:color w:val="000000"/>
          <w:sz w:val="22"/>
          <w:szCs w:val="22"/>
        </w:rPr>
      </w:pPr>
    </w:p>
    <w:p w:rsidR="00625B96" w:rsidRPr="00625B96" w:rsidRDefault="00625B96" w:rsidP="00625B96">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004C36CF" w:rsidRPr="004C36CF">
        <w:rPr>
          <w:rFonts w:ascii="Times New Roman" w:hAnsi="Times New Roman"/>
          <w:b/>
          <w:color w:val="000000"/>
          <w:sz w:val="22"/>
          <w:szCs w:val="22"/>
        </w:rPr>
        <w:t>10.2.2.</w:t>
      </w:r>
      <w:r w:rsidR="004C36CF">
        <w:rPr>
          <w:rFonts w:ascii="Times New Roman" w:hAnsi="Times New Roman"/>
          <w:color w:val="000000"/>
          <w:sz w:val="22"/>
          <w:szCs w:val="22"/>
        </w:rPr>
        <w:t xml:space="preserve">) </w:t>
      </w:r>
      <w:r w:rsidRPr="00625B96">
        <w:rPr>
          <w:rFonts w:ascii="Times New Roman" w:hAnsi="Times New Roman"/>
          <w:color w:val="000000"/>
          <w:sz w:val="22"/>
          <w:szCs w:val="22"/>
        </w:rPr>
        <w:t>nell’ipotesi di consorzi di cui all’art. 45, comma 2 lett. b) e c), del Codice (consorzi</w:t>
      </w:r>
    </w:p>
    <w:p w:rsidR="00625B96" w:rsidRPr="00625B96" w:rsidRDefault="00625B96" w:rsidP="00625B96">
      <w:pPr>
        <w:autoSpaceDE w:val="0"/>
        <w:autoSpaceDN w:val="0"/>
        <w:adjustRightInd w:val="0"/>
        <w:jc w:val="both"/>
        <w:rPr>
          <w:rFonts w:ascii="Times New Roman" w:hAnsi="Times New Roman"/>
          <w:color w:val="000000"/>
          <w:sz w:val="22"/>
          <w:szCs w:val="22"/>
        </w:rPr>
      </w:pPr>
      <w:r w:rsidRPr="00625B96">
        <w:rPr>
          <w:rFonts w:ascii="Times New Roman" w:hAnsi="Times New Roman"/>
          <w:color w:val="000000"/>
          <w:sz w:val="22"/>
          <w:szCs w:val="22"/>
        </w:rPr>
        <w:t>di cooperative e consorzi stabili), il requisito deve essere posseduto direttamente</w:t>
      </w:r>
      <w:r>
        <w:rPr>
          <w:rFonts w:ascii="Times New Roman" w:hAnsi="Times New Roman"/>
          <w:color w:val="000000"/>
          <w:sz w:val="22"/>
          <w:szCs w:val="22"/>
        </w:rPr>
        <w:t xml:space="preserve"> </w:t>
      </w:r>
      <w:r w:rsidRPr="00625B96">
        <w:rPr>
          <w:rFonts w:ascii="Times New Roman" w:hAnsi="Times New Roman"/>
          <w:color w:val="000000"/>
          <w:sz w:val="22"/>
          <w:szCs w:val="22"/>
        </w:rPr>
        <w:t>dal consorzio, fermo restando che ciascuna delle imprese consorziate indicate</w:t>
      </w:r>
      <w:r>
        <w:rPr>
          <w:rFonts w:ascii="Times New Roman" w:hAnsi="Times New Roman"/>
          <w:color w:val="000000"/>
          <w:sz w:val="22"/>
          <w:szCs w:val="22"/>
        </w:rPr>
        <w:t xml:space="preserve"> </w:t>
      </w:r>
      <w:r w:rsidRPr="00625B96">
        <w:rPr>
          <w:rFonts w:ascii="Times New Roman" w:hAnsi="Times New Roman"/>
          <w:color w:val="000000"/>
          <w:sz w:val="22"/>
          <w:szCs w:val="22"/>
        </w:rPr>
        <w:t>come esecutrici deve essere in possesso di iscrizione nel suddetto registro o albo;</w:t>
      </w:r>
    </w:p>
    <w:p w:rsidR="004C36CF" w:rsidRDefault="004C36CF" w:rsidP="00625B96">
      <w:pPr>
        <w:autoSpaceDE w:val="0"/>
        <w:autoSpaceDN w:val="0"/>
        <w:adjustRightInd w:val="0"/>
        <w:jc w:val="both"/>
        <w:rPr>
          <w:rFonts w:ascii="Times New Roman" w:hAnsi="Times New Roman"/>
          <w:color w:val="000000"/>
          <w:sz w:val="22"/>
          <w:szCs w:val="22"/>
        </w:rPr>
      </w:pPr>
    </w:p>
    <w:p w:rsidR="00625B96" w:rsidRPr="00625B96" w:rsidRDefault="004C36CF" w:rsidP="00625B96">
      <w:pPr>
        <w:autoSpaceDE w:val="0"/>
        <w:autoSpaceDN w:val="0"/>
        <w:adjustRightInd w:val="0"/>
        <w:jc w:val="both"/>
        <w:rPr>
          <w:rFonts w:ascii="Times New Roman" w:hAnsi="Times New Roman"/>
          <w:color w:val="000000"/>
          <w:sz w:val="22"/>
          <w:szCs w:val="22"/>
        </w:rPr>
      </w:pPr>
      <w:r w:rsidRPr="004C36CF">
        <w:rPr>
          <w:rFonts w:ascii="Times New Roman" w:hAnsi="Times New Roman"/>
          <w:b/>
          <w:color w:val="000000"/>
          <w:sz w:val="22"/>
          <w:szCs w:val="22"/>
        </w:rPr>
        <w:t>10.3)</w:t>
      </w:r>
      <w:r>
        <w:rPr>
          <w:rFonts w:ascii="Times New Roman" w:hAnsi="Times New Roman"/>
          <w:color w:val="000000"/>
          <w:sz w:val="22"/>
          <w:szCs w:val="22"/>
        </w:rPr>
        <w:t xml:space="preserve"> </w:t>
      </w:r>
      <w:r>
        <w:rPr>
          <w:rFonts w:ascii="Times New Roman" w:hAnsi="Times New Roman"/>
          <w:color w:val="000000"/>
          <w:sz w:val="22"/>
          <w:szCs w:val="22"/>
        </w:rPr>
        <w:tab/>
      </w:r>
      <w:r w:rsidR="00625B96">
        <w:rPr>
          <w:rFonts w:ascii="Times New Roman" w:hAnsi="Times New Roman"/>
          <w:color w:val="000000"/>
          <w:sz w:val="22"/>
          <w:szCs w:val="22"/>
        </w:rPr>
        <w:t xml:space="preserve">Il requisito relativo alla capacità economica </w:t>
      </w:r>
      <w:r w:rsidR="00625B96" w:rsidRPr="00625B96">
        <w:rPr>
          <w:rFonts w:ascii="Times New Roman" w:hAnsi="Times New Roman"/>
          <w:color w:val="000000"/>
          <w:sz w:val="22"/>
          <w:szCs w:val="22"/>
        </w:rPr>
        <w:t>e quello relativo all’esecuzione dei servizi devono essere</w:t>
      </w:r>
    </w:p>
    <w:p w:rsidR="00625B96" w:rsidRDefault="00625B96" w:rsidP="00625B96">
      <w:pPr>
        <w:autoSpaceDE w:val="0"/>
        <w:autoSpaceDN w:val="0"/>
        <w:adjustRightInd w:val="0"/>
        <w:jc w:val="both"/>
        <w:rPr>
          <w:rFonts w:ascii="Times New Roman" w:hAnsi="Times New Roman"/>
          <w:color w:val="000000"/>
          <w:sz w:val="22"/>
          <w:szCs w:val="22"/>
        </w:rPr>
      </w:pPr>
      <w:r w:rsidRPr="00625B96">
        <w:rPr>
          <w:rFonts w:ascii="Times New Roman" w:hAnsi="Times New Roman"/>
          <w:color w:val="000000"/>
          <w:sz w:val="22"/>
          <w:szCs w:val="22"/>
        </w:rPr>
        <w:t>soddisfatti dal raggruppamento temporaneo, dal consorzio, GEIE o dalle imprese aderenti</w:t>
      </w:r>
      <w:r>
        <w:rPr>
          <w:rFonts w:ascii="Times New Roman" w:hAnsi="Times New Roman"/>
          <w:color w:val="000000"/>
          <w:sz w:val="22"/>
          <w:szCs w:val="22"/>
        </w:rPr>
        <w:t xml:space="preserve"> </w:t>
      </w:r>
      <w:r w:rsidRPr="00625B96">
        <w:rPr>
          <w:rFonts w:ascii="Times New Roman" w:hAnsi="Times New Roman"/>
          <w:color w:val="000000"/>
          <w:sz w:val="22"/>
          <w:szCs w:val="22"/>
        </w:rPr>
        <w:t xml:space="preserve">al contratto di rete nel suo complesso. </w:t>
      </w:r>
    </w:p>
    <w:p w:rsidR="004C36CF" w:rsidRDefault="00625B96" w:rsidP="00625B96">
      <w:pPr>
        <w:autoSpaceDE w:val="0"/>
        <w:autoSpaceDN w:val="0"/>
        <w:adjustRightInd w:val="0"/>
        <w:jc w:val="both"/>
        <w:rPr>
          <w:rFonts w:ascii="Times New Roman" w:hAnsi="Times New Roman"/>
          <w:color w:val="000000"/>
          <w:sz w:val="22"/>
          <w:szCs w:val="22"/>
        </w:rPr>
      </w:pPr>
      <w:r w:rsidRPr="00625B96">
        <w:rPr>
          <w:rFonts w:ascii="Times New Roman" w:hAnsi="Times New Roman"/>
          <w:color w:val="000000"/>
          <w:sz w:val="22"/>
          <w:szCs w:val="22"/>
        </w:rPr>
        <w:t>Dett</w:t>
      </w:r>
      <w:r w:rsidR="00F93D70">
        <w:rPr>
          <w:rFonts w:ascii="Times New Roman" w:hAnsi="Times New Roman"/>
          <w:color w:val="000000"/>
          <w:sz w:val="22"/>
          <w:szCs w:val="22"/>
        </w:rPr>
        <w:t>i</w:t>
      </w:r>
      <w:r w:rsidRPr="00625B96">
        <w:rPr>
          <w:rFonts w:ascii="Times New Roman" w:hAnsi="Times New Roman"/>
          <w:color w:val="000000"/>
          <w:sz w:val="22"/>
          <w:szCs w:val="22"/>
        </w:rPr>
        <w:t xml:space="preserve"> requisit</w:t>
      </w:r>
      <w:r w:rsidR="00F93D70">
        <w:rPr>
          <w:rFonts w:ascii="Times New Roman" w:hAnsi="Times New Roman"/>
          <w:color w:val="000000"/>
          <w:sz w:val="22"/>
          <w:szCs w:val="22"/>
        </w:rPr>
        <w:t xml:space="preserve">i devono </w:t>
      </w:r>
      <w:r w:rsidRPr="00625B96">
        <w:rPr>
          <w:rFonts w:ascii="Times New Roman" w:hAnsi="Times New Roman"/>
          <w:color w:val="000000"/>
          <w:sz w:val="22"/>
          <w:szCs w:val="22"/>
        </w:rPr>
        <w:t>essere possedut</w:t>
      </w:r>
      <w:r w:rsidR="00F93D70">
        <w:rPr>
          <w:rFonts w:ascii="Times New Roman" w:hAnsi="Times New Roman"/>
          <w:color w:val="000000"/>
          <w:sz w:val="22"/>
          <w:szCs w:val="22"/>
        </w:rPr>
        <w:t>i</w:t>
      </w:r>
      <w:r w:rsidRPr="00625B96">
        <w:rPr>
          <w:rFonts w:ascii="Times New Roman" w:hAnsi="Times New Roman"/>
          <w:color w:val="000000"/>
          <w:sz w:val="22"/>
          <w:szCs w:val="22"/>
        </w:rPr>
        <w:t xml:space="preserve"> in misura</w:t>
      </w:r>
      <w:r>
        <w:rPr>
          <w:rFonts w:ascii="Times New Roman" w:hAnsi="Times New Roman"/>
          <w:color w:val="000000"/>
          <w:sz w:val="22"/>
          <w:szCs w:val="22"/>
        </w:rPr>
        <w:t xml:space="preserve"> </w:t>
      </w:r>
      <w:r w:rsidRPr="00625B96">
        <w:rPr>
          <w:rFonts w:ascii="Times New Roman" w:hAnsi="Times New Roman"/>
          <w:color w:val="000000"/>
          <w:sz w:val="22"/>
          <w:szCs w:val="22"/>
        </w:rPr>
        <w:t>maggioritaria dall’impresa mandataria.</w:t>
      </w:r>
    </w:p>
    <w:p w:rsidR="004C36CF" w:rsidRDefault="004C36CF" w:rsidP="00625B96">
      <w:pPr>
        <w:autoSpaceDE w:val="0"/>
        <w:autoSpaceDN w:val="0"/>
        <w:adjustRightInd w:val="0"/>
        <w:jc w:val="both"/>
        <w:rPr>
          <w:rFonts w:ascii="Times New Roman" w:hAnsi="Times New Roman"/>
          <w:color w:val="000000"/>
          <w:sz w:val="22"/>
          <w:szCs w:val="22"/>
        </w:rPr>
      </w:pPr>
    </w:p>
    <w:p w:rsidR="00625B96" w:rsidRPr="00625B96" w:rsidRDefault="004C36CF" w:rsidP="00625B96">
      <w:pPr>
        <w:autoSpaceDE w:val="0"/>
        <w:autoSpaceDN w:val="0"/>
        <w:adjustRightInd w:val="0"/>
        <w:jc w:val="both"/>
        <w:rPr>
          <w:rFonts w:ascii="Times New Roman" w:hAnsi="Times New Roman"/>
          <w:color w:val="000000"/>
          <w:sz w:val="22"/>
          <w:szCs w:val="22"/>
        </w:rPr>
      </w:pPr>
      <w:r w:rsidRPr="004C36CF">
        <w:rPr>
          <w:rFonts w:ascii="Times New Roman" w:hAnsi="Times New Roman"/>
          <w:b/>
          <w:color w:val="000000"/>
          <w:sz w:val="22"/>
          <w:szCs w:val="22"/>
        </w:rPr>
        <w:t>10.4)</w:t>
      </w:r>
      <w:r>
        <w:rPr>
          <w:rFonts w:ascii="Times New Roman" w:hAnsi="Times New Roman"/>
          <w:color w:val="000000"/>
          <w:sz w:val="22"/>
          <w:szCs w:val="22"/>
        </w:rPr>
        <w:t xml:space="preserve">  </w:t>
      </w:r>
      <w:r w:rsidR="00625B96" w:rsidRPr="00625B96">
        <w:rPr>
          <w:rFonts w:ascii="Times New Roman" w:hAnsi="Times New Roman"/>
          <w:color w:val="000000"/>
          <w:sz w:val="22"/>
          <w:szCs w:val="22"/>
        </w:rPr>
        <w:t>Nel caso di raggruppamento verticale ogni concorrente deve avere i requisiti per la parte</w:t>
      </w:r>
      <w:r w:rsidR="00625B96">
        <w:rPr>
          <w:rFonts w:ascii="Times New Roman" w:hAnsi="Times New Roman"/>
          <w:color w:val="000000"/>
          <w:sz w:val="22"/>
          <w:szCs w:val="22"/>
        </w:rPr>
        <w:t xml:space="preserve"> </w:t>
      </w:r>
      <w:r w:rsidR="00625B96" w:rsidRPr="00625B96">
        <w:rPr>
          <w:rFonts w:ascii="Times New Roman" w:hAnsi="Times New Roman"/>
          <w:color w:val="000000"/>
          <w:sz w:val="22"/>
          <w:szCs w:val="22"/>
        </w:rPr>
        <w:t>della prestazione che intende eseguire.</w:t>
      </w:r>
    </w:p>
    <w:p w:rsidR="000F2A0B" w:rsidRDefault="000F2A0B" w:rsidP="00487D7F">
      <w:pPr>
        <w:autoSpaceDE w:val="0"/>
        <w:autoSpaceDN w:val="0"/>
        <w:adjustRightInd w:val="0"/>
        <w:jc w:val="both"/>
        <w:rPr>
          <w:rFonts w:ascii="Times New Roman" w:hAnsi="Times New Roman"/>
          <w:b/>
          <w:color w:val="000000"/>
          <w:sz w:val="22"/>
          <w:szCs w:val="22"/>
        </w:rPr>
      </w:pPr>
    </w:p>
    <w:p w:rsidR="007F3A4E" w:rsidRPr="007F3A4E" w:rsidRDefault="004C36CF" w:rsidP="00487D7F">
      <w:pPr>
        <w:autoSpaceDE w:val="0"/>
        <w:autoSpaceDN w:val="0"/>
        <w:adjustRightInd w:val="0"/>
        <w:jc w:val="both"/>
        <w:rPr>
          <w:rFonts w:ascii="Times New Roman" w:hAnsi="Times New Roman"/>
          <w:b/>
          <w:color w:val="000000"/>
          <w:sz w:val="22"/>
          <w:szCs w:val="22"/>
        </w:rPr>
      </w:pPr>
      <w:r>
        <w:rPr>
          <w:rFonts w:ascii="Times New Roman" w:hAnsi="Times New Roman"/>
          <w:b/>
          <w:color w:val="000000"/>
          <w:sz w:val="22"/>
          <w:szCs w:val="22"/>
        </w:rPr>
        <w:t>10.5</w:t>
      </w:r>
      <w:r w:rsidR="007F3A4E" w:rsidRPr="007F3A4E">
        <w:rPr>
          <w:rFonts w:ascii="Times New Roman" w:hAnsi="Times New Roman"/>
          <w:b/>
          <w:color w:val="000000"/>
          <w:sz w:val="22"/>
          <w:szCs w:val="22"/>
        </w:rPr>
        <w:t xml:space="preserve">) </w:t>
      </w:r>
      <w:r w:rsidR="00D215AF">
        <w:rPr>
          <w:rFonts w:ascii="Times New Roman" w:hAnsi="Times New Roman"/>
          <w:b/>
          <w:color w:val="000000"/>
          <w:sz w:val="22"/>
          <w:szCs w:val="22"/>
        </w:rPr>
        <w:t xml:space="preserve">  </w:t>
      </w:r>
      <w:proofErr w:type="spellStart"/>
      <w:r w:rsidR="007F3A4E" w:rsidRPr="007F3A4E">
        <w:rPr>
          <w:rFonts w:ascii="Times New Roman" w:hAnsi="Times New Roman"/>
          <w:b/>
          <w:color w:val="000000"/>
          <w:sz w:val="22"/>
          <w:szCs w:val="22"/>
        </w:rPr>
        <w:t>Avvalimento</w:t>
      </w:r>
      <w:proofErr w:type="spellEnd"/>
    </w:p>
    <w:p w:rsidR="000737F0" w:rsidRPr="007F3A4E" w:rsidRDefault="000737F0" w:rsidP="00487D7F">
      <w:pPr>
        <w:autoSpaceDE w:val="0"/>
        <w:autoSpaceDN w:val="0"/>
        <w:adjustRightInd w:val="0"/>
        <w:jc w:val="both"/>
        <w:rPr>
          <w:rFonts w:ascii="Times New Roman" w:hAnsi="Times New Roman"/>
          <w:color w:val="000000"/>
          <w:sz w:val="22"/>
          <w:szCs w:val="22"/>
        </w:rPr>
      </w:pPr>
      <w:r w:rsidRPr="007F3A4E">
        <w:rPr>
          <w:rFonts w:ascii="Times New Roman" w:hAnsi="Times New Roman"/>
          <w:color w:val="000000"/>
          <w:sz w:val="22"/>
          <w:szCs w:val="22"/>
        </w:rPr>
        <w:t xml:space="preserve">In attuazione dei disposti dell'art. 89 del Codice il concorrente - singolo o consorziato o raggruppato - può dimostrare il possesso dei requisiti avvalendosi dell’attestazione di altro soggetto, presentando la </w:t>
      </w:r>
      <w:r w:rsidR="0078051F" w:rsidRPr="007F3A4E">
        <w:rPr>
          <w:rFonts w:ascii="Times New Roman" w:hAnsi="Times New Roman"/>
          <w:color w:val="000000"/>
          <w:sz w:val="22"/>
          <w:szCs w:val="22"/>
        </w:rPr>
        <w:t xml:space="preserve"> </w:t>
      </w:r>
      <w:r w:rsidRPr="007F3A4E">
        <w:rPr>
          <w:rFonts w:ascii="Times New Roman" w:hAnsi="Times New Roman"/>
          <w:color w:val="000000"/>
          <w:sz w:val="22"/>
          <w:szCs w:val="22"/>
        </w:rPr>
        <w:t xml:space="preserve">documentazione prevista dal comma 1 del predetto articolo del Codice, e rispettando scrupolosamente le prescrizioni di cui ai commi successivi del medesimo articolo. </w:t>
      </w:r>
    </w:p>
    <w:p w:rsidR="00196ECF" w:rsidRDefault="00196ECF" w:rsidP="00487D7F">
      <w:pPr>
        <w:autoSpaceDE w:val="0"/>
        <w:autoSpaceDN w:val="0"/>
        <w:adjustRightInd w:val="0"/>
        <w:jc w:val="both"/>
        <w:rPr>
          <w:rFonts w:ascii="Times New Roman" w:hAnsi="Times New Roman"/>
          <w:color w:val="000000"/>
          <w:sz w:val="22"/>
          <w:szCs w:val="22"/>
        </w:rPr>
      </w:pPr>
    </w:p>
    <w:p w:rsidR="00152FFE" w:rsidRPr="00196ECF" w:rsidRDefault="000737F0" w:rsidP="00196ECF">
      <w:pPr>
        <w:autoSpaceDE w:val="0"/>
        <w:autoSpaceDN w:val="0"/>
        <w:adjustRightInd w:val="0"/>
        <w:jc w:val="both"/>
        <w:rPr>
          <w:rFonts w:ascii="Times New Roman" w:hAnsi="Times New Roman"/>
          <w:color w:val="000000"/>
          <w:sz w:val="22"/>
          <w:szCs w:val="22"/>
        </w:rPr>
      </w:pPr>
      <w:r w:rsidRPr="007F3A4E">
        <w:rPr>
          <w:rFonts w:ascii="Times New Roman" w:hAnsi="Times New Roman"/>
          <w:color w:val="000000"/>
          <w:sz w:val="22"/>
          <w:szCs w:val="22"/>
        </w:rPr>
        <w:t>Il concorrente può avvalersi di una sola impresa ausiliaria per ciascuna categoria di qualificazione ed e' ammesso l’</w:t>
      </w:r>
      <w:proofErr w:type="spellStart"/>
      <w:r w:rsidRPr="007F3A4E">
        <w:rPr>
          <w:rFonts w:ascii="Times New Roman" w:hAnsi="Times New Roman"/>
          <w:color w:val="000000"/>
          <w:sz w:val="22"/>
          <w:szCs w:val="22"/>
        </w:rPr>
        <w:t>avvalimento</w:t>
      </w:r>
      <w:proofErr w:type="spellEnd"/>
      <w:r w:rsidRPr="007F3A4E">
        <w:rPr>
          <w:rFonts w:ascii="Times New Roman" w:hAnsi="Times New Roman"/>
          <w:color w:val="000000"/>
          <w:sz w:val="22"/>
          <w:szCs w:val="22"/>
        </w:rPr>
        <w:t xml:space="preserve"> di più imprese ausiliarie. Il contratto di cui all’art. 89 del Codice deve riportare, ai sensi dell’art. 88 del D.P.R. 207/2010, in modo compiuto, esplicito ed esauriente: </w:t>
      </w:r>
    </w:p>
    <w:p w:rsidR="000737F0" w:rsidRPr="007F3A4E" w:rsidRDefault="000737F0" w:rsidP="00487D7F">
      <w:pPr>
        <w:autoSpaceDE w:val="0"/>
        <w:autoSpaceDN w:val="0"/>
        <w:adjustRightInd w:val="0"/>
        <w:spacing w:after="15"/>
        <w:jc w:val="both"/>
        <w:rPr>
          <w:rFonts w:ascii="Times New Roman" w:hAnsi="Times New Roman"/>
          <w:color w:val="000000"/>
          <w:sz w:val="22"/>
          <w:szCs w:val="22"/>
        </w:rPr>
      </w:pPr>
      <w:r w:rsidRPr="007F3A4E">
        <w:rPr>
          <w:rFonts w:ascii="Times New Roman" w:hAnsi="Times New Roman"/>
          <w:b/>
          <w:bCs/>
          <w:color w:val="000000"/>
          <w:sz w:val="23"/>
          <w:szCs w:val="23"/>
        </w:rPr>
        <w:t xml:space="preserve">a) </w:t>
      </w:r>
      <w:r w:rsidRPr="007F3A4E">
        <w:rPr>
          <w:rFonts w:ascii="Times New Roman" w:hAnsi="Times New Roman"/>
          <w:color w:val="000000"/>
          <w:sz w:val="22"/>
          <w:szCs w:val="22"/>
        </w:rPr>
        <w:t xml:space="preserve">oggetto: le risorse e i mezzi prestati in modo determinato e specifico; </w:t>
      </w:r>
    </w:p>
    <w:p w:rsidR="000737F0" w:rsidRPr="007F3A4E" w:rsidRDefault="000737F0" w:rsidP="00487D7F">
      <w:pPr>
        <w:autoSpaceDE w:val="0"/>
        <w:autoSpaceDN w:val="0"/>
        <w:adjustRightInd w:val="0"/>
        <w:spacing w:after="15"/>
        <w:jc w:val="both"/>
        <w:rPr>
          <w:rFonts w:ascii="Times New Roman" w:hAnsi="Times New Roman"/>
          <w:color w:val="000000"/>
          <w:sz w:val="22"/>
          <w:szCs w:val="22"/>
        </w:rPr>
      </w:pPr>
      <w:r w:rsidRPr="007F3A4E">
        <w:rPr>
          <w:rFonts w:ascii="Times New Roman" w:hAnsi="Times New Roman"/>
          <w:b/>
          <w:bCs/>
          <w:color w:val="000000"/>
          <w:sz w:val="23"/>
          <w:szCs w:val="23"/>
        </w:rPr>
        <w:t xml:space="preserve">b) </w:t>
      </w:r>
      <w:r w:rsidRPr="007F3A4E">
        <w:rPr>
          <w:rFonts w:ascii="Times New Roman" w:hAnsi="Times New Roman"/>
          <w:color w:val="000000"/>
          <w:sz w:val="22"/>
          <w:szCs w:val="22"/>
        </w:rPr>
        <w:t xml:space="preserve">durata; </w:t>
      </w:r>
    </w:p>
    <w:p w:rsidR="000737F0" w:rsidRPr="007F3A4E" w:rsidRDefault="000737F0" w:rsidP="00487D7F">
      <w:pPr>
        <w:autoSpaceDE w:val="0"/>
        <w:autoSpaceDN w:val="0"/>
        <w:adjustRightInd w:val="0"/>
        <w:jc w:val="both"/>
        <w:rPr>
          <w:rFonts w:ascii="Times New Roman" w:hAnsi="Times New Roman"/>
          <w:color w:val="000000"/>
          <w:sz w:val="22"/>
          <w:szCs w:val="22"/>
        </w:rPr>
      </w:pPr>
      <w:r w:rsidRPr="007F3A4E">
        <w:rPr>
          <w:rFonts w:ascii="Times New Roman" w:hAnsi="Times New Roman"/>
          <w:b/>
          <w:bCs/>
          <w:color w:val="000000"/>
          <w:sz w:val="23"/>
          <w:szCs w:val="23"/>
        </w:rPr>
        <w:t xml:space="preserve">c) </w:t>
      </w:r>
      <w:r w:rsidRPr="007F3A4E">
        <w:rPr>
          <w:rFonts w:ascii="Times New Roman" w:hAnsi="Times New Roman"/>
          <w:color w:val="000000"/>
          <w:sz w:val="22"/>
          <w:szCs w:val="22"/>
        </w:rPr>
        <w:t>ogni altro elemento utile ai fini dell’</w:t>
      </w:r>
      <w:proofErr w:type="spellStart"/>
      <w:r w:rsidRPr="007F3A4E">
        <w:rPr>
          <w:rFonts w:ascii="Times New Roman" w:hAnsi="Times New Roman"/>
          <w:color w:val="000000"/>
          <w:sz w:val="22"/>
          <w:szCs w:val="22"/>
        </w:rPr>
        <w:t>avvalimento</w:t>
      </w:r>
      <w:proofErr w:type="spellEnd"/>
      <w:r w:rsidRPr="007F3A4E">
        <w:rPr>
          <w:rFonts w:ascii="Times New Roman" w:hAnsi="Times New Roman"/>
          <w:color w:val="000000"/>
          <w:sz w:val="22"/>
          <w:szCs w:val="22"/>
        </w:rPr>
        <w:t xml:space="preserve">. </w:t>
      </w:r>
    </w:p>
    <w:p w:rsidR="00152FFE" w:rsidRDefault="00152FFE" w:rsidP="00487D7F">
      <w:pPr>
        <w:autoSpaceDE w:val="0"/>
        <w:autoSpaceDN w:val="0"/>
        <w:adjustRightInd w:val="0"/>
        <w:jc w:val="both"/>
        <w:rPr>
          <w:rFonts w:ascii="Times New Roman" w:hAnsi="Times New Roman"/>
          <w:color w:val="000000"/>
          <w:sz w:val="22"/>
          <w:szCs w:val="22"/>
        </w:rPr>
      </w:pPr>
    </w:p>
    <w:p w:rsidR="00602B4D" w:rsidRDefault="00602B4D" w:rsidP="00487D7F">
      <w:pPr>
        <w:autoSpaceDE w:val="0"/>
        <w:autoSpaceDN w:val="0"/>
        <w:adjustRightInd w:val="0"/>
        <w:jc w:val="both"/>
        <w:rPr>
          <w:rFonts w:ascii="Times New Roman" w:hAnsi="Times New Roman"/>
          <w:color w:val="000000"/>
          <w:sz w:val="22"/>
          <w:szCs w:val="22"/>
        </w:rPr>
      </w:pPr>
    </w:p>
    <w:p w:rsidR="00602B4D" w:rsidRDefault="00602B4D" w:rsidP="00487D7F">
      <w:pPr>
        <w:autoSpaceDE w:val="0"/>
        <w:autoSpaceDN w:val="0"/>
        <w:adjustRightInd w:val="0"/>
        <w:jc w:val="both"/>
        <w:rPr>
          <w:rFonts w:ascii="Times New Roman" w:hAnsi="Times New Roman"/>
          <w:color w:val="000000"/>
          <w:sz w:val="22"/>
          <w:szCs w:val="22"/>
        </w:rPr>
      </w:pPr>
    </w:p>
    <w:p w:rsidR="000737F0" w:rsidRPr="007F3A4E" w:rsidRDefault="000737F0" w:rsidP="00487D7F">
      <w:pPr>
        <w:autoSpaceDE w:val="0"/>
        <w:autoSpaceDN w:val="0"/>
        <w:adjustRightInd w:val="0"/>
        <w:jc w:val="both"/>
        <w:rPr>
          <w:rFonts w:ascii="Times New Roman" w:hAnsi="Times New Roman"/>
          <w:color w:val="000000"/>
          <w:sz w:val="22"/>
          <w:szCs w:val="22"/>
        </w:rPr>
      </w:pPr>
      <w:r w:rsidRPr="007F3A4E">
        <w:rPr>
          <w:rFonts w:ascii="Times New Roman" w:hAnsi="Times New Roman"/>
          <w:color w:val="000000"/>
          <w:sz w:val="22"/>
          <w:szCs w:val="22"/>
        </w:rPr>
        <w:t xml:space="preserve">Il concorrente e la/le impresa/e ausiliaria/e sono responsabili in solido nei confronti della stazione appaltante in relazione alle prestazioni oggetto del contratto. </w:t>
      </w:r>
    </w:p>
    <w:p w:rsidR="000737F0" w:rsidRPr="007F3A4E" w:rsidRDefault="000737F0" w:rsidP="00487D7F">
      <w:pPr>
        <w:autoSpaceDE w:val="0"/>
        <w:autoSpaceDN w:val="0"/>
        <w:adjustRightInd w:val="0"/>
        <w:jc w:val="both"/>
        <w:rPr>
          <w:rFonts w:ascii="Times New Roman" w:hAnsi="Times New Roman"/>
          <w:color w:val="000000"/>
          <w:sz w:val="22"/>
          <w:szCs w:val="22"/>
        </w:rPr>
      </w:pPr>
      <w:r w:rsidRPr="00785818">
        <w:rPr>
          <w:rFonts w:ascii="Times New Roman" w:hAnsi="Times New Roman"/>
          <w:b/>
          <w:color w:val="000000"/>
          <w:sz w:val="22"/>
          <w:szCs w:val="22"/>
        </w:rPr>
        <w:t xml:space="preserve">Non è consentito, a pena di esclusione, che della stessa impresa ausiliaria si avvalga più di un concorrente, e che partecipino alla gara sia l’impresa </w:t>
      </w:r>
      <w:proofErr w:type="spellStart"/>
      <w:r w:rsidRPr="00785818">
        <w:rPr>
          <w:rFonts w:ascii="Times New Roman" w:hAnsi="Times New Roman"/>
          <w:b/>
          <w:color w:val="000000"/>
          <w:sz w:val="22"/>
          <w:szCs w:val="22"/>
        </w:rPr>
        <w:t>ausiliata</w:t>
      </w:r>
      <w:proofErr w:type="spellEnd"/>
      <w:r w:rsidRPr="00785818">
        <w:rPr>
          <w:rFonts w:ascii="Times New Roman" w:hAnsi="Times New Roman"/>
          <w:b/>
          <w:color w:val="000000"/>
          <w:sz w:val="22"/>
          <w:szCs w:val="22"/>
        </w:rPr>
        <w:t xml:space="preserve"> che quella ausiliaria</w:t>
      </w:r>
      <w:r w:rsidRPr="007F3A4E">
        <w:rPr>
          <w:rFonts w:ascii="Times New Roman" w:hAnsi="Times New Roman"/>
          <w:color w:val="000000"/>
          <w:sz w:val="22"/>
          <w:szCs w:val="22"/>
        </w:rPr>
        <w:t xml:space="preserve">. </w:t>
      </w:r>
    </w:p>
    <w:p w:rsidR="007F3A4E" w:rsidRPr="005764FC" w:rsidRDefault="000737F0" w:rsidP="00487D7F">
      <w:pPr>
        <w:autoSpaceDE w:val="0"/>
        <w:autoSpaceDN w:val="0"/>
        <w:adjustRightInd w:val="0"/>
        <w:jc w:val="both"/>
        <w:rPr>
          <w:rFonts w:ascii="Times New Roman" w:hAnsi="Times New Roman"/>
          <w:color w:val="000000"/>
          <w:sz w:val="22"/>
          <w:szCs w:val="22"/>
        </w:rPr>
      </w:pPr>
      <w:r w:rsidRPr="007F3A4E">
        <w:rPr>
          <w:rFonts w:ascii="Times New Roman" w:hAnsi="Times New Roman"/>
          <w:color w:val="000000"/>
          <w:sz w:val="22"/>
          <w:szCs w:val="22"/>
        </w:rPr>
        <w:t xml:space="preserve">Ai fini di quanto sopra indicato, dovrà essere fornita, a pena di esclusione, in sede di partecipazione, tutta la documentazione prevista al comma 1 del suddetto articolo 89 del Codice. </w:t>
      </w:r>
    </w:p>
    <w:p w:rsidR="00CD447C" w:rsidRPr="00CD447C" w:rsidRDefault="00CD447C" w:rsidP="000737F0">
      <w:pPr>
        <w:autoSpaceDE w:val="0"/>
        <w:autoSpaceDN w:val="0"/>
        <w:adjustRightInd w:val="0"/>
        <w:jc w:val="both"/>
        <w:rPr>
          <w:rFonts w:ascii="Times New Roman" w:hAnsi="Times New Roman"/>
          <w:color w:val="000000"/>
          <w:sz w:val="22"/>
          <w:szCs w:val="22"/>
        </w:rPr>
      </w:pPr>
    </w:p>
    <w:p w:rsidR="00CD447C" w:rsidRPr="00CD447C" w:rsidRDefault="004C36CF" w:rsidP="00CD447C">
      <w:pPr>
        <w:autoSpaceDE w:val="0"/>
        <w:autoSpaceDN w:val="0"/>
        <w:adjustRightInd w:val="0"/>
        <w:jc w:val="both"/>
        <w:rPr>
          <w:rFonts w:ascii="Times New Roman" w:hAnsi="Times New Roman"/>
          <w:b/>
          <w:color w:val="000000"/>
          <w:sz w:val="22"/>
          <w:szCs w:val="22"/>
          <w:u w:val="single"/>
        </w:rPr>
      </w:pPr>
      <w:r>
        <w:rPr>
          <w:rFonts w:ascii="Times New Roman" w:hAnsi="Times New Roman"/>
          <w:b/>
          <w:color w:val="000000"/>
          <w:sz w:val="22"/>
          <w:szCs w:val="22"/>
          <w:u w:val="single"/>
        </w:rPr>
        <w:t>11</w:t>
      </w:r>
      <w:r w:rsidR="00516CF8">
        <w:rPr>
          <w:rFonts w:ascii="Times New Roman" w:hAnsi="Times New Roman"/>
          <w:b/>
          <w:color w:val="000000"/>
          <w:sz w:val="22"/>
          <w:szCs w:val="22"/>
          <w:u w:val="single"/>
        </w:rPr>
        <w:t xml:space="preserve"> )</w:t>
      </w:r>
      <w:r w:rsidR="00CD447C" w:rsidRPr="00CD447C">
        <w:rPr>
          <w:rFonts w:ascii="Times New Roman" w:hAnsi="Times New Roman"/>
          <w:b/>
          <w:color w:val="000000"/>
          <w:sz w:val="22"/>
          <w:szCs w:val="22"/>
          <w:u w:val="single"/>
        </w:rPr>
        <w:t xml:space="preserve"> Modalità di verifica dei requisiti</w:t>
      </w:r>
    </w:p>
    <w:p w:rsidR="00CD447C" w:rsidRPr="00CD447C" w:rsidRDefault="00CD447C" w:rsidP="00CD447C">
      <w:pPr>
        <w:autoSpaceDE w:val="0"/>
        <w:autoSpaceDN w:val="0"/>
        <w:adjustRightInd w:val="0"/>
        <w:jc w:val="both"/>
        <w:rPr>
          <w:rFonts w:ascii="Times New Roman" w:hAnsi="Times New Roman"/>
          <w:color w:val="000000"/>
          <w:sz w:val="22"/>
          <w:szCs w:val="22"/>
        </w:rPr>
      </w:pPr>
      <w:r w:rsidRPr="00CD447C">
        <w:rPr>
          <w:rFonts w:ascii="Times New Roman" w:hAnsi="Times New Roman"/>
          <w:color w:val="000000"/>
          <w:sz w:val="22"/>
          <w:szCs w:val="22"/>
        </w:rPr>
        <w:t>La Stazione appaltante procederà ad effettuare la verifica dei requisiti di carattere generale nonché</w:t>
      </w:r>
      <w:r>
        <w:rPr>
          <w:rFonts w:ascii="Times New Roman" w:hAnsi="Times New Roman"/>
          <w:color w:val="000000"/>
          <w:sz w:val="22"/>
          <w:szCs w:val="22"/>
        </w:rPr>
        <w:t xml:space="preserve"> </w:t>
      </w:r>
      <w:r w:rsidRPr="00CD447C">
        <w:rPr>
          <w:rFonts w:ascii="Times New Roman" w:hAnsi="Times New Roman"/>
          <w:color w:val="000000"/>
          <w:sz w:val="22"/>
          <w:szCs w:val="22"/>
        </w:rPr>
        <w:t>di carattere economico – finanziario e tecnico – organizzativo, sull’aggiudicatario. Ai sensi dell’art.</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216, comma 13, del </w:t>
      </w:r>
      <w:proofErr w:type="spellStart"/>
      <w:r w:rsidRPr="00CD447C">
        <w:rPr>
          <w:rFonts w:ascii="Times New Roman" w:hAnsi="Times New Roman"/>
          <w:color w:val="000000"/>
          <w:sz w:val="22"/>
          <w:szCs w:val="22"/>
        </w:rPr>
        <w:t>D.Lgs.</w:t>
      </w:r>
      <w:proofErr w:type="spellEnd"/>
      <w:r w:rsidRPr="00CD447C">
        <w:rPr>
          <w:rFonts w:ascii="Times New Roman" w:hAnsi="Times New Roman"/>
          <w:color w:val="000000"/>
          <w:sz w:val="22"/>
          <w:szCs w:val="22"/>
        </w:rPr>
        <w:t xml:space="preserve"> n. 50/2016, la verifica dei requisiti di carattere generale sarà effettuata</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attraverso l’utilizzo del sistema </w:t>
      </w:r>
      <w:proofErr w:type="spellStart"/>
      <w:r w:rsidRPr="00CD447C">
        <w:rPr>
          <w:rFonts w:ascii="Times New Roman" w:hAnsi="Times New Roman"/>
          <w:color w:val="000000"/>
          <w:sz w:val="22"/>
          <w:szCs w:val="22"/>
        </w:rPr>
        <w:t>AVCPass</w:t>
      </w:r>
      <w:proofErr w:type="spellEnd"/>
      <w:r w:rsidRPr="00CD447C">
        <w:rPr>
          <w:rFonts w:ascii="Times New Roman" w:hAnsi="Times New Roman"/>
          <w:color w:val="000000"/>
          <w:sz w:val="22"/>
          <w:szCs w:val="22"/>
        </w:rPr>
        <w:t>, reso disponibile dall’ANAC.</w:t>
      </w:r>
    </w:p>
    <w:p w:rsidR="00D215AF" w:rsidRDefault="00CD447C" w:rsidP="00CD447C">
      <w:pPr>
        <w:autoSpaceDE w:val="0"/>
        <w:autoSpaceDN w:val="0"/>
        <w:adjustRightInd w:val="0"/>
        <w:jc w:val="both"/>
        <w:rPr>
          <w:rFonts w:ascii="Times New Roman" w:hAnsi="Times New Roman"/>
          <w:color w:val="000000"/>
          <w:sz w:val="22"/>
          <w:szCs w:val="22"/>
        </w:rPr>
      </w:pPr>
      <w:r w:rsidRPr="00CD447C">
        <w:rPr>
          <w:rFonts w:ascii="Times New Roman" w:hAnsi="Times New Roman"/>
          <w:color w:val="000000"/>
          <w:sz w:val="22"/>
          <w:szCs w:val="22"/>
        </w:rPr>
        <w:t>Pertanto, tutti gli operatori economici interessati a partecipare alla procedura devono</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obbligatoriamente registrarsi al sistema </w:t>
      </w:r>
      <w:proofErr w:type="spellStart"/>
      <w:r w:rsidRPr="00CD447C">
        <w:rPr>
          <w:rFonts w:ascii="Times New Roman" w:hAnsi="Times New Roman"/>
          <w:color w:val="000000"/>
          <w:sz w:val="22"/>
          <w:szCs w:val="22"/>
        </w:rPr>
        <w:t>AVCPass</w:t>
      </w:r>
      <w:proofErr w:type="spellEnd"/>
      <w:r w:rsidRPr="00CD447C">
        <w:rPr>
          <w:rFonts w:ascii="Times New Roman" w:hAnsi="Times New Roman"/>
          <w:color w:val="000000"/>
          <w:sz w:val="22"/>
          <w:szCs w:val="22"/>
        </w:rPr>
        <w:t>, accedendo all’apposito link sul portale della</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predetta Autorità (servizi ad accesso riservato - </w:t>
      </w:r>
      <w:proofErr w:type="spellStart"/>
      <w:r w:rsidRPr="00CD447C">
        <w:rPr>
          <w:rFonts w:ascii="Times New Roman" w:hAnsi="Times New Roman"/>
          <w:color w:val="000000"/>
          <w:sz w:val="22"/>
          <w:szCs w:val="22"/>
        </w:rPr>
        <w:t>AVCPass</w:t>
      </w:r>
      <w:proofErr w:type="spellEnd"/>
      <w:r w:rsidRPr="00CD447C">
        <w:rPr>
          <w:rFonts w:ascii="Times New Roman" w:hAnsi="Times New Roman"/>
          <w:color w:val="000000"/>
          <w:sz w:val="22"/>
          <w:szCs w:val="22"/>
        </w:rPr>
        <w:t>), secondo le istruzioni ivi contenute,</w:t>
      </w:r>
      <w:r>
        <w:rPr>
          <w:rFonts w:ascii="Times New Roman" w:hAnsi="Times New Roman"/>
          <w:color w:val="000000"/>
          <w:sz w:val="22"/>
          <w:szCs w:val="22"/>
        </w:rPr>
        <w:t xml:space="preserve"> </w:t>
      </w:r>
      <w:r w:rsidRPr="00CD447C">
        <w:rPr>
          <w:rFonts w:ascii="Times New Roman" w:hAnsi="Times New Roman"/>
          <w:color w:val="000000"/>
          <w:sz w:val="22"/>
          <w:szCs w:val="22"/>
        </w:rPr>
        <w:t>nonché acquisire il “</w:t>
      </w:r>
      <w:proofErr w:type="spellStart"/>
      <w:r w:rsidRPr="00CD447C">
        <w:rPr>
          <w:rFonts w:ascii="Times New Roman" w:hAnsi="Times New Roman"/>
          <w:color w:val="000000"/>
          <w:sz w:val="22"/>
          <w:szCs w:val="22"/>
        </w:rPr>
        <w:t>PassOE</w:t>
      </w:r>
      <w:proofErr w:type="spellEnd"/>
      <w:r w:rsidRPr="00CD447C">
        <w:rPr>
          <w:rFonts w:ascii="Times New Roman" w:hAnsi="Times New Roman"/>
          <w:color w:val="000000"/>
          <w:sz w:val="22"/>
          <w:szCs w:val="22"/>
        </w:rPr>
        <w:t xml:space="preserve">”, da produrre in </w:t>
      </w:r>
    </w:p>
    <w:p w:rsidR="00CD447C" w:rsidRDefault="00CD447C" w:rsidP="00CD447C">
      <w:pPr>
        <w:autoSpaceDE w:val="0"/>
        <w:autoSpaceDN w:val="0"/>
        <w:adjustRightInd w:val="0"/>
        <w:jc w:val="both"/>
        <w:rPr>
          <w:rFonts w:ascii="Times New Roman" w:hAnsi="Times New Roman"/>
          <w:color w:val="000000"/>
          <w:sz w:val="22"/>
          <w:szCs w:val="22"/>
        </w:rPr>
      </w:pPr>
      <w:r w:rsidRPr="00CD447C">
        <w:rPr>
          <w:rFonts w:ascii="Times New Roman" w:hAnsi="Times New Roman"/>
          <w:color w:val="000000"/>
          <w:sz w:val="22"/>
          <w:szCs w:val="22"/>
        </w:rPr>
        <w:t>sede di partecipazione alla gara</w:t>
      </w:r>
      <w:r w:rsidR="004847AC">
        <w:rPr>
          <w:rFonts w:ascii="Times New Roman" w:hAnsi="Times New Roman"/>
          <w:color w:val="000000"/>
          <w:sz w:val="22"/>
          <w:szCs w:val="22"/>
        </w:rPr>
        <w:t xml:space="preserve"> (Il </w:t>
      </w:r>
      <w:proofErr w:type="spellStart"/>
      <w:r w:rsidR="004847AC">
        <w:rPr>
          <w:rFonts w:ascii="Times New Roman" w:hAnsi="Times New Roman"/>
          <w:color w:val="000000"/>
          <w:sz w:val="22"/>
          <w:szCs w:val="22"/>
        </w:rPr>
        <w:t>PassOE</w:t>
      </w:r>
      <w:proofErr w:type="spellEnd"/>
      <w:r w:rsidR="004C36CF">
        <w:rPr>
          <w:rFonts w:ascii="Times New Roman" w:hAnsi="Times New Roman"/>
          <w:color w:val="000000"/>
          <w:sz w:val="22"/>
          <w:szCs w:val="22"/>
        </w:rPr>
        <w:t xml:space="preserve"> dovrà essere prodotto, in caso di </w:t>
      </w:r>
      <w:proofErr w:type="spellStart"/>
      <w:r w:rsidR="004C36CF">
        <w:rPr>
          <w:rFonts w:ascii="Times New Roman" w:hAnsi="Times New Roman"/>
          <w:color w:val="000000"/>
          <w:sz w:val="22"/>
          <w:szCs w:val="22"/>
        </w:rPr>
        <w:t>avvalimento</w:t>
      </w:r>
      <w:proofErr w:type="spellEnd"/>
      <w:r w:rsidR="004C36CF">
        <w:rPr>
          <w:rFonts w:ascii="Times New Roman" w:hAnsi="Times New Roman"/>
          <w:color w:val="000000"/>
          <w:sz w:val="22"/>
          <w:szCs w:val="22"/>
        </w:rPr>
        <w:t>, dall’impresa ausiliaria)</w:t>
      </w:r>
    </w:p>
    <w:p w:rsidR="00243C5C" w:rsidRPr="00CD447C" w:rsidRDefault="00CD447C" w:rsidP="00CD447C">
      <w:pPr>
        <w:autoSpaceDE w:val="0"/>
        <w:autoSpaceDN w:val="0"/>
        <w:adjustRightInd w:val="0"/>
        <w:jc w:val="both"/>
        <w:rPr>
          <w:rFonts w:ascii="Times New Roman" w:hAnsi="Times New Roman"/>
          <w:color w:val="000000"/>
          <w:sz w:val="22"/>
          <w:szCs w:val="22"/>
        </w:rPr>
      </w:pPr>
      <w:r w:rsidRPr="00CD447C">
        <w:rPr>
          <w:rFonts w:ascii="Times New Roman" w:hAnsi="Times New Roman"/>
          <w:color w:val="000000"/>
          <w:sz w:val="22"/>
          <w:szCs w:val="22"/>
        </w:rPr>
        <w:t xml:space="preserve">Si evidenzia che la mancata registrazione presso il servizio </w:t>
      </w:r>
      <w:proofErr w:type="spellStart"/>
      <w:r w:rsidRPr="00CD447C">
        <w:rPr>
          <w:rFonts w:ascii="Times New Roman" w:hAnsi="Times New Roman"/>
          <w:color w:val="000000"/>
          <w:sz w:val="22"/>
          <w:szCs w:val="22"/>
        </w:rPr>
        <w:t>AVCPass</w:t>
      </w:r>
      <w:proofErr w:type="spellEnd"/>
      <w:r w:rsidRPr="00CD447C">
        <w:rPr>
          <w:rFonts w:ascii="Times New Roman" w:hAnsi="Times New Roman"/>
          <w:color w:val="000000"/>
          <w:sz w:val="22"/>
          <w:szCs w:val="22"/>
        </w:rPr>
        <w:t>, nonché l’eventuale mancata</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trasmissione del </w:t>
      </w:r>
      <w:proofErr w:type="spellStart"/>
      <w:r w:rsidRPr="00CD447C">
        <w:rPr>
          <w:rFonts w:ascii="Times New Roman" w:hAnsi="Times New Roman"/>
          <w:color w:val="000000"/>
          <w:sz w:val="22"/>
          <w:szCs w:val="22"/>
        </w:rPr>
        <w:t>PassOE</w:t>
      </w:r>
      <w:proofErr w:type="spellEnd"/>
      <w:r w:rsidRPr="00CD447C">
        <w:rPr>
          <w:rFonts w:ascii="Times New Roman" w:hAnsi="Times New Roman"/>
          <w:color w:val="000000"/>
          <w:sz w:val="22"/>
          <w:szCs w:val="22"/>
        </w:rPr>
        <w:t xml:space="preserve"> secondo le modalità ivi previste, non comportano l’esclusione dalla</w:t>
      </w:r>
      <w:r>
        <w:rPr>
          <w:rFonts w:ascii="Times New Roman" w:hAnsi="Times New Roman"/>
          <w:color w:val="000000"/>
          <w:sz w:val="22"/>
          <w:szCs w:val="22"/>
        </w:rPr>
        <w:t xml:space="preserve"> </w:t>
      </w:r>
      <w:r w:rsidRPr="00CD447C">
        <w:rPr>
          <w:rFonts w:ascii="Times New Roman" w:hAnsi="Times New Roman"/>
          <w:color w:val="000000"/>
          <w:sz w:val="22"/>
          <w:szCs w:val="22"/>
        </w:rPr>
        <w:t>presente procedura. L’Amministrazione comunale provvederà, con apposita comunicazione, ad</w:t>
      </w:r>
      <w:r>
        <w:rPr>
          <w:rFonts w:ascii="Times New Roman" w:hAnsi="Times New Roman"/>
          <w:color w:val="000000"/>
          <w:sz w:val="22"/>
          <w:szCs w:val="22"/>
        </w:rPr>
        <w:t xml:space="preserve"> </w:t>
      </w:r>
      <w:r w:rsidRPr="00CD447C">
        <w:rPr>
          <w:rFonts w:ascii="Times New Roman" w:hAnsi="Times New Roman"/>
          <w:color w:val="000000"/>
          <w:sz w:val="22"/>
          <w:szCs w:val="22"/>
        </w:rPr>
        <w:t>assegnare un termine congruo per l’effettuazione delle attività in questione, avvertendo</w:t>
      </w:r>
      <w:r>
        <w:rPr>
          <w:rFonts w:ascii="Times New Roman" w:hAnsi="Times New Roman"/>
          <w:color w:val="000000"/>
          <w:sz w:val="22"/>
          <w:szCs w:val="22"/>
        </w:rPr>
        <w:t xml:space="preserve"> </w:t>
      </w:r>
      <w:r w:rsidRPr="00CD447C">
        <w:rPr>
          <w:rFonts w:ascii="Times New Roman" w:hAnsi="Times New Roman"/>
          <w:color w:val="000000"/>
          <w:sz w:val="22"/>
          <w:szCs w:val="22"/>
        </w:rPr>
        <w:t xml:space="preserve">espressamente l’operatore che in mancanza di produzione </w:t>
      </w:r>
      <w:proofErr w:type="spellStart"/>
      <w:r w:rsidRPr="00CD447C">
        <w:rPr>
          <w:rFonts w:ascii="Times New Roman" w:hAnsi="Times New Roman"/>
          <w:color w:val="000000"/>
          <w:sz w:val="22"/>
          <w:szCs w:val="22"/>
        </w:rPr>
        <w:t>PassOE</w:t>
      </w:r>
      <w:proofErr w:type="spellEnd"/>
      <w:r w:rsidRPr="00CD447C">
        <w:rPr>
          <w:rFonts w:ascii="Times New Roman" w:hAnsi="Times New Roman"/>
          <w:color w:val="000000"/>
          <w:sz w:val="22"/>
          <w:szCs w:val="22"/>
        </w:rPr>
        <w:t xml:space="preserve"> entro detto termine, si procederà</w:t>
      </w:r>
      <w:r>
        <w:rPr>
          <w:rFonts w:ascii="Times New Roman" w:hAnsi="Times New Roman"/>
          <w:color w:val="000000"/>
          <w:sz w:val="22"/>
          <w:szCs w:val="22"/>
        </w:rPr>
        <w:t xml:space="preserve"> </w:t>
      </w:r>
      <w:r w:rsidRPr="00CD447C">
        <w:rPr>
          <w:rFonts w:ascii="Times New Roman" w:hAnsi="Times New Roman"/>
          <w:color w:val="000000"/>
          <w:sz w:val="22"/>
          <w:szCs w:val="22"/>
        </w:rPr>
        <w:t>all’esclusione dalla gara.</w:t>
      </w:r>
    </w:p>
    <w:p w:rsidR="005764FC" w:rsidRDefault="005764FC" w:rsidP="003B62AF">
      <w:pPr>
        <w:autoSpaceDE w:val="0"/>
        <w:autoSpaceDN w:val="0"/>
        <w:adjustRightInd w:val="0"/>
        <w:jc w:val="both"/>
        <w:rPr>
          <w:rFonts w:ascii="Times New Roman" w:hAnsi="Times New Roman"/>
          <w:b/>
          <w:color w:val="000000"/>
          <w:sz w:val="22"/>
          <w:szCs w:val="22"/>
          <w:u w:val="single"/>
        </w:rPr>
      </w:pPr>
    </w:p>
    <w:p w:rsidR="003B62AF" w:rsidRPr="00CD447C" w:rsidRDefault="004C36CF" w:rsidP="003B62AF">
      <w:pPr>
        <w:autoSpaceDE w:val="0"/>
        <w:autoSpaceDN w:val="0"/>
        <w:adjustRightInd w:val="0"/>
        <w:jc w:val="both"/>
        <w:rPr>
          <w:rFonts w:ascii="Times New Roman" w:hAnsi="Times New Roman"/>
          <w:b/>
          <w:color w:val="000000"/>
          <w:sz w:val="22"/>
          <w:szCs w:val="22"/>
          <w:u w:val="single"/>
        </w:rPr>
      </w:pPr>
      <w:r>
        <w:rPr>
          <w:rFonts w:ascii="Times New Roman" w:hAnsi="Times New Roman"/>
          <w:b/>
          <w:color w:val="000000"/>
          <w:sz w:val="22"/>
          <w:szCs w:val="22"/>
          <w:u w:val="single"/>
        </w:rPr>
        <w:t>12</w:t>
      </w:r>
      <w:r w:rsidR="00516CF8">
        <w:rPr>
          <w:rFonts w:ascii="Times New Roman" w:hAnsi="Times New Roman"/>
          <w:b/>
          <w:color w:val="000000"/>
          <w:sz w:val="22"/>
          <w:szCs w:val="22"/>
          <w:u w:val="single"/>
        </w:rPr>
        <w:t xml:space="preserve">) </w:t>
      </w:r>
      <w:r w:rsidR="00516CF8" w:rsidRPr="00FB071D">
        <w:rPr>
          <w:rFonts w:ascii="Times New Roman" w:eastAsia="Times New Roman" w:hAnsi="Times New Roman"/>
          <w:b/>
          <w:color w:val="000000"/>
          <w:sz w:val="22"/>
          <w:szCs w:val="22"/>
          <w:u w:val="single"/>
        </w:rPr>
        <w:t>Modalità di presentazione e criteri di ammissibilità delle offerte</w:t>
      </w:r>
    </w:p>
    <w:p w:rsidR="00516CF8" w:rsidRDefault="003B62AF" w:rsidP="003B62AF">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Tutti i documenti, a pena di esclusione, dovranno essere inviati esclusivamente per via telematica, in formato elettronico e sottoscritti con firma digitale, inseriti sul portale www.acquistinretepa.it, nella sezione relativa alla </w:t>
      </w:r>
    </w:p>
    <w:p w:rsidR="002B25E7" w:rsidRDefault="003B62AF" w:rsidP="003B62AF">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presente procedura. L’offerta dovrà essere inserita a sistema entro e non oltre il termine perentorio delle ore </w:t>
      </w:r>
      <w:r w:rsidR="009C6BC9" w:rsidRPr="005A3CEC">
        <w:rPr>
          <w:rFonts w:ascii="Times New Roman" w:hAnsi="Times New Roman"/>
          <w:b/>
          <w:color w:val="000000"/>
          <w:sz w:val="22"/>
          <w:szCs w:val="22"/>
        </w:rPr>
        <w:t>10:00</w:t>
      </w:r>
      <w:r w:rsidRPr="005A3CEC">
        <w:rPr>
          <w:rFonts w:ascii="Times New Roman" w:hAnsi="Times New Roman"/>
          <w:b/>
          <w:color w:val="000000"/>
          <w:sz w:val="22"/>
          <w:szCs w:val="22"/>
        </w:rPr>
        <w:t xml:space="preserve"> del giorno</w:t>
      </w:r>
      <w:r w:rsidRPr="009C6BC9">
        <w:rPr>
          <w:rFonts w:ascii="Times New Roman" w:hAnsi="Times New Roman"/>
          <w:b/>
          <w:color w:val="000000"/>
          <w:sz w:val="22"/>
          <w:szCs w:val="22"/>
        </w:rPr>
        <w:t xml:space="preserve"> </w:t>
      </w:r>
      <w:r w:rsidR="00826C0C">
        <w:rPr>
          <w:rFonts w:ascii="Times New Roman" w:hAnsi="Times New Roman"/>
          <w:b/>
          <w:color w:val="000000"/>
          <w:sz w:val="22"/>
          <w:szCs w:val="22"/>
        </w:rPr>
        <w:t>16/11/2017</w:t>
      </w:r>
      <w:r w:rsidR="005A3CEC">
        <w:rPr>
          <w:rFonts w:ascii="Times New Roman" w:hAnsi="Times New Roman"/>
          <w:color w:val="000000"/>
          <w:sz w:val="22"/>
          <w:szCs w:val="22"/>
        </w:rPr>
        <w:t xml:space="preserve"> pena l’</w:t>
      </w:r>
      <w:proofErr w:type="spellStart"/>
      <w:r w:rsidR="005A3CEC">
        <w:rPr>
          <w:rFonts w:ascii="Times New Roman" w:hAnsi="Times New Roman"/>
          <w:color w:val="000000"/>
          <w:sz w:val="22"/>
          <w:szCs w:val="22"/>
        </w:rPr>
        <w:t>irricevibilità</w:t>
      </w:r>
      <w:proofErr w:type="spellEnd"/>
      <w:r w:rsidRPr="00FB071D">
        <w:rPr>
          <w:rFonts w:ascii="Times New Roman" w:hAnsi="Times New Roman"/>
          <w:color w:val="000000"/>
          <w:sz w:val="22"/>
          <w:szCs w:val="22"/>
        </w:rPr>
        <w:t xml:space="preserve"> dell’offerta stessa.</w:t>
      </w:r>
    </w:p>
    <w:p w:rsidR="003B62AF" w:rsidRPr="00FB071D" w:rsidRDefault="003B62AF" w:rsidP="003B62AF">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Qualora un operatore volesse ritirare la propria offerta, potrà farlo autonomamente senza necessità di richiesta all’ERSU, purché effettui l’operazione di “Ritiro Offerta” entro i termini di chiusura per la presentazione offerte; un’offerta ritirata equivarrà ad un’offerta non presentata.</w:t>
      </w:r>
    </w:p>
    <w:p w:rsidR="003B62AF" w:rsidRPr="00FB071D" w:rsidRDefault="003B62AF" w:rsidP="003B62AF">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Saranno escluse le offerte plurime, condizionate, tardive, alternative o espresse in aumento rispetto all’importo a base di gara.</w:t>
      </w:r>
    </w:p>
    <w:p w:rsidR="00C2501F" w:rsidRDefault="00C2501F" w:rsidP="003B62AF">
      <w:pPr>
        <w:autoSpaceDE w:val="0"/>
        <w:autoSpaceDN w:val="0"/>
        <w:adjustRightInd w:val="0"/>
        <w:jc w:val="both"/>
        <w:rPr>
          <w:rFonts w:ascii="Times New Roman" w:eastAsia="Times New Roman" w:hAnsi="Times New Roman"/>
          <w:color w:val="000000"/>
          <w:sz w:val="22"/>
          <w:szCs w:val="22"/>
        </w:rPr>
      </w:pPr>
    </w:p>
    <w:p w:rsidR="00196ECF" w:rsidRDefault="003B62AF" w:rsidP="003B62AF">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Tutte le dichiarazioni sostitutive richieste ai fini della partecipazione alla presente procedura di gara:</w:t>
      </w:r>
    </w:p>
    <w:p w:rsidR="003B62AF" w:rsidRPr="00FB071D" w:rsidRDefault="003B62AF" w:rsidP="003B62AF">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 xml:space="preserve">1. devono essere rilasciate ai sensi degli artt. 46 e 47 del </w:t>
      </w:r>
      <w:proofErr w:type="spellStart"/>
      <w:r w:rsidRPr="00FB071D">
        <w:rPr>
          <w:rFonts w:ascii="Times New Roman" w:eastAsia="Times New Roman" w:hAnsi="Times New Roman"/>
          <w:color w:val="000000"/>
          <w:sz w:val="22"/>
          <w:szCs w:val="22"/>
        </w:rPr>
        <w:t>d.P.R.</w:t>
      </w:r>
      <w:proofErr w:type="spellEnd"/>
      <w:r w:rsidRPr="00FB071D">
        <w:rPr>
          <w:rFonts w:ascii="Times New Roman" w:eastAsia="Times New Roman" w:hAnsi="Times New Roman"/>
          <w:color w:val="000000"/>
          <w:sz w:val="22"/>
          <w:szCs w:val="22"/>
        </w:rPr>
        <w:t xml:space="preserve"> n.445/2000, in carta semplice, con la sottoscrizione del dichiarante (rappresentante legale del candidato o altro soggetto dotato del potere di impegnare contrattualmente il candidato stesso); al tale fine le stesse devono essere corredate dalla copia fotostatica di un documento di riconoscimento del dichiarante, in corso di validità; per ciascun dichiarante è sufficiente una sola copia del documento di riconoscimento anche in presenza di più dichiarazioni;</w:t>
      </w:r>
    </w:p>
    <w:p w:rsidR="003B62AF" w:rsidRPr="00FB071D" w:rsidRDefault="003B62AF" w:rsidP="003B62AF">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2. potranno essere sottoscritte anche da procuratori dei legali rappresentati ed in tal caso va allegata copia conforme all’originale della relativa procura;</w:t>
      </w:r>
    </w:p>
    <w:p w:rsidR="003B62AF" w:rsidRPr="00FB071D" w:rsidRDefault="003B62AF" w:rsidP="003B62AF">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3. devono essere rese e sottoscritte dai concorrenti, in qualsiasi forma di partecipazione, singoli, raggruppati, consorziati, aggregati in rete di imprese, ancorché appartenenti alle eventuali imprese ausiliarie, ognuno per quanto di propria competenza.</w:t>
      </w:r>
    </w:p>
    <w:p w:rsidR="003B62AF" w:rsidRPr="00FB071D" w:rsidRDefault="003B62AF" w:rsidP="003B62AF">
      <w:pPr>
        <w:autoSpaceDE w:val="0"/>
        <w:autoSpaceDN w:val="0"/>
        <w:adjustRightInd w:val="0"/>
        <w:jc w:val="both"/>
        <w:rPr>
          <w:rFonts w:ascii="Times New Roman" w:eastAsia="Times New Roman" w:hAnsi="Times New Roman"/>
          <w:color w:val="000000"/>
          <w:sz w:val="22"/>
          <w:szCs w:val="22"/>
        </w:rPr>
      </w:pPr>
      <w:r w:rsidRPr="00FB071D">
        <w:rPr>
          <w:rFonts w:ascii="Times New Roman" w:eastAsia="Times New Roman" w:hAnsi="Times New Roman"/>
          <w:color w:val="000000"/>
          <w:sz w:val="22"/>
          <w:szCs w:val="22"/>
        </w:rPr>
        <w:t>Le dichiarazioni ed i documenti possono essere oggetto di richieste di chiarimenti da parte della stazione appaltante con i limiti e alle condizioni del Codice.</w:t>
      </w:r>
    </w:p>
    <w:p w:rsidR="00602B4D" w:rsidRDefault="00602B4D" w:rsidP="003B62AF">
      <w:pPr>
        <w:autoSpaceDE w:val="0"/>
        <w:autoSpaceDN w:val="0"/>
        <w:adjustRightInd w:val="0"/>
        <w:jc w:val="both"/>
        <w:rPr>
          <w:rFonts w:ascii="Times New Roman" w:eastAsia="Times New Roman" w:hAnsi="Times New Roman"/>
          <w:color w:val="000000"/>
          <w:sz w:val="22"/>
          <w:szCs w:val="22"/>
        </w:rPr>
      </w:pPr>
    </w:p>
    <w:p w:rsidR="00602B4D" w:rsidRDefault="00602B4D" w:rsidP="003B62AF">
      <w:pPr>
        <w:autoSpaceDE w:val="0"/>
        <w:autoSpaceDN w:val="0"/>
        <w:adjustRightInd w:val="0"/>
        <w:jc w:val="both"/>
        <w:rPr>
          <w:rFonts w:ascii="Times New Roman" w:eastAsia="Times New Roman" w:hAnsi="Times New Roman"/>
          <w:color w:val="000000"/>
          <w:sz w:val="22"/>
          <w:szCs w:val="22"/>
        </w:rPr>
      </w:pPr>
    </w:p>
    <w:p w:rsidR="004C3499" w:rsidRDefault="003B62AF" w:rsidP="003B62AF">
      <w:pPr>
        <w:autoSpaceDE w:val="0"/>
        <w:autoSpaceDN w:val="0"/>
        <w:adjustRightInd w:val="0"/>
        <w:jc w:val="both"/>
        <w:rPr>
          <w:rFonts w:ascii="Times New Roman" w:eastAsia="Times New Roman" w:hAnsi="Times New Roman"/>
          <w:b/>
          <w:color w:val="000000"/>
          <w:sz w:val="22"/>
          <w:szCs w:val="22"/>
        </w:rPr>
      </w:pPr>
      <w:r w:rsidRPr="00FB071D">
        <w:rPr>
          <w:rFonts w:ascii="Times New Roman" w:eastAsia="Times New Roman" w:hAnsi="Times New Roman"/>
          <w:color w:val="000000"/>
          <w:sz w:val="22"/>
          <w:szCs w:val="22"/>
        </w:rPr>
        <w:t>Il mancato, inesatto o tardivo adempimento alla richiesta della stazione appaltante, formulata ai sensi dell’art.83, comma 9 del Codice (</w:t>
      </w:r>
      <w:r w:rsidRPr="00FB071D">
        <w:rPr>
          <w:rFonts w:ascii="Times New Roman" w:eastAsia="Times New Roman" w:hAnsi="Times New Roman"/>
          <w:i/>
          <w:color w:val="000000"/>
          <w:sz w:val="22"/>
          <w:szCs w:val="22"/>
        </w:rPr>
        <w:t>Soccorso istruttorio</w:t>
      </w:r>
      <w:r w:rsidRPr="00FB071D">
        <w:rPr>
          <w:rFonts w:ascii="Times New Roman" w:eastAsia="Times New Roman" w:hAnsi="Times New Roman"/>
          <w:color w:val="000000"/>
          <w:sz w:val="22"/>
          <w:szCs w:val="22"/>
        </w:rPr>
        <w:t xml:space="preserve">), di completare o fornire chiarimenti in ordine al contenuto dei documenti e delle dichiarazioni presentati, costituisce </w:t>
      </w:r>
      <w:r w:rsidRPr="00FB071D">
        <w:rPr>
          <w:rFonts w:ascii="Times New Roman" w:eastAsia="Times New Roman" w:hAnsi="Times New Roman"/>
          <w:b/>
          <w:color w:val="000000"/>
          <w:sz w:val="22"/>
          <w:szCs w:val="22"/>
        </w:rPr>
        <w:t>causa di esclusione</w:t>
      </w:r>
    </w:p>
    <w:p w:rsidR="00C667D4" w:rsidRDefault="00C667D4" w:rsidP="00BF3D66">
      <w:pPr>
        <w:autoSpaceDE w:val="0"/>
        <w:autoSpaceDN w:val="0"/>
        <w:adjustRightInd w:val="0"/>
        <w:jc w:val="both"/>
        <w:rPr>
          <w:rFonts w:ascii="Times New Roman" w:eastAsia="Times New Roman" w:hAnsi="Times New Roman"/>
          <w:b/>
          <w:color w:val="000000"/>
          <w:sz w:val="22"/>
          <w:szCs w:val="22"/>
        </w:rPr>
      </w:pPr>
    </w:p>
    <w:p w:rsidR="00C667D4" w:rsidRPr="00FB071D" w:rsidRDefault="00C667D4" w:rsidP="00BF3D66">
      <w:pPr>
        <w:autoSpaceDE w:val="0"/>
        <w:autoSpaceDN w:val="0"/>
        <w:adjustRightInd w:val="0"/>
        <w:jc w:val="both"/>
        <w:rPr>
          <w:rFonts w:ascii="Times New Roman" w:eastAsia="Times New Roman" w:hAnsi="Times New Roman"/>
          <w:color w:val="000000"/>
          <w:sz w:val="22"/>
          <w:szCs w:val="22"/>
        </w:rPr>
      </w:pPr>
      <w:r w:rsidRPr="00C667D4">
        <w:rPr>
          <w:rFonts w:ascii="Times New Roman" w:eastAsia="Times New Roman" w:hAnsi="Times New Roman"/>
          <w:color w:val="000000"/>
          <w:sz w:val="22"/>
          <w:szCs w:val="22"/>
        </w:rPr>
        <w:t>Gli</w:t>
      </w:r>
      <w:r>
        <w:rPr>
          <w:rFonts w:ascii="Times New Roman" w:eastAsia="Times New Roman" w:hAnsi="Times New Roman"/>
          <w:b/>
          <w:color w:val="000000"/>
          <w:sz w:val="22"/>
          <w:szCs w:val="22"/>
        </w:rPr>
        <w:t xml:space="preserve"> </w:t>
      </w:r>
      <w:r w:rsidR="00C2501F">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Operatori economici interessati</w:t>
      </w:r>
      <w:r w:rsidR="00BF3D66">
        <w:rPr>
          <w:rFonts w:ascii="Times New Roman" w:eastAsia="Times New Roman" w:hAnsi="Times New Roman"/>
          <w:color w:val="000000"/>
          <w:sz w:val="22"/>
          <w:szCs w:val="22"/>
        </w:rPr>
        <w:t xml:space="preserve"> dovranno produrre le seguenti buste telematiche</w:t>
      </w:r>
      <w:r w:rsidR="00BF3D66" w:rsidRPr="00FB071D">
        <w:rPr>
          <w:rFonts w:ascii="Times New Roman" w:eastAsia="Times New Roman" w:hAnsi="Times New Roman"/>
          <w:color w:val="000000"/>
          <w:sz w:val="22"/>
          <w:szCs w:val="22"/>
        </w:rPr>
        <w:t>:</w:t>
      </w:r>
    </w:p>
    <w:p w:rsidR="00BF3D66" w:rsidRPr="00FB071D" w:rsidRDefault="00BF3D66" w:rsidP="00BF3D66">
      <w:pPr>
        <w:pStyle w:val="Paragrafoelenco"/>
        <w:numPr>
          <w:ilvl w:val="0"/>
          <w:numId w:val="5"/>
        </w:numPr>
        <w:autoSpaceDE w:val="0"/>
        <w:autoSpaceDN w:val="0"/>
        <w:adjustRightInd w:val="0"/>
        <w:spacing w:after="30"/>
        <w:jc w:val="both"/>
        <w:rPr>
          <w:rFonts w:ascii="Times New Roman" w:hAnsi="Times New Roman"/>
          <w:b/>
          <w:bCs/>
          <w:color w:val="000000"/>
          <w:sz w:val="22"/>
          <w:szCs w:val="22"/>
        </w:rPr>
      </w:pPr>
      <w:r w:rsidRPr="00FB071D">
        <w:rPr>
          <w:rFonts w:ascii="Times New Roman" w:hAnsi="Times New Roman"/>
          <w:b/>
          <w:bCs/>
          <w:color w:val="000000"/>
          <w:sz w:val="22"/>
          <w:szCs w:val="22"/>
        </w:rPr>
        <w:t xml:space="preserve">Busta “A - Documentazione Amministrativa”; </w:t>
      </w:r>
    </w:p>
    <w:p w:rsidR="00BF3D66" w:rsidRPr="00FB071D" w:rsidRDefault="00BF3D66" w:rsidP="00BF3D66">
      <w:pPr>
        <w:pStyle w:val="Paragrafoelenco"/>
        <w:numPr>
          <w:ilvl w:val="0"/>
          <w:numId w:val="5"/>
        </w:numPr>
        <w:autoSpaceDE w:val="0"/>
        <w:autoSpaceDN w:val="0"/>
        <w:adjustRightInd w:val="0"/>
        <w:spacing w:after="30"/>
        <w:jc w:val="both"/>
        <w:rPr>
          <w:rFonts w:ascii="Times New Roman" w:hAnsi="Times New Roman"/>
          <w:color w:val="000000"/>
          <w:sz w:val="22"/>
          <w:szCs w:val="22"/>
        </w:rPr>
      </w:pPr>
      <w:r w:rsidRPr="00FB071D">
        <w:rPr>
          <w:rFonts w:ascii="Times New Roman" w:hAnsi="Times New Roman"/>
          <w:b/>
          <w:bCs/>
          <w:color w:val="000000"/>
          <w:sz w:val="22"/>
          <w:szCs w:val="22"/>
        </w:rPr>
        <w:t xml:space="preserve">Busta “B - Offerta Tecnica”; </w:t>
      </w:r>
    </w:p>
    <w:p w:rsidR="00BF3D66" w:rsidRPr="00FB071D" w:rsidRDefault="00BF3D66" w:rsidP="00BF3D66">
      <w:pPr>
        <w:pStyle w:val="Paragrafoelenco"/>
        <w:numPr>
          <w:ilvl w:val="0"/>
          <w:numId w:val="5"/>
        </w:numPr>
        <w:autoSpaceDE w:val="0"/>
        <w:autoSpaceDN w:val="0"/>
        <w:adjustRightInd w:val="0"/>
        <w:jc w:val="both"/>
        <w:rPr>
          <w:rFonts w:ascii="Times New Roman" w:hAnsi="Times New Roman"/>
          <w:color w:val="000000"/>
          <w:sz w:val="22"/>
          <w:szCs w:val="22"/>
        </w:rPr>
      </w:pPr>
      <w:r w:rsidRPr="00FB071D">
        <w:rPr>
          <w:rFonts w:ascii="Times New Roman" w:hAnsi="Times New Roman"/>
          <w:b/>
          <w:color w:val="000000"/>
          <w:sz w:val="22"/>
          <w:szCs w:val="22"/>
        </w:rPr>
        <w:t>B</w:t>
      </w:r>
      <w:r w:rsidRPr="00FB071D">
        <w:rPr>
          <w:rFonts w:ascii="Times New Roman" w:hAnsi="Times New Roman"/>
          <w:b/>
          <w:bCs/>
          <w:color w:val="000000"/>
          <w:sz w:val="22"/>
          <w:szCs w:val="22"/>
        </w:rPr>
        <w:t xml:space="preserve">usta “C - Offerta Economica”. </w:t>
      </w:r>
    </w:p>
    <w:p w:rsidR="00BF3D66" w:rsidRPr="00FB071D" w:rsidRDefault="00BF3D66" w:rsidP="00BF3D66">
      <w:pPr>
        <w:autoSpaceDE w:val="0"/>
        <w:autoSpaceDN w:val="0"/>
        <w:adjustRightInd w:val="0"/>
        <w:jc w:val="both"/>
        <w:rPr>
          <w:rFonts w:ascii="Times New Roman" w:hAnsi="Times New Roman"/>
          <w:color w:val="000000"/>
          <w:sz w:val="22"/>
          <w:szCs w:val="22"/>
        </w:rPr>
      </w:pPr>
    </w:p>
    <w:p w:rsidR="00BF3D66" w:rsidRPr="00FB071D" w:rsidRDefault="00BF3D66" w:rsidP="00BF3D66">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 mancata presentazione della documentazione richiesta nei termini e secondo le modalità indicate precedentemente comporterà l’esclusione dei concorrenti dalla gara. </w:t>
      </w:r>
    </w:p>
    <w:p w:rsidR="00BF3D66" w:rsidRPr="00FB071D" w:rsidRDefault="00BF3D66" w:rsidP="00BF3D66">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Non verranno prese in considerazione le offerte pervenute dopo la scadenza del termine fissato. </w:t>
      </w:r>
    </w:p>
    <w:p w:rsidR="00D215AF" w:rsidRPr="00D215AF" w:rsidRDefault="00BF3D66" w:rsidP="006D1F09">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Tutta la documentazione dovrà essere prodotta nelle forme e con le modalità prescritte dal presente   Bando/Disciplinare di gara e redatta </w:t>
      </w:r>
      <w:r w:rsidRPr="00FB071D">
        <w:rPr>
          <w:rFonts w:ascii="Times New Roman" w:hAnsi="Times New Roman"/>
          <w:b/>
          <w:bCs/>
          <w:color w:val="000000"/>
          <w:sz w:val="22"/>
          <w:szCs w:val="22"/>
        </w:rPr>
        <w:t xml:space="preserve">in lingua italiana o corredata da traduzione </w:t>
      </w:r>
      <w:r w:rsidR="004F27F2">
        <w:rPr>
          <w:rFonts w:ascii="Times New Roman" w:hAnsi="Times New Roman"/>
          <w:b/>
          <w:bCs/>
          <w:color w:val="000000"/>
          <w:sz w:val="22"/>
          <w:szCs w:val="22"/>
        </w:rPr>
        <w:t xml:space="preserve">giurata </w:t>
      </w:r>
      <w:r w:rsidR="00C667D4">
        <w:rPr>
          <w:rFonts w:ascii="Times New Roman" w:hAnsi="Times New Roman"/>
          <w:b/>
          <w:bCs/>
          <w:color w:val="000000"/>
          <w:sz w:val="22"/>
          <w:szCs w:val="22"/>
        </w:rPr>
        <w:t>i</w:t>
      </w:r>
      <w:r w:rsidRPr="00FB071D">
        <w:rPr>
          <w:rFonts w:ascii="Times New Roman" w:hAnsi="Times New Roman"/>
          <w:b/>
          <w:bCs/>
          <w:color w:val="000000"/>
          <w:sz w:val="22"/>
          <w:szCs w:val="22"/>
        </w:rPr>
        <w:t>n lingua italiana</w:t>
      </w:r>
      <w:r w:rsidR="004F27F2">
        <w:rPr>
          <w:rFonts w:ascii="Times New Roman" w:hAnsi="Times New Roman"/>
          <w:b/>
          <w:bCs/>
          <w:color w:val="000000"/>
          <w:sz w:val="22"/>
          <w:szCs w:val="22"/>
        </w:rPr>
        <w:t>.</w:t>
      </w:r>
      <w:r w:rsidRPr="00FB071D">
        <w:rPr>
          <w:rFonts w:ascii="Times New Roman" w:hAnsi="Times New Roman"/>
          <w:b/>
          <w:bCs/>
          <w:color w:val="000000"/>
          <w:sz w:val="22"/>
          <w:szCs w:val="22"/>
        </w:rPr>
        <w:t xml:space="preserve"> </w:t>
      </w:r>
    </w:p>
    <w:p w:rsidR="00D215AF" w:rsidRDefault="00D215AF" w:rsidP="006D1F09">
      <w:pPr>
        <w:autoSpaceDE w:val="0"/>
        <w:autoSpaceDN w:val="0"/>
        <w:adjustRightInd w:val="0"/>
        <w:jc w:val="both"/>
        <w:rPr>
          <w:rFonts w:ascii="Times New Roman" w:hAnsi="Times New Roman"/>
          <w:b/>
          <w:bCs/>
          <w:i/>
          <w:color w:val="000000"/>
          <w:sz w:val="22"/>
          <w:szCs w:val="22"/>
        </w:rPr>
      </w:pPr>
    </w:p>
    <w:p w:rsidR="00900EF1" w:rsidRDefault="00516CF8" w:rsidP="006D1F09">
      <w:pPr>
        <w:autoSpaceDE w:val="0"/>
        <w:autoSpaceDN w:val="0"/>
        <w:adjustRightInd w:val="0"/>
        <w:jc w:val="both"/>
        <w:rPr>
          <w:rFonts w:ascii="Times New Roman" w:hAnsi="Times New Roman"/>
          <w:b/>
          <w:bCs/>
          <w:color w:val="000000"/>
          <w:sz w:val="22"/>
          <w:szCs w:val="22"/>
        </w:rPr>
      </w:pPr>
      <w:r>
        <w:rPr>
          <w:rFonts w:ascii="Times New Roman" w:hAnsi="Times New Roman"/>
          <w:b/>
          <w:bCs/>
          <w:i/>
          <w:color w:val="000000"/>
          <w:sz w:val="22"/>
          <w:szCs w:val="22"/>
        </w:rPr>
        <w:t>1</w:t>
      </w:r>
      <w:r w:rsidR="004F27F2">
        <w:rPr>
          <w:rFonts w:ascii="Times New Roman" w:hAnsi="Times New Roman"/>
          <w:b/>
          <w:bCs/>
          <w:i/>
          <w:color w:val="000000"/>
          <w:sz w:val="22"/>
          <w:szCs w:val="22"/>
        </w:rPr>
        <w:t>2</w:t>
      </w:r>
      <w:r>
        <w:rPr>
          <w:rFonts w:ascii="Times New Roman" w:hAnsi="Times New Roman"/>
          <w:b/>
          <w:bCs/>
          <w:i/>
          <w:color w:val="000000"/>
          <w:sz w:val="22"/>
          <w:szCs w:val="22"/>
        </w:rPr>
        <w:t>.1</w:t>
      </w:r>
      <w:r w:rsidR="00BF3D66" w:rsidRPr="002A0EE9">
        <w:rPr>
          <w:rFonts w:ascii="Times New Roman" w:hAnsi="Times New Roman"/>
          <w:b/>
          <w:bCs/>
          <w:i/>
          <w:color w:val="000000"/>
          <w:sz w:val="22"/>
          <w:szCs w:val="22"/>
        </w:rPr>
        <w:t xml:space="preserve">  Contenuto della busta elettronica “A - Documentazione amministrativa</w:t>
      </w:r>
      <w:r w:rsidR="00BF3D66" w:rsidRPr="007252C5">
        <w:rPr>
          <w:rFonts w:ascii="Times New Roman" w:hAnsi="Times New Roman"/>
          <w:b/>
          <w:bCs/>
          <w:color w:val="000000"/>
          <w:sz w:val="22"/>
          <w:szCs w:val="22"/>
        </w:rPr>
        <w:t xml:space="preserve">” </w:t>
      </w:r>
    </w:p>
    <w:p w:rsidR="00900EF1" w:rsidRPr="00900EF1" w:rsidRDefault="006D1F09" w:rsidP="006D1F09">
      <w:pPr>
        <w:autoSpaceDE w:val="0"/>
        <w:autoSpaceDN w:val="0"/>
        <w:adjustRightInd w:val="0"/>
        <w:jc w:val="both"/>
        <w:rPr>
          <w:rFonts w:ascii="Times New Roman" w:hAnsi="Times New Roman"/>
          <w:bCs/>
          <w:color w:val="000000"/>
          <w:sz w:val="22"/>
          <w:szCs w:val="22"/>
        </w:rPr>
      </w:pPr>
      <w:r>
        <w:rPr>
          <w:rFonts w:ascii="Times New Roman" w:hAnsi="Times New Roman"/>
          <w:bCs/>
          <w:color w:val="000000"/>
          <w:sz w:val="22"/>
          <w:szCs w:val="22"/>
        </w:rPr>
        <w:t xml:space="preserve">- autocertificazioni </w:t>
      </w:r>
      <w:r w:rsidR="00900EF1" w:rsidRPr="00900EF1">
        <w:rPr>
          <w:rFonts w:ascii="Times New Roman" w:hAnsi="Times New Roman"/>
          <w:bCs/>
          <w:color w:val="000000"/>
          <w:sz w:val="22"/>
          <w:szCs w:val="22"/>
        </w:rPr>
        <w:t xml:space="preserve">(utilizzando il modello Documento di Gara Unico </w:t>
      </w:r>
      <w:proofErr w:type="spellStart"/>
      <w:r w:rsidR="00900EF1" w:rsidRPr="00900EF1">
        <w:rPr>
          <w:rFonts w:ascii="Times New Roman" w:hAnsi="Times New Roman"/>
          <w:bCs/>
          <w:color w:val="000000"/>
          <w:sz w:val="22"/>
          <w:szCs w:val="22"/>
        </w:rPr>
        <w:t>Europeo-DGUE-</w:t>
      </w:r>
      <w:proofErr w:type="spellEnd"/>
      <w:r w:rsidR="00900EF1" w:rsidRPr="00900EF1">
        <w:rPr>
          <w:rFonts w:ascii="Times New Roman" w:hAnsi="Times New Roman"/>
          <w:bCs/>
          <w:color w:val="000000"/>
          <w:sz w:val="22"/>
          <w:szCs w:val="22"/>
        </w:rPr>
        <w:t xml:space="preserve"> mess</w:t>
      </w:r>
      <w:r>
        <w:rPr>
          <w:rFonts w:ascii="Times New Roman" w:hAnsi="Times New Roman"/>
          <w:bCs/>
          <w:color w:val="000000"/>
          <w:sz w:val="22"/>
          <w:szCs w:val="22"/>
        </w:rPr>
        <w:t xml:space="preserve">o a disposizione della Stazione </w:t>
      </w:r>
      <w:r w:rsidR="00900EF1" w:rsidRPr="00900EF1">
        <w:rPr>
          <w:rFonts w:ascii="Times New Roman" w:hAnsi="Times New Roman"/>
          <w:bCs/>
          <w:color w:val="000000"/>
          <w:sz w:val="22"/>
          <w:szCs w:val="22"/>
        </w:rPr>
        <w:t xml:space="preserve">Appaltante), con allegata copia fotostatica del documento di identità, in corso di validità,  del firmatario, sottoscritta in originale dal legale rappresentante o dal procuratore munito dei poteri necessari ( in tal caso allegare copia della procura speciale). </w:t>
      </w:r>
    </w:p>
    <w:p w:rsidR="00900EF1" w:rsidRPr="00900EF1" w:rsidRDefault="00900EF1" w:rsidP="006D1F09">
      <w:pPr>
        <w:autoSpaceDE w:val="0"/>
        <w:autoSpaceDN w:val="0"/>
        <w:adjustRightInd w:val="0"/>
        <w:jc w:val="both"/>
        <w:rPr>
          <w:rFonts w:ascii="Times New Roman" w:hAnsi="Times New Roman"/>
          <w:bCs/>
          <w:color w:val="000000"/>
          <w:sz w:val="22"/>
          <w:szCs w:val="22"/>
        </w:rPr>
      </w:pPr>
      <w:r w:rsidRPr="00900EF1">
        <w:rPr>
          <w:rFonts w:ascii="Times New Roman" w:hAnsi="Times New Roman"/>
          <w:bCs/>
          <w:color w:val="000000"/>
          <w:sz w:val="22"/>
          <w:szCs w:val="22"/>
        </w:rPr>
        <w:t>L’autocertificazione dovrà riportare l’indicazione dell’esatta denominazione e ragione sociale dell’operatore economico, della partita I.V.A. e del codice di attività conforme ai valori dell’anagrafe  tributaria e contenere le seguenti dichiarazioni:</w:t>
      </w:r>
    </w:p>
    <w:p w:rsidR="00565ACF" w:rsidRDefault="00900EF1" w:rsidP="00900EF1">
      <w:pPr>
        <w:autoSpaceDE w:val="0"/>
        <w:autoSpaceDN w:val="0"/>
        <w:adjustRightInd w:val="0"/>
        <w:rPr>
          <w:rFonts w:ascii="Times New Roman" w:hAnsi="Times New Roman"/>
          <w:bCs/>
          <w:color w:val="000000"/>
          <w:sz w:val="22"/>
          <w:szCs w:val="22"/>
        </w:rPr>
      </w:pPr>
      <w:r w:rsidRPr="00900EF1">
        <w:rPr>
          <w:rFonts w:ascii="Times New Roman" w:hAnsi="Times New Roman"/>
          <w:bCs/>
          <w:color w:val="000000"/>
          <w:sz w:val="22"/>
          <w:szCs w:val="22"/>
        </w:rPr>
        <w:t>1)</w:t>
      </w:r>
      <w:r w:rsidRPr="00900EF1">
        <w:rPr>
          <w:rFonts w:ascii="Times New Roman" w:hAnsi="Times New Roman"/>
          <w:bCs/>
          <w:color w:val="000000"/>
          <w:sz w:val="22"/>
          <w:szCs w:val="22"/>
        </w:rPr>
        <w:tab/>
        <w:t xml:space="preserve">generalità e veste rappresentativa del dichiarante (parte II, </w:t>
      </w:r>
      <w:proofErr w:type="spellStart"/>
      <w:r w:rsidRPr="00900EF1">
        <w:rPr>
          <w:rFonts w:ascii="Times New Roman" w:hAnsi="Times New Roman"/>
          <w:bCs/>
          <w:color w:val="000000"/>
          <w:sz w:val="22"/>
          <w:szCs w:val="22"/>
        </w:rPr>
        <w:t>lett.A</w:t>
      </w:r>
      <w:proofErr w:type="spellEnd"/>
      <w:r w:rsidRPr="00900EF1">
        <w:rPr>
          <w:rFonts w:ascii="Times New Roman" w:hAnsi="Times New Roman"/>
          <w:bCs/>
          <w:color w:val="000000"/>
          <w:sz w:val="22"/>
          <w:szCs w:val="22"/>
        </w:rPr>
        <w:t xml:space="preserve"> del DGUE);</w:t>
      </w:r>
    </w:p>
    <w:p w:rsidR="00196ECF" w:rsidRDefault="00900EF1" w:rsidP="006D1F09">
      <w:pPr>
        <w:autoSpaceDE w:val="0"/>
        <w:autoSpaceDN w:val="0"/>
        <w:adjustRightInd w:val="0"/>
        <w:jc w:val="both"/>
        <w:rPr>
          <w:rFonts w:ascii="Times New Roman" w:hAnsi="Times New Roman"/>
          <w:bCs/>
          <w:color w:val="000000"/>
          <w:sz w:val="22"/>
          <w:szCs w:val="22"/>
        </w:rPr>
      </w:pPr>
      <w:r w:rsidRPr="00900EF1">
        <w:rPr>
          <w:rFonts w:ascii="Times New Roman" w:hAnsi="Times New Roman"/>
          <w:bCs/>
          <w:color w:val="000000"/>
          <w:sz w:val="22"/>
          <w:szCs w:val="22"/>
        </w:rPr>
        <w:t>2)</w:t>
      </w:r>
      <w:r w:rsidRPr="00900EF1">
        <w:rPr>
          <w:rFonts w:ascii="Times New Roman" w:hAnsi="Times New Roman"/>
          <w:bCs/>
          <w:color w:val="000000"/>
          <w:sz w:val="22"/>
          <w:szCs w:val="22"/>
        </w:rPr>
        <w:tab/>
        <w:t xml:space="preserve">nominativi dei soggetti di cui all’art. 80, comma 3, del </w:t>
      </w:r>
      <w:proofErr w:type="spellStart"/>
      <w:r w:rsidRPr="00900EF1">
        <w:rPr>
          <w:rFonts w:ascii="Times New Roman" w:hAnsi="Times New Roman"/>
          <w:bCs/>
          <w:color w:val="000000"/>
          <w:sz w:val="22"/>
          <w:szCs w:val="22"/>
        </w:rPr>
        <w:t>D.Lgs</w:t>
      </w:r>
      <w:proofErr w:type="spellEnd"/>
      <w:r w:rsidRPr="00900EF1">
        <w:rPr>
          <w:rFonts w:ascii="Times New Roman" w:hAnsi="Times New Roman"/>
          <w:bCs/>
          <w:color w:val="000000"/>
          <w:sz w:val="22"/>
          <w:szCs w:val="22"/>
        </w:rPr>
        <w:t xml:space="preserve"> 50/2016 ( titolare e direttore tecnico, ove presente, se si tratta di IMPRESA INDIVIDUALE; soci e direttore tecnico, ove presente, se si tratta di SOCIETA’ IN NOME COLLETTIVO; soci accomandatari e direttore tecnico, ove presente, se si tratta di SOCIETA’ IN ACCOMANDITA SEMPLICE; membri del consiglio di  amministrazione cui sia stata conferita la legale rappresentanza di direzione o di vigilanza o dei soggetti muniti di poteri di rappresentanza, di direzione o di controllo e direttore tecnico, ove presente, o socio unico, ovvero socio di maggioranza in caso di </w:t>
      </w:r>
    </w:p>
    <w:p w:rsidR="00CE41A6" w:rsidRDefault="00900EF1" w:rsidP="00196ECF">
      <w:pPr>
        <w:autoSpaceDE w:val="0"/>
        <w:autoSpaceDN w:val="0"/>
        <w:adjustRightInd w:val="0"/>
        <w:jc w:val="both"/>
        <w:rPr>
          <w:rFonts w:ascii="Times New Roman" w:hAnsi="Times New Roman"/>
          <w:bCs/>
          <w:color w:val="000000"/>
          <w:sz w:val="22"/>
          <w:szCs w:val="22"/>
        </w:rPr>
      </w:pPr>
      <w:r w:rsidRPr="00900EF1">
        <w:rPr>
          <w:rFonts w:ascii="Times New Roman" w:hAnsi="Times New Roman"/>
          <w:bCs/>
          <w:color w:val="000000"/>
          <w:sz w:val="22"/>
          <w:szCs w:val="22"/>
        </w:rPr>
        <w:t xml:space="preserve">società con meno di quattro soci se si tratta di ALTRO TIPO </w:t>
      </w:r>
      <w:proofErr w:type="spellStart"/>
      <w:r w:rsidRPr="00900EF1">
        <w:rPr>
          <w:rFonts w:ascii="Times New Roman" w:hAnsi="Times New Roman"/>
          <w:bCs/>
          <w:color w:val="000000"/>
          <w:sz w:val="22"/>
          <w:szCs w:val="22"/>
        </w:rPr>
        <w:t>DI</w:t>
      </w:r>
      <w:proofErr w:type="spellEnd"/>
      <w:r w:rsidRPr="00900EF1">
        <w:rPr>
          <w:rFonts w:ascii="Times New Roman" w:hAnsi="Times New Roman"/>
          <w:bCs/>
          <w:color w:val="000000"/>
          <w:sz w:val="22"/>
          <w:szCs w:val="22"/>
        </w:rPr>
        <w:t xml:space="preserve"> SOCIETA’ O CONSORZIO) – (Parte II, lett. B, del DGUE ed indicando tutti i soggetti di cui al Comunicato del Presidente ANAC del 26.10.2016);  </w:t>
      </w:r>
    </w:p>
    <w:p w:rsidR="00900EF1" w:rsidRPr="00900EF1" w:rsidRDefault="00900EF1" w:rsidP="00900EF1">
      <w:pPr>
        <w:autoSpaceDE w:val="0"/>
        <w:autoSpaceDN w:val="0"/>
        <w:adjustRightInd w:val="0"/>
        <w:rPr>
          <w:rFonts w:ascii="Times New Roman" w:hAnsi="Times New Roman"/>
          <w:bCs/>
          <w:color w:val="000000"/>
          <w:sz w:val="22"/>
          <w:szCs w:val="22"/>
        </w:rPr>
      </w:pPr>
      <w:r w:rsidRPr="00900EF1">
        <w:rPr>
          <w:rFonts w:ascii="Times New Roman" w:hAnsi="Times New Roman"/>
          <w:bCs/>
          <w:color w:val="000000"/>
          <w:sz w:val="22"/>
          <w:szCs w:val="22"/>
        </w:rPr>
        <w:t>3)</w:t>
      </w:r>
      <w:r w:rsidRPr="00900EF1">
        <w:rPr>
          <w:rFonts w:ascii="Times New Roman" w:hAnsi="Times New Roman"/>
          <w:bCs/>
          <w:color w:val="000000"/>
          <w:sz w:val="22"/>
          <w:szCs w:val="22"/>
        </w:rPr>
        <w:tab/>
        <w:t xml:space="preserve">l’inesistenza, a carico dei soggetti di cui alla </w:t>
      </w:r>
      <w:proofErr w:type="spellStart"/>
      <w:r w:rsidRPr="00900EF1">
        <w:rPr>
          <w:rFonts w:ascii="Times New Roman" w:hAnsi="Times New Roman"/>
          <w:bCs/>
          <w:color w:val="000000"/>
          <w:sz w:val="22"/>
          <w:szCs w:val="22"/>
        </w:rPr>
        <w:t>lett.A</w:t>
      </w:r>
      <w:proofErr w:type="spellEnd"/>
      <w:r w:rsidRPr="00900EF1">
        <w:rPr>
          <w:rFonts w:ascii="Times New Roman" w:hAnsi="Times New Roman"/>
          <w:bCs/>
          <w:color w:val="000000"/>
          <w:sz w:val="22"/>
          <w:szCs w:val="22"/>
        </w:rPr>
        <w:t xml:space="preserve">, punti 1,2 e di cui alla lett.A1, punto 1, delle cause di esclusione dalla partecipazione alle gare e di divieto alla stipulazione dei contratti previste dall’art. 80 del </w:t>
      </w:r>
      <w:proofErr w:type="spellStart"/>
      <w:r w:rsidRPr="00900EF1">
        <w:rPr>
          <w:rFonts w:ascii="Times New Roman" w:hAnsi="Times New Roman"/>
          <w:bCs/>
          <w:color w:val="000000"/>
          <w:sz w:val="22"/>
          <w:szCs w:val="22"/>
        </w:rPr>
        <w:t>D.Lgs</w:t>
      </w:r>
      <w:proofErr w:type="spellEnd"/>
      <w:r w:rsidRPr="00900EF1">
        <w:rPr>
          <w:rFonts w:ascii="Times New Roman" w:hAnsi="Times New Roman"/>
          <w:bCs/>
          <w:color w:val="000000"/>
          <w:sz w:val="22"/>
          <w:szCs w:val="22"/>
        </w:rPr>
        <w:t xml:space="preserve"> 50/2016, nei limiti delle lettere applicabili (Parte III, </w:t>
      </w:r>
      <w:proofErr w:type="spellStart"/>
      <w:r w:rsidRPr="00900EF1">
        <w:rPr>
          <w:rFonts w:ascii="Times New Roman" w:hAnsi="Times New Roman"/>
          <w:bCs/>
          <w:color w:val="000000"/>
          <w:sz w:val="22"/>
          <w:szCs w:val="22"/>
        </w:rPr>
        <w:t>lett.A</w:t>
      </w:r>
      <w:proofErr w:type="spellEnd"/>
      <w:r w:rsidRPr="00900EF1">
        <w:rPr>
          <w:rFonts w:ascii="Times New Roman" w:hAnsi="Times New Roman"/>
          <w:bCs/>
          <w:color w:val="000000"/>
          <w:sz w:val="22"/>
          <w:szCs w:val="22"/>
        </w:rPr>
        <w:t>,B,C e D del DGUE);</w:t>
      </w:r>
    </w:p>
    <w:p w:rsidR="00900EF1" w:rsidRPr="00900EF1" w:rsidRDefault="00900EF1" w:rsidP="006D1F09">
      <w:pPr>
        <w:autoSpaceDE w:val="0"/>
        <w:autoSpaceDN w:val="0"/>
        <w:adjustRightInd w:val="0"/>
        <w:jc w:val="both"/>
        <w:rPr>
          <w:rFonts w:ascii="Times New Roman" w:hAnsi="Times New Roman"/>
          <w:bCs/>
          <w:color w:val="000000"/>
          <w:sz w:val="22"/>
          <w:szCs w:val="22"/>
        </w:rPr>
      </w:pPr>
      <w:r w:rsidRPr="00900EF1">
        <w:rPr>
          <w:rFonts w:ascii="Times New Roman" w:hAnsi="Times New Roman"/>
          <w:bCs/>
          <w:color w:val="000000"/>
          <w:sz w:val="22"/>
          <w:szCs w:val="22"/>
        </w:rPr>
        <w:t>4)</w:t>
      </w:r>
      <w:r w:rsidRPr="00900EF1">
        <w:rPr>
          <w:rFonts w:ascii="Times New Roman" w:hAnsi="Times New Roman"/>
          <w:bCs/>
          <w:color w:val="000000"/>
          <w:sz w:val="22"/>
          <w:szCs w:val="22"/>
        </w:rPr>
        <w:tab/>
        <w:t xml:space="preserve">di non aver conferito incarichi professionali o attività lavorativa ad ex dipendenti pubblici che hanno cessato il rapporto di lavoro con l’Amministrazione aggiudicatrice da meno di tre anni e che negli ultimi tre anni di servizio hanno esercitato poteri </w:t>
      </w:r>
      <w:proofErr w:type="spellStart"/>
      <w:r w:rsidRPr="00900EF1">
        <w:rPr>
          <w:rFonts w:ascii="Times New Roman" w:hAnsi="Times New Roman"/>
          <w:bCs/>
          <w:color w:val="000000"/>
          <w:sz w:val="22"/>
          <w:szCs w:val="22"/>
        </w:rPr>
        <w:t>autoritativi</w:t>
      </w:r>
      <w:proofErr w:type="spellEnd"/>
      <w:r w:rsidRPr="00900EF1">
        <w:rPr>
          <w:rFonts w:ascii="Times New Roman" w:hAnsi="Times New Roman"/>
          <w:bCs/>
          <w:color w:val="000000"/>
          <w:sz w:val="22"/>
          <w:szCs w:val="22"/>
        </w:rPr>
        <w:t xml:space="preserve"> o negoziali per conto di quest’ultima ai sensi dell’art.53, comma 16 </w:t>
      </w:r>
      <w:proofErr w:type="spellStart"/>
      <w:r w:rsidRPr="00900EF1">
        <w:rPr>
          <w:rFonts w:ascii="Times New Roman" w:hAnsi="Times New Roman"/>
          <w:bCs/>
          <w:color w:val="000000"/>
          <w:sz w:val="22"/>
          <w:szCs w:val="22"/>
        </w:rPr>
        <w:t>ter</w:t>
      </w:r>
      <w:proofErr w:type="spellEnd"/>
      <w:r w:rsidRPr="00900EF1">
        <w:rPr>
          <w:rFonts w:ascii="Times New Roman" w:hAnsi="Times New Roman"/>
          <w:bCs/>
          <w:color w:val="000000"/>
          <w:sz w:val="22"/>
          <w:szCs w:val="22"/>
        </w:rPr>
        <w:t xml:space="preserve">, del </w:t>
      </w:r>
      <w:proofErr w:type="spellStart"/>
      <w:r w:rsidRPr="00900EF1">
        <w:rPr>
          <w:rFonts w:ascii="Times New Roman" w:hAnsi="Times New Roman"/>
          <w:bCs/>
          <w:color w:val="000000"/>
          <w:sz w:val="22"/>
          <w:szCs w:val="22"/>
        </w:rPr>
        <w:t>D.Lgs</w:t>
      </w:r>
      <w:proofErr w:type="spellEnd"/>
      <w:r w:rsidRPr="00900EF1">
        <w:rPr>
          <w:rFonts w:ascii="Times New Roman" w:hAnsi="Times New Roman"/>
          <w:bCs/>
          <w:color w:val="000000"/>
          <w:sz w:val="22"/>
          <w:szCs w:val="22"/>
        </w:rPr>
        <w:t xml:space="preserve"> 165/2001 e </w:t>
      </w:r>
      <w:proofErr w:type="spellStart"/>
      <w:r w:rsidRPr="00900EF1">
        <w:rPr>
          <w:rFonts w:ascii="Times New Roman" w:hAnsi="Times New Roman"/>
          <w:bCs/>
          <w:color w:val="000000"/>
          <w:sz w:val="22"/>
          <w:szCs w:val="22"/>
        </w:rPr>
        <w:t>ss.mm.</w:t>
      </w:r>
      <w:proofErr w:type="spellEnd"/>
      <w:r w:rsidRPr="00900EF1">
        <w:rPr>
          <w:rFonts w:ascii="Times New Roman" w:hAnsi="Times New Roman"/>
          <w:bCs/>
          <w:color w:val="000000"/>
          <w:sz w:val="22"/>
          <w:szCs w:val="22"/>
        </w:rPr>
        <w:t xml:space="preserve"> (Parte III, </w:t>
      </w:r>
      <w:proofErr w:type="spellStart"/>
      <w:r w:rsidRPr="00900EF1">
        <w:rPr>
          <w:rFonts w:ascii="Times New Roman" w:hAnsi="Times New Roman"/>
          <w:bCs/>
          <w:color w:val="000000"/>
          <w:sz w:val="22"/>
          <w:szCs w:val="22"/>
        </w:rPr>
        <w:t>lett.D</w:t>
      </w:r>
      <w:proofErr w:type="spellEnd"/>
      <w:r w:rsidRPr="00900EF1">
        <w:rPr>
          <w:rFonts w:ascii="Times New Roman" w:hAnsi="Times New Roman"/>
          <w:bCs/>
          <w:color w:val="000000"/>
          <w:sz w:val="22"/>
          <w:szCs w:val="22"/>
        </w:rPr>
        <w:t>,  del DGUE);</w:t>
      </w:r>
    </w:p>
    <w:p w:rsidR="00900EF1" w:rsidRPr="00900EF1" w:rsidRDefault="00900EF1" w:rsidP="006D1F09">
      <w:pPr>
        <w:autoSpaceDE w:val="0"/>
        <w:autoSpaceDN w:val="0"/>
        <w:adjustRightInd w:val="0"/>
        <w:jc w:val="both"/>
        <w:rPr>
          <w:rFonts w:ascii="Times New Roman" w:hAnsi="Times New Roman"/>
          <w:bCs/>
          <w:color w:val="000000"/>
          <w:sz w:val="22"/>
          <w:szCs w:val="22"/>
        </w:rPr>
      </w:pPr>
      <w:r w:rsidRPr="00900EF1">
        <w:rPr>
          <w:rFonts w:ascii="Times New Roman" w:hAnsi="Times New Roman"/>
          <w:bCs/>
          <w:color w:val="000000"/>
          <w:sz w:val="22"/>
          <w:szCs w:val="22"/>
        </w:rPr>
        <w:t>5)</w:t>
      </w:r>
      <w:r w:rsidRPr="00900EF1">
        <w:rPr>
          <w:rFonts w:ascii="Times New Roman" w:hAnsi="Times New Roman"/>
          <w:bCs/>
          <w:color w:val="000000"/>
          <w:sz w:val="22"/>
          <w:szCs w:val="22"/>
        </w:rPr>
        <w:tab/>
        <w:t xml:space="preserve">iscrizione alla C.C.I.A.A. per l’attività competente ovvero nel registro delle Commissioni provinciali per l’artigianato, o, se trattasi di concorrenti stabiliti in altri Stati membri dell’Unione Europea, iscrizione in un registro professionale o commerciale di cui all’art. 83, comma 3, del Codice (Parte IV, </w:t>
      </w:r>
      <w:proofErr w:type="spellStart"/>
      <w:r w:rsidRPr="00900EF1">
        <w:rPr>
          <w:rFonts w:ascii="Times New Roman" w:hAnsi="Times New Roman"/>
          <w:bCs/>
          <w:color w:val="000000"/>
          <w:sz w:val="22"/>
          <w:szCs w:val="22"/>
        </w:rPr>
        <w:t>lett.A</w:t>
      </w:r>
      <w:proofErr w:type="spellEnd"/>
      <w:r w:rsidRPr="00900EF1">
        <w:rPr>
          <w:rFonts w:ascii="Times New Roman" w:hAnsi="Times New Roman"/>
          <w:bCs/>
          <w:color w:val="000000"/>
          <w:sz w:val="22"/>
          <w:szCs w:val="22"/>
        </w:rPr>
        <w:t>, punto 1 del DGUE);</w:t>
      </w:r>
    </w:p>
    <w:p w:rsidR="00900EF1" w:rsidRPr="00900EF1" w:rsidRDefault="006D1F09" w:rsidP="00900EF1">
      <w:pPr>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6</w:t>
      </w:r>
      <w:r w:rsidR="00900EF1" w:rsidRPr="00900EF1">
        <w:rPr>
          <w:rFonts w:ascii="Times New Roman" w:hAnsi="Times New Roman"/>
          <w:bCs/>
          <w:color w:val="000000"/>
          <w:sz w:val="22"/>
          <w:szCs w:val="22"/>
        </w:rPr>
        <w:t>)</w:t>
      </w:r>
      <w:r w:rsidR="00900EF1" w:rsidRPr="00900EF1">
        <w:rPr>
          <w:rFonts w:ascii="Times New Roman" w:hAnsi="Times New Roman"/>
          <w:bCs/>
          <w:color w:val="000000"/>
          <w:sz w:val="22"/>
          <w:szCs w:val="22"/>
        </w:rPr>
        <w:tab/>
        <w:t>Che l’impresa, in caso di aggiudicazione:</w:t>
      </w:r>
    </w:p>
    <w:p w:rsidR="006D1F09" w:rsidRDefault="00900EF1" w:rsidP="00900EF1">
      <w:pPr>
        <w:autoSpaceDE w:val="0"/>
        <w:autoSpaceDN w:val="0"/>
        <w:adjustRightInd w:val="0"/>
        <w:rPr>
          <w:rFonts w:ascii="Times New Roman" w:hAnsi="Times New Roman"/>
          <w:bCs/>
          <w:color w:val="000000"/>
          <w:sz w:val="22"/>
          <w:szCs w:val="22"/>
        </w:rPr>
      </w:pPr>
      <w:r w:rsidRPr="00900EF1">
        <w:rPr>
          <w:rFonts w:ascii="Times New Roman" w:hAnsi="Times New Roman"/>
          <w:bCs/>
          <w:color w:val="000000"/>
          <w:sz w:val="22"/>
          <w:szCs w:val="22"/>
        </w:rPr>
        <w:t xml:space="preserve">            □</w:t>
      </w:r>
      <w:r w:rsidRPr="00900EF1">
        <w:rPr>
          <w:rFonts w:ascii="Times New Roman" w:hAnsi="Times New Roman" w:cs="Times"/>
          <w:bCs/>
          <w:color w:val="000000"/>
          <w:sz w:val="22"/>
          <w:szCs w:val="22"/>
        </w:rPr>
        <w:t xml:space="preserve"> </w:t>
      </w:r>
      <w:r w:rsidR="003A507E">
        <w:rPr>
          <w:rFonts w:ascii="Times New Roman" w:hAnsi="Times New Roman" w:cs="Times"/>
          <w:bCs/>
          <w:color w:val="000000"/>
          <w:sz w:val="22"/>
          <w:szCs w:val="22"/>
        </w:rPr>
        <w:t xml:space="preserve"> </w:t>
      </w:r>
      <w:r w:rsidRPr="00900EF1">
        <w:rPr>
          <w:rFonts w:ascii="Times New Roman" w:hAnsi="Times New Roman" w:cs="Times"/>
          <w:bCs/>
          <w:color w:val="000000"/>
          <w:sz w:val="22"/>
          <w:szCs w:val="22"/>
        </w:rPr>
        <w:t>non intende affidare alcuna attività oggetto di gara i</w:t>
      </w:r>
      <w:r w:rsidR="00ED2553">
        <w:rPr>
          <w:rFonts w:ascii="Times New Roman" w:hAnsi="Times New Roman"/>
          <w:bCs/>
          <w:color w:val="000000"/>
          <w:sz w:val="22"/>
          <w:szCs w:val="22"/>
        </w:rPr>
        <w:t>n subappalto</w:t>
      </w:r>
    </w:p>
    <w:p w:rsidR="00602B4D" w:rsidRDefault="00ED2553" w:rsidP="006D1F09">
      <w:pPr>
        <w:autoSpaceDE w:val="0"/>
        <w:autoSpaceDN w:val="0"/>
        <w:adjustRightInd w:val="0"/>
        <w:jc w:val="both"/>
        <w:rPr>
          <w:rFonts w:ascii="Times New Roman" w:hAnsi="Times New Roman" w:cs="Times"/>
          <w:bCs/>
          <w:color w:val="000000"/>
          <w:sz w:val="22"/>
          <w:szCs w:val="22"/>
        </w:rPr>
      </w:pPr>
      <w:r>
        <w:rPr>
          <w:rFonts w:ascii="Times New Roman" w:hAnsi="Times New Roman"/>
          <w:bCs/>
          <w:color w:val="000000"/>
          <w:sz w:val="22"/>
          <w:szCs w:val="22"/>
        </w:rPr>
        <w:t xml:space="preserve">           </w:t>
      </w:r>
      <w:r w:rsidR="00900EF1" w:rsidRPr="00900EF1">
        <w:rPr>
          <w:rFonts w:ascii="Times New Roman" w:hAnsi="Times New Roman"/>
          <w:bCs/>
          <w:color w:val="000000"/>
          <w:sz w:val="22"/>
          <w:szCs w:val="22"/>
        </w:rPr>
        <w:t>□</w:t>
      </w:r>
      <w:r w:rsidR="00900EF1" w:rsidRPr="00900EF1">
        <w:rPr>
          <w:rFonts w:ascii="Times New Roman" w:hAnsi="Times New Roman" w:cs="Times"/>
          <w:bCs/>
          <w:color w:val="000000"/>
          <w:sz w:val="22"/>
          <w:szCs w:val="22"/>
        </w:rPr>
        <w:t xml:space="preserve"> che intende affidare in subappalto le attività specificate nell’autocertificazione, nel limite del 30% dell’importo delle prestazioni affidate e nel rispetto dell’art.105 del </w:t>
      </w:r>
      <w:proofErr w:type="spellStart"/>
      <w:r w:rsidR="00900EF1" w:rsidRPr="00900EF1">
        <w:rPr>
          <w:rFonts w:ascii="Times New Roman" w:hAnsi="Times New Roman" w:cs="Times"/>
          <w:bCs/>
          <w:color w:val="000000"/>
          <w:sz w:val="22"/>
          <w:szCs w:val="22"/>
        </w:rPr>
        <w:t>D.Lgs</w:t>
      </w:r>
      <w:proofErr w:type="spellEnd"/>
      <w:r w:rsidR="00900EF1" w:rsidRPr="00900EF1">
        <w:rPr>
          <w:rFonts w:ascii="Times New Roman" w:hAnsi="Times New Roman" w:cs="Times"/>
          <w:bCs/>
          <w:color w:val="000000"/>
          <w:sz w:val="22"/>
          <w:szCs w:val="22"/>
        </w:rPr>
        <w:t xml:space="preserve"> 50/2016, a soggetti che comunque </w:t>
      </w:r>
    </w:p>
    <w:p w:rsidR="00602B4D" w:rsidRDefault="00602B4D" w:rsidP="006D1F09">
      <w:pPr>
        <w:autoSpaceDE w:val="0"/>
        <w:autoSpaceDN w:val="0"/>
        <w:adjustRightInd w:val="0"/>
        <w:jc w:val="both"/>
        <w:rPr>
          <w:rFonts w:ascii="Times New Roman" w:hAnsi="Times New Roman" w:cs="Times"/>
          <w:bCs/>
          <w:color w:val="000000"/>
          <w:sz w:val="22"/>
          <w:szCs w:val="22"/>
        </w:rPr>
      </w:pPr>
    </w:p>
    <w:p w:rsidR="00602B4D" w:rsidRDefault="00602B4D" w:rsidP="006D1F09">
      <w:pPr>
        <w:autoSpaceDE w:val="0"/>
        <w:autoSpaceDN w:val="0"/>
        <w:adjustRightInd w:val="0"/>
        <w:jc w:val="both"/>
        <w:rPr>
          <w:rFonts w:ascii="Times New Roman" w:hAnsi="Times New Roman" w:cs="Times"/>
          <w:bCs/>
          <w:color w:val="000000"/>
          <w:sz w:val="22"/>
          <w:szCs w:val="22"/>
        </w:rPr>
      </w:pPr>
    </w:p>
    <w:p w:rsidR="006D1F09" w:rsidRPr="00900EF1" w:rsidRDefault="00900EF1" w:rsidP="00602B4D">
      <w:pPr>
        <w:autoSpaceDE w:val="0"/>
        <w:autoSpaceDN w:val="0"/>
        <w:adjustRightInd w:val="0"/>
        <w:jc w:val="both"/>
        <w:rPr>
          <w:rFonts w:ascii="Times New Roman" w:hAnsi="Times New Roman"/>
          <w:bCs/>
          <w:color w:val="000000"/>
          <w:sz w:val="22"/>
          <w:szCs w:val="22"/>
        </w:rPr>
      </w:pPr>
      <w:r w:rsidRPr="00900EF1">
        <w:rPr>
          <w:rFonts w:ascii="Times New Roman" w:hAnsi="Times New Roman" w:cs="Times"/>
          <w:bCs/>
          <w:color w:val="000000"/>
          <w:sz w:val="22"/>
          <w:szCs w:val="22"/>
        </w:rPr>
        <w:t>siano in possesso dei relat</w:t>
      </w:r>
      <w:r w:rsidRPr="00900EF1">
        <w:rPr>
          <w:rFonts w:ascii="Times New Roman" w:hAnsi="Times New Roman"/>
          <w:bCs/>
          <w:color w:val="000000"/>
          <w:sz w:val="22"/>
          <w:szCs w:val="22"/>
        </w:rPr>
        <w:t xml:space="preserve">ivi requisiti e nei confronti dei quali non sussistano i divieti di cui all’art.10 della legge n. 575/1965 e successive modificazioni (parte II, </w:t>
      </w:r>
      <w:proofErr w:type="spellStart"/>
      <w:r w:rsidRPr="00900EF1">
        <w:rPr>
          <w:rFonts w:ascii="Times New Roman" w:hAnsi="Times New Roman"/>
          <w:bCs/>
          <w:color w:val="000000"/>
          <w:sz w:val="22"/>
          <w:szCs w:val="22"/>
        </w:rPr>
        <w:t>lett.D</w:t>
      </w:r>
      <w:proofErr w:type="spellEnd"/>
      <w:r w:rsidRPr="00900EF1">
        <w:rPr>
          <w:rFonts w:ascii="Times New Roman" w:hAnsi="Times New Roman"/>
          <w:bCs/>
          <w:color w:val="000000"/>
          <w:sz w:val="22"/>
          <w:szCs w:val="22"/>
        </w:rPr>
        <w:t>, del DGUE).</w:t>
      </w:r>
      <w:r w:rsidR="00C667D4">
        <w:rPr>
          <w:rFonts w:ascii="Times New Roman" w:hAnsi="Times New Roman"/>
          <w:bCs/>
          <w:color w:val="000000"/>
          <w:sz w:val="22"/>
          <w:szCs w:val="22"/>
        </w:rPr>
        <w:t xml:space="preserve"> </w:t>
      </w:r>
    </w:p>
    <w:p w:rsidR="00900EF1" w:rsidRPr="006D1F09" w:rsidRDefault="004F27F2" w:rsidP="006D1F09">
      <w:pPr>
        <w:numPr>
          <w:ilvl w:val="0"/>
          <w:numId w:val="12"/>
        </w:numPr>
        <w:suppressAutoHyphens/>
        <w:ind w:left="0" w:firstLine="0"/>
        <w:jc w:val="both"/>
        <w:rPr>
          <w:rFonts w:ascii="Times New Roman" w:hAnsi="Times New Roman"/>
          <w:sz w:val="22"/>
          <w:szCs w:val="22"/>
        </w:rPr>
      </w:pPr>
      <w:r>
        <w:rPr>
          <w:rFonts w:ascii="Times New Roman" w:hAnsi="Times New Roman"/>
          <w:bCs/>
          <w:color w:val="000000"/>
          <w:sz w:val="22"/>
          <w:szCs w:val="22"/>
        </w:rPr>
        <w:t>7)</w:t>
      </w:r>
      <w:r>
        <w:rPr>
          <w:rFonts w:ascii="Times New Roman" w:hAnsi="Times New Roman"/>
          <w:bCs/>
          <w:color w:val="000000"/>
          <w:sz w:val="22"/>
          <w:szCs w:val="22"/>
        </w:rPr>
        <w:tab/>
      </w:r>
      <w:r w:rsidR="00900EF1" w:rsidRPr="00900EF1">
        <w:rPr>
          <w:rFonts w:ascii="Times New Roman" w:hAnsi="Times New Roman"/>
          <w:bCs/>
          <w:color w:val="000000"/>
          <w:sz w:val="22"/>
          <w:szCs w:val="22"/>
        </w:rPr>
        <w:t xml:space="preserve">aver </w:t>
      </w:r>
      <w:r w:rsidR="00900EF1" w:rsidRPr="006D1F09">
        <w:rPr>
          <w:rFonts w:ascii="Times New Roman" w:hAnsi="Times New Roman"/>
          <w:bCs/>
          <w:color w:val="000000"/>
          <w:sz w:val="22"/>
          <w:szCs w:val="22"/>
        </w:rPr>
        <w:t xml:space="preserve">realizzato </w:t>
      </w:r>
      <w:r w:rsidR="006D1F09" w:rsidRPr="006D1F09">
        <w:rPr>
          <w:rFonts w:ascii="Times New Roman" w:hAnsi="Times New Roman"/>
          <w:color w:val="000000"/>
          <w:sz w:val="22"/>
          <w:szCs w:val="22"/>
        </w:rPr>
        <w:t>nel triennio antecedente, a decorrere dalla p</w:t>
      </w:r>
      <w:r w:rsidR="004847AC">
        <w:rPr>
          <w:rFonts w:ascii="Times New Roman" w:hAnsi="Times New Roman"/>
          <w:color w:val="000000"/>
          <w:sz w:val="22"/>
          <w:szCs w:val="22"/>
        </w:rPr>
        <w:t xml:space="preserve">ubblicazione del bando, servizi analoghi </w:t>
      </w:r>
      <w:r w:rsidR="006D1F09" w:rsidRPr="006D1F09">
        <w:rPr>
          <w:rFonts w:ascii="Times New Roman" w:hAnsi="Times New Roman"/>
          <w:color w:val="000000"/>
          <w:sz w:val="22"/>
          <w:szCs w:val="22"/>
        </w:rPr>
        <w:t xml:space="preserve">all’oggetto della presente bando di gara </w:t>
      </w:r>
      <w:r w:rsidR="006D1F09" w:rsidRPr="006D1F09">
        <w:rPr>
          <w:rFonts w:ascii="Times New Roman" w:hAnsi="Times New Roman"/>
          <w:sz w:val="22"/>
          <w:szCs w:val="22"/>
        </w:rPr>
        <w:t>indicando dettagliatamente committente e servizio realizzato;</w:t>
      </w:r>
      <w:r w:rsidR="006D1F09">
        <w:rPr>
          <w:rFonts w:ascii="Times New Roman" w:hAnsi="Times New Roman"/>
          <w:sz w:val="22"/>
          <w:szCs w:val="22"/>
        </w:rPr>
        <w:t xml:space="preserve"> </w:t>
      </w:r>
      <w:r w:rsidR="00900EF1" w:rsidRPr="006D1F09">
        <w:rPr>
          <w:rFonts w:ascii="Times New Roman" w:hAnsi="Times New Roman"/>
          <w:bCs/>
          <w:color w:val="000000"/>
          <w:sz w:val="22"/>
          <w:szCs w:val="22"/>
        </w:rPr>
        <w:t xml:space="preserve">(parte IV, </w:t>
      </w:r>
      <w:proofErr w:type="spellStart"/>
      <w:r w:rsidR="00900EF1" w:rsidRPr="006D1F09">
        <w:rPr>
          <w:rFonts w:ascii="Times New Roman" w:hAnsi="Times New Roman"/>
          <w:bCs/>
          <w:color w:val="000000"/>
          <w:sz w:val="22"/>
          <w:szCs w:val="22"/>
        </w:rPr>
        <w:t>lett.C</w:t>
      </w:r>
      <w:proofErr w:type="spellEnd"/>
      <w:r w:rsidR="00900EF1" w:rsidRPr="006D1F09">
        <w:rPr>
          <w:rFonts w:ascii="Times New Roman" w:hAnsi="Times New Roman"/>
          <w:bCs/>
          <w:color w:val="000000"/>
          <w:sz w:val="22"/>
          <w:szCs w:val="22"/>
        </w:rPr>
        <w:t>, punto 1b del DGUE).</w:t>
      </w:r>
    </w:p>
    <w:p w:rsidR="00900EF1" w:rsidRDefault="00900EF1" w:rsidP="00900EF1">
      <w:pPr>
        <w:autoSpaceDE w:val="0"/>
        <w:autoSpaceDN w:val="0"/>
        <w:adjustRightInd w:val="0"/>
        <w:rPr>
          <w:rFonts w:ascii="Times New Roman" w:hAnsi="Times New Roman"/>
          <w:bCs/>
          <w:color w:val="000000"/>
          <w:sz w:val="22"/>
          <w:szCs w:val="22"/>
        </w:rPr>
      </w:pPr>
    </w:p>
    <w:p w:rsidR="006D1F09" w:rsidRPr="005764FC" w:rsidRDefault="006D1F09" w:rsidP="006D1F09">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Nota Bene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6D1F09" w:rsidRPr="005764FC" w:rsidTr="00CD63A6">
        <w:tc>
          <w:tcPr>
            <w:tcW w:w="9778" w:type="dxa"/>
            <w:shd w:val="clear" w:color="auto" w:fill="auto"/>
          </w:tcPr>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Le dichiarazioni rese mediante il Documento di Gara Unico Europeo  (DGUE) dall’operatore economico che intende partecipare alla gara:</w:t>
            </w: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a)attestano l’assenza di motivi di esclusione di cui all’art. 80 del </w:t>
            </w:r>
            <w:proofErr w:type="spellStart"/>
            <w:r w:rsidRPr="005764FC">
              <w:rPr>
                <w:rFonts w:ascii="Times New Roman" w:eastAsia="Times" w:hAnsi="Times New Roman"/>
                <w:b/>
                <w:bCs/>
                <w:color w:val="000000"/>
                <w:sz w:val="16"/>
                <w:szCs w:val="16"/>
              </w:rPr>
              <w:t>D.Lgs</w:t>
            </w:r>
            <w:proofErr w:type="spellEnd"/>
            <w:r w:rsidRPr="005764FC">
              <w:rPr>
                <w:rFonts w:ascii="Times New Roman" w:eastAsia="Times" w:hAnsi="Times New Roman"/>
                <w:b/>
                <w:bCs/>
                <w:color w:val="000000"/>
                <w:sz w:val="16"/>
                <w:szCs w:val="16"/>
              </w:rPr>
              <w:t xml:space="preserve"> n. 50/2016 e forniscono eventuali specificazioni o precisazioni;</w:t>
            </w: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b)attestano il possesso dei requisiti di idoneità professionale, di capacità economico-finanziaria e di capacità tecnico-professionale previsti dal presente disciplinare in relazione alla partecipazione alla gara. </w:t>
            </w: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In merito al motivo ostativo di cui all’art. 80, comma1 (condanne definitive per reati gravi) la dichiarazione è resa ( parte III, sezione A del DGUE) per tutti i soggetti tra quelli del comma 3 della stessa disposizione per i quali è dovuta in base alla configurazione giuridica, nonché all’assetto delle cariche e dei relativi poteri di rappresentanza legale dell’operatore economico (al riguardo prestare attenzione al Comunicato del Presidente ANAC del 26.10.2016). La dichiarazione è resa, ai sensi dell’art. 47 del D.P.R. n.445/200, dal legale rappresentante dell’operatore economico che sottoscrive il DGUE e l’ulteriore autocertificazione con riguardo alle situazioni relative all’art.80 comma 1 del </w:t>
            </w:r>
            <w:proofErr w:type="spellStart"/>
            <w:r w:rsidRPr="005764FC">
              <w:rPr>
                <w:rFonts w:ascii="Times New Roman" w:eastAsia="Times" w:hAnsi="Times New Roman"/>
                <w:b/>
                <w:bCs/>
                <w:color w:val="000000"/>
                <w:sz w:val="16"/>
                <w:szCs w:val="16"/>
              </w:rPr>
              <w:t>D.Lgs</w:t>
            </w:r>
            <w:proofErr w:type="spellEnd"/>
            <w:r w:rsidRPr="005764FC">
              <w:rPr>
                <w:rFonts w:ascii="Times New Roman" w:eastAsia="Times" w:hAnsi="Times New Roman"/>
                <w:b/>
                <w:bCs/>
                <w:color w:val="000000"/>
                <w:sz w:val="16"/>
                <w:szCs w:val="16"/>
              </w:rPr>
              <w:t xml:space="preserve"> n. 50/2016 per tutti i soggetti interessai, PER QUANTO A SUA CONOSCENZA. Analogamente, in merito al motivo ostativo di cui all’art. 80, comma 2 ( antimafia), la cui dichiarazione è resa compilando la parte III, sezione D, 2° riquadro, del DGUE.</w:t>
            </w:r>
          </w:p>
          <w:p w:rsidR="006D1F09" w:rsidRPr="005764FC" w:rsidRDefault="006D1F09" w:rsidP="00CD63A6">
            <w:pPr>
              <w:pStyle w:val="Corpodeltesto3"/>
              <w:rPr>
                <w:rFonts w:ascii="Times New Roman" w:eastAsia="Times" w:hAnsi="Times New Roman"/>
                <w:b/>
                <w:bCs/>
                <w:color w:val="000000"/>
                <w:sz w:val="16"/>
                <w:szCs w:val="16"/>
              </w:rPr>
            </w:pP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AVVERTENZE:</w:t>
            </w: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Ai sensi dell’art. 80, comma 3, del </w:t>
            </w:r>
            <w:proofErr w:type="spellStart"/>
            <w:r w:rsidRPr="005764FC">
              <w:rPr>
                <w:rFonts w:ascii="Times New Roman" w:eastAsia="Times" w:hAnsi="Times New Roman"/>
                <w:b/>
                <w:bCs/>
                <w:color w:val="000000"/>
                <w:sz w:val="16"/>
                <w:szCs w:val="16"/>
              </w:rPr>
              <w:t>D.Lgs</w:t>
            </w:r>
            <w:proofErr w:type="spellEnd"/>
            <w:r w:rsidRPr="005764FC">
              <w:rPr>
                <w:rFonts w:ascii="Times New Roman" w:eastAsia="Times" w:hAnsi="Times New Roman"/>
                <w:b/>
                <w:bCs/>
                <w:color w:val="000000"/>
                <w:sz w:val="16"/>
                <w:szCs w:val="16"/>
              </w:rPr>
              <w:t xml:space="preserve"> n. 50/2016 l’esclusione non va disposta e non si applica il divieto di partecipazione quando il reato è stato depenalizzato ovvero quando è intervenuta la riabilitazione, ovvero quando il reato è stato dichiarato estinto dopo la condanna ovvero in caso di revoca della condanna medesima. </w:t>
            </w:r>
          </w:p>
          <w:p w:rsidR="003A507E"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Ai sensi dell’art. 80, commi 7,8,9, e 10 del </w:t>
            </w:r>
            <w:proofErr w:type="spellStart"/>
            <w:r w:rsidRPr="005764FC">
              <w:rPr>
                <w:rFonts w:ascii="Times New Roman" w:eastAsia="Times" w:hAnsi="Times New Roman"/>
                <w:b/>
                <w:bCs/>
                <w:color w:val="000000"/>
                <w:sz w:val="16"/>
                <w:szCs w:val="16"/>
              </w:rPr>
              <w:t>D.Lgs</w:t>
            </w:r>
            <w:proofErr w:type="spellEnd"/>
            <w:r w:rsidRPr="005764FC">
              <w:rPr>
                <w:rFonts w:ascii="Times New Roman" w:eastAsia="Times" w:hAnsi="Times New Roman"/>
                <w:b/>
                <w:bCs/>
                <w:color w:val="000000"/>
                <w:sz w:val="16"/>
                <w:szCs w:val="16"/>
              </w:rPr>
              <w:t xml:space="preserve"> n. 50/2016, qualora sia stata indicata una sentenza definitiva con pene detentiva non superiore a 18 mesi ovvero sia stata riconosciuta l’attenuante della collaborazione, il dichiarante è ammesso a provare di aver risarcito o di </w:t>
            </w:r>
          </w:p>
          <w:p w:rsidR="003A507E"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 xml:space="preserve">essersi impegnato a risarcire qualunque danno causato dal reato o dall’illecito e di aver adottato provvedimenti concreti di carattere </w:t>
            </w:r>
          </w:p>
          <w:p w:rsidR="003A507E"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tecnico, organizzativo e relativi al personale idonei a prevenire ulteriori reati o illeciti. A tal fine il dichiar</w:t>
            </w:r>
            <w:r w:rsidR="003A507E">
              <w:rPr>
                <w:rFonts w:ascii="Times New Roman" w:eastAsia="Times" w:hAnsi="Times New Roman"/>
                <w:b/>
                <w:bCs/>
                <w:color w:val="000000"/>
                <w:sz w:val="16"/>
                <w:szCs w:val="16"/>
              </w:rPr>
              <w:t>ante è ammesso a provare quanto</w:t>
            </w:r>
          </w:p>
          <w:p w:rsidR="006D1F09" w:rsidRPr="005764FC" w:rsidRDefault="006D1F09" w:rsidP="00CD63A6">
            <w:pPr>
              <w:pStyle w:val="Corpodeltesto3"/>
              <w:rPr>
                <w:rFonts w:ascii="Times New Roman" w:eastAsia="Times" w:hAnsi="Times New Roman"/>
                <w:b/>
                <w:bCs/>
                <w:color w:val="000000"/>
                <w:sz w:val="16"/>
                <w:szCs w:val="16"/>
              </w:rPr>
            </w:pPr>
            <w:r w:rsidRPr="005764FC">
              <w:rPr>
                <w:rFonts w:ascii="Times New Roman" w:eastAsia="Times" w:hAnsi="Times New Roman"/>
                <w:b/>
                <w:bCs/>
                <w:color w:val="000000"/>
                <w:sz w:val="16"/>
                <w:szCs w:val="16"/>
              </w:rPr>
              <w:t>sopra allegando idonea documentazione.</w:t>
            </w:r>
          </w:p>
          <w:p w:rsidR="006D1F09" w:rsidRPr="005764FC" w:rsidRDefault="006D1F09" w:rsidP="00CD63A6">
            <w:pPr>
              <w:pStyle w:val="Corpodeltesto3"/>
              <w:rPr>
                <w:rFonts w:ascii="Times New Roman" w:eastAsia="Times" w:hAnsi="Times New Roman"/>
                <w:b/>
                <w:bCs/>
                <w:color w:val="000000"/>
                <w:sz w:val="16"/>
                <w:szCs w:val="16"/>
              </w:rPr>
            </w:pPr>
          </w:p>
        </w:tc>
      </w:tr>
    </w:tbl>
    <w:p w:rsidR="004847AC" w:rsidRDefault="004847AC" w:rsidP="006D1F09">
      <w:pPr>
        <w:autoSpaceDE w:val="0"/>
        <w:autoSpaceDN w:val="0"/>
        <w:adjustRightInd w:val="0"/>
        <w:rPr>
          <w:rFonts w:ascii="Times New Roman" w:hAnsi="Times New Roman"/>
          <w:b/>
          <w:sz w:val="22"/>
          <w:szCs w:val="22"/>
        </w:rPr>
      </w:pPr>
    </w:p>
    <w:p w:rsidR="006D1F09" w:rsidRPr="006D1F09" w:rsidRDefault="006D1F09" w:rsidP="006D1F09">
      <w:pPr>
        <w:autoSpaceDE w:val="0"/>
        <w:autoSpaceDN w:val="0"/>
        <w:adjustRightInd w:val="0"/>
        <w:rPr>
          <w:rFonts w:ascii="Times New Roman" w:hAnsi="Times New Roman"/>
          <w:b/>
          <w:sz w:val="22"/>
          <w:szCs w:val="22"/>
        </w:rPr>
      </w:pPr>
      <w:r>
        <w:rPr>
          <w:rFonts w:ascii="Times New Roman" w:hAnsi="Times New Roman"/>
          <w:b/>
          <w:sz w:val="22"/>
          <w:szCs w:val="22"/>
        </w:rPr>
        <w:t>U</w:t>
      </w:r>
      <w:r w:rsidRPr="006D1F09">
        <w:rPr>
          <w:rFonts w:ascii="Times New Roman" w:hAnsi="Times New Roman"/>
          <w:b/>
          <w:sz w:val="22"/>
          <w:szCs w:val="22"/>
        </w:rPr>
        <w:t>lteriore autocertificazione</w:t>
      </w:r>
      <w:r>
        <w:rPr>
          <w:rFonts w:ascii="Times New Roman" w:hAnsi="Times New Roman"/>
          <w:b/>
          <w:sz w:val="22"/>
          <w:szCs w:val="22"/>
        </w:rPr>
        <w:t xml:space="preserve"> </w:t>
      </w:r>
      <w:r w:rsidRPr="006D1F09">
        <w:rPr>
          <w:rFonts w:ascii="Times New Roman" w:hAnsi="Times New Roman"/>
          <w:b/>
          <w:sz w:val="22"/>
          <w:szCs w:val="22"/>
        </w:rPr>
        <w:t xml:space="preserve">ai sensi degli artt. 46 e 47 del </w:t>
      </w:r>
      <w:proofErr w:type="spellStart"/>
      <w:r w:rsidRPr="006D1F09">
        <w:rPr>
          <w:rFonts w:ascii="Times New Roman" w:hAnsi="Times New Roman"/>
          <w:b/>
          <w:sz w:val="22"/>
          <w:szCs w:val="22"/>
        </w:rPr>
        <w:t>d.P.R.</w:t>
      </w:r>
      <w:proofErr w:type="spellEnd"/>
      <w:r w:rsidRPr="006D1F09">
        <w:rPr>
          <w:rFonts w:ascii="Times New Roman" w:hAnsi="Times New Roman"/>
          <w:b/>
          <w:sz w:val="22"/>
          <w:szCs w:val="22"/>
        </w:rPr>
        <w:t xml:space="preserve"> n.445/2000</w:t>
      </w:r>
      <w:r>
        <w:rPr>
          <w:rFonts w:ascii="Times New Roman" w:hAnsi="Times New Roman"/>
          <w:b/>
          <w:sz w:val="22"/>
          <w:szCs w:val="22"/>
        </w:rPr>
        <w:t>, contenete le seguenti dichiarazioni:</w:t>
      </w:r>
    </w:p>
    <w:p w:rsidR="001D7B00" w:rsidRDefault="001D7B00" w:rsidP="001D7B00">
      <w:pPr>
        <w:pStyle w:val="Paragrafoelenco"/>
        <w:ind w:left="709"/>
        <w:jc w:val="both"/>
        <w:rPr>
          <w:rFonts w:ascii="Times New Roman" w:hAnsi="Times New Roman"/>
          <w:snapToGrid w:val="0"/>
          <w:sz w:val="22"/>
          <w:szCs w:val="22"/>
        </w:rPr>
      </w:pPr>
    </w:p>
    <w:p w:rsidR="00243C5C" w:rsidRP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243C5C">
        <w:rPr>
          <w:rFonts w:ascii="Times New Roman" w:hAnsi="Times New Roman"/>
          <w:sz w:val="22"/>
          <w:szCs w:val="22"/>
        </w:rPr>
        <w:t>di accettare, senza condizione o riserva alcuna, tutte le norme e disposizioni contenute nel presente disciplinare, nel capitolato speciale d’appalto e relativi allegati;</w:t>
      </w:r>
    </w:p>
    <w:p w:rsidR="00243C5C" w:rsidRPr="00243C5C" w:rsidRDefault="00243C5C" w:rsidP="00243C5C">
      <w:pPr>
        <w:pStyle w:val="Paragrafoelenco"/>
        <w:ind w:left="709"/>
        <w:jc w:val="both"/>
        <w:rPr>
          <w:rFonts w:ascii="Times New Roman" w:hAnsi="Times New Roman"/>
          <w:snapToGrid w:val="0"/>
          <w:sz w:val="22"/>
          <w:szCs w:val="22"/>
        </w:rPr>
      </w:pPr>
    </w:p>
    <w:p w:rsidR="00243C5C" w:rsidRP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7525AD">
        <w:rPr>
          <w:rFonts w:ascii="Times New Roman" w:hAnsi="Times New Roman"/>
          <w:sz w:val="22"/>
          <w:szCs w:val="22"/>
        </w:rPr>
        <w:t>di essere iscritto agli Enti Previdenziali con il relativo numero di posizione e di essere in regola con i relativi versamenti</w:t>
      </w:r>
      <w:r w:rsidRPr="00243C5C">
        <w:rPr>
          <w:rFonts w:ascii="Times New Roman" w:hAnsi="Times New Roman"/>
          <w:sz w:val="22"/>
          <w:szCs w:val="22"/>
        </w:rPr>
        <w:t>;</w:t>
      </w:r>
    </w:p>
    <w:p w:rsidR="00243C5C" w:rsidRPr="00243C5C" w:rsidRDefault="00243C5C" w:rsidP="00243C5C">
      <w:pPr>
        <w:pStyle w:val="Paragrafoelenco"/>
        <w:ind w:left="709"/>
        <w:jc w:val="both"/>
        <w:rPr>
          <w:rFonts w:ascii="Times New Roman" w:hAnsi="Times New Roman"/>
          <w:snapToGrid w:val="0"/>
          <w:sz w:val="22"/>
          <w:szCs w:val="22"/>
        </w:rPr>
      </w:pPr>
    </w:p>
    <w:p w:rsidR="00243C5C" w:rsidRP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243C5C">
        <w:rPr>
          <w:rFonts w:ascii="Times New Roman" w:hAnsi="Times New Roman"/>
          <w:sz w:val="22"/>
          <w:szCs w:val="22"/>
        </w:rPr>
        <w:t xml:space="preserve">di applicare a favore dei lavoratori dipendenti condizioni giuridiche retributive non inferiori a quelle risultanti dai contratti di lavoro; </w:t>
      </w:r>
    </w:p>
    <w:p w:rsidR="00243C5C" w:rsidRPr="00243C5C" w:rsidRDefault="00243C5C" w:rsidP="00243C5C">
      <w:pPr>
        <w:pStyle w:val="Paragrafoelenco"/>
        <w:ind w:left="709"/>
        <w:jc w:val="both"/>
        <w:rPr>
          <w:rFonts w:ascii="Times New Roman" w:hAnsi="Times New Roman"/>
          <w:snapToGrid w:val="0"/>
          <w:sz w:val="22"/>
          <w:szCs w:val="22"/>
        </w:rPr>
      </w:pPr>
    </w:p>
    <w:p w:rsidR="00243C5C" w:rsidRP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243C5C">
        <w:rPr>
          <w:rFonts w:ascii="Times New Roman" w:hAnsi="Times New Roman"/>
          <w:sz w:val="22"/>
          <w:szCs w:val="22"/>
        </w:rPr>
        <w:t xml:space="preserve">di non essersi avvalso dei piani individuali di emersione, o che il periodo di emersione si è concluso (L. 383/2001 e </w:t>
      </w:r>
      <w:proofErr w:type="spellStart"/>
      <w:r w:rsidRPr="00243C5C">
        <w:rPr>
          <w:rFonts w:ascii="Times New Roman" w:hAnsi="Times New Roman"/>
          <w:sz w:val="22"/>
          <w:szCs w:val="22"/>
        </w:rPr>
        <w:t>s.m.i.</w:t>
      </w:r>
      <w:proofErr w:type="spellEnd"/>
      <w:r w:rsidRPr="00243C5C">
        <w:rPr>
          <w:rFonts w:ascii="Times New Roman" w:hAnsi="Times New Roman"/>
          <w:sz w:val="22"/>
          <w:szCs w:val="22"/>
        </w:rPr>
        <w:t>)</w:t>
      </w:r>
      <w:r w:rsidR="00243C5C">
        <w:rPr>
          <w:rFonts w:ascii="Times New Roman" w:hAnsi="Times New Roman"/>
          <w:sz w:val="22"/>
          <w:szCs w:val="22"/>
        </w:rPr>
        <w:t>;</w:t>
      </w:r>
    </w:p>
    <w:p w:rsidR="00243C5C" w:rsidRDefault="00243C5C" w:rsidP="00243C5C">
      <w:pPr>
        <w:pStyle w:val="Paragrafoelenco"/>
        <w:ind w:left="709"/>
        <w:jc w:val="both"/>
        <w:rPr>
          <w:rFonts w:ascii="Times New Roman" w:hAnsi="Times New Roman"/>
          <w:snapToGrid w:val="0"/>
          <w:sz w:val="22"/>
          <w:szCs w:val="22"/>
        </w:rPr>
      </w:pPr>
    </w:p>
    <w:p w:rsid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243C5C">
        <w:rPr>
          <w:rFonts w:ascii="Times New Roman" w:hAnsi="Times New Roman"/>
          <w:snapToGrid w:val="0"/>
          <w:sz w:val="22"/>
          <w:szCs w:val="22"/>
        </w:rPr>
        <w:t>di essere a conoscenza che in caso di aggiudicazione tutte le spese inerenti e conseguenti alla stipula del contratto, diritti di segreteria, imposta di registro, spese di agenzia e bolli sono a carico dell’impresa</w:t>
      </w:r>
    </w:p>
    <w:p w:rsidR="00243C5C" w:rsidRDefault="00243C5C" w:rsidP="00243C5C">
      <w:pPr>
        <w:pStyle w:val="Paragrafoelenco"/>
        <w:ind w:left="709"/>
        <w:jc w:val="both"/>
        <w:rPr>
          <w:rFonts w:ascii="Times New Roman" w:hAnsi="Times New Roman"/>
          <w:snapToGrid w:val="0"/>
          <w:sz w:val="22"/>
          <w:szCs w:val="22"/>
        </w:rPr>
      </w:pPr>
    </w:p>
    <w:p w:rsidR="00BF3D66" w:rsidRPr="00243C5C" w:rsidRDefault="00BF3D66" w:rsidP="00243C5C">
      <w:pPr>
        <w:pStyle w:val="Paragrafoelenco"/>
        <w:numPr>
          <w:ilvl w:val="0"/>
          <w:numId w:val="16"/>
        </w:numPr>
        <w:ind w:left="709" w:hanging="425"/>
        <w:jc w:val="both"/>
        <w:rPr>
          <w:rFonts w:ascii="Times New Roman" w:hAnsi="Times New Roman"/>
          <w:snapToGrid w:val="0"/>
          <w:sz w:val="22"/>
          <w:szCs w:val="22"/>
        </w:rPr>
      </w:pPr>
      <w:r w:rsidRPr="00243C5C">
        <w:rPr>
          <w:rFonts w:ascii="Times New Roman" w:hAnsi="Times New Roman"/>
          <w:snapToGrid w:val="0"/>
          <w:sz w:val="22"/>
          <w:szCs w:val="22"/>
        </w:rPr>
        <w:t xml:space="preserve">di aver preso visione del Codice di comportamento dei dipendenti pubblici di cui al DPR 62/2013 e del “Codice di comportamento del Comune di Sorrento” approvato con DGM n. 10 del 30/01/2014 Art. 54, </w:t>
      </w:r>
    </w:p>
    <w:p w:rsidR="00602B4D" w:rsidRDefault="00602B4D" w:rsidP="001D7B00">
      <w:pPr>
        <w:pStyle w:val="Paragrafoelenco"/>
        <w:jc w:val="both"/>
        <w:rPr>
          <w:rFonts w:ascii="Times New Roman" w:hAnsi="Times New Roman"/>
          <w:snapToGrid w:val="0"/>
          <w:sz w:val="22"/>
          <w:szCs w:val="22"/>
        </w:rPr>
      </w:pPr>
    </w:p>
    <w:p w:rsidR="00602B4D" w:rsidRDefault="00602B4D" w:rsidP="001D7B00">
      <w:pPr>
        <w:pStyle w:val="Paragrafoelenco"/>
        <w:jc w:val="both"/>
        <w:rPr>
          <w:rFonts w:ascii="Times New Roman" w:hAnsi="Times New Roman"/>
          <w:snapToGrid w:val="0"/>
          <w:sz w:val="22"/>
          <w:szCs w:val="22"/>
        </w:rPr>
      </w:pPr>
    </w:p>
    <w:p w:rsidR="005F5C3F" w:rsidRDefault="005F5C3F" w:rsidP="001D7B00">
      <w:pPr>
        <w:pStyle w:val="Paragrafoelenco"/>
        <w:jc w:val="both"/>
        <w:rPr>
          <w:rFonts w:ascii="Times New Roman" w:hAnsi="Times New Roman"/>
          <w:snapToGrid w:val="0"/>
          <w:sz w:val="22"/>
          <w:szCs w:val="22"/>
        </w:rPr>
      </w:pPr>
    </w:p>
    <w:p w:rsidR="005F5C3F" w:rsidRDefault="005F5C3F" w:rsidP="001D7B00">
      <w:pPr>
        <w:pStyle w:val="Paragrafoelenco"/>
        <w:jc w:val="both"/>
        <w:rPr>
          <w:rFonts w:ascii="Times New Roman" w:hAnsi="Times New Roman"/>
          <w:snapToGrid w:val="0"/>
          <w:sz w:val="22"/>
          <w:szCs w:val="22"/>
        </w:rPr>
      </w:pPr>
    </w:p>
    <w:p w:rsidR="001D7B00" w:rsidRDefault="00BF3D66" w:rsidP="001D7B00">
      <w:pPr>
        <w:pStyle w:val="Paragrafoelenco"/>
        <w:jc w:val="both"/>
        <w:rPr>
          <w:rFonts w:ascii="Times New Roman" w:hAnsi="Times New Roman"/>
          <w:snapToGrid w:val="0"/>
          <w:sz w:val="22"/>
          <w:szCs w:val="22"/>
        </w:rPr>
      </w:pPr>
      <w:r w:rsidRPr="00C35F0C">
        <w:rPr>
          <w:rFonts w:ascii="Times New Roman" w:hAnsi="Times New Roman"/>
          <w:snapToGrid w:val="0"/>
          <w:sz w:val="22"/>
          <w:szCs w:val="22"/>
        </w:rPr>
        <w:t xml:space="preserve">comma 5, </w:t>
      </w:r>
      <w:proofErr w:type="spellStart"/>
      <w:r w:rsidRPr="00C35F0C">
        <w:rPr>
          <w:rFonts w:ascii="Times New Roman" w:hAnsi="Times New Roman"/>
          <w:snapToGrid w:val="0"/>
          <w:sz w:val="22"/>
          <w:szCs w:val="22"/>
        </w:rPr>
        <w:t>D.Lgs.</w:t>
      </w:r>
      <w:proofErr w:type="spellEnd"/>
      <w:r w:rsidRPr="00C35F0C">
        <w:rPr>
          <w:rFonts w:ascii="Times New Roman" w:hAnsi="Times New Roman"/>
          <w:snapToGrid w:val="0"/>
          <w:sz w:val="22"/>
          <w:szCs w:val="22"/>
        </w:rPr>
        <w:t xml:space="preserve"> n. 165/2001</w:t>
      </w:r>
      <w:bookmarkStart w:id="0" w:name="_GoBack"/>
      <w:bookmarkEnd w:id="0"/>
      <w:r w:rsidRPr="00C35F0C">
        <w:rPr>
          <w:rFonts w:ascii="Times New Roman" w:hAnsi="Times New Roman"/>
          <w:snapToGrid w:val="0"/>
          <w:sz w:val="22"/>
          <w:szCs w:val="22"/>
        </w:rPr>
        <w:t xml:space="preserve"> e </w:t>
      </w:r>
      <w:proofErr w:type="spellStart"/>
      <w:r w:rsidRPr="00C35F0C">
        <w:rPr>
          <w:rFonts w:ascii="Times New Roman" w:hAnsi="Times New Roman"/>
          <w:snapToGrid w:val="0"/>
          <w:sz w:val="22"/>
          <w:szCs w:val="22"/>
        </w:rPr>
        <w:t>s.m.i.</w:t>
      </w:r>
      <w:proofErr w:type="spellEnd"/>
      <w:r w:rsidRPr="00C35F0C">
        <w:rPr>
          <w:rFonts w:ascii="Times New Roman" w:hAnsi="Times New Roman"/>
          <w:snapToGrid w:val="0"/>
          <w:sz w:val="22"/>
          <w:szCs w:val="22"/>
        </w:rPr>
        <w:t>, pubblicato sul sito internet istituzionale, nella Sezione “Amministrazione trasparente” e di obbligarsi a rispettare le norme comportamentali contenute nei sopracitati codici, e far rispettare le stesse ai propri dipendenti e collaboratori, pena la risoluzione del contratto in caso di violazione degli obblighi ivi previsti;</w:t>
      </w:r>
    </w:p>
    <w:p w:rsidR="001D7B00" w:rsidRDefault="001D7B00" w:rsidP="001D7B00">
      <w:pPr>
        <w:pStyle w:val="Paragrafoelenco"/>
        <w:jc w:val="both"/>
        <w:rPr>
          <w:rFonts w:ascii="Times New Roman" w:hAnsi="Times New Roman"/>
          <w:snapToGrid w:val="0"/>
          <w:sz w:val="22"/>
          <w:szCs w:val="22"/>
        </w:rPr>
      </w:pPr>
    </w:p>
    <w:p w:rsidR="001D7B00" w:rsidRDefault="00BF3D66" w:rsidP="001D7B00">
      <w:pPr>
        <w:pStyle w:val="Paragrafoelenco"/>
        <w:numPr>
          <w:ilvl w:val="0"/>
          <w:numId w:val="16"/>
        </w:numPr>
        <w:ind w:left="709" w:hanging="425"/>
        <w:jc w:val="both"/>
        <w:rPr>
          <w:rFonts w:ascii="Times New Roman" w:hAnsi="Times New Roman"/>
          <w:snapToGrid w:val="0"/>
          <w:sz w:val="22"/>
          <w:szCs w:val="22"/>
        </w:rPr>
      </w:pPr>
      <w:r w:rsidRPr="001D7B00">
        <w:rPr>
          <w:rFonts w:ascii="Times New Roman" w:hAnsi="Times New Roman"/>
          <w:snapToGrid w:val="0"/>
          <w:sz w:val="22"/>
          <w:szCs w:val="22"/>
        </w:rPr>
        <w:t>di aver preso esatta cognizione della natura del servizio e di tutte le circostanze generali e particolari che possono influire sulla sua esecuzione, di possedere le necessarie attrezzature per l’esecuzione del servizio e di aver ritenuto le condizioni del servizio stesso tali da consentire l'offerta;</w:t>
      </w:r>
    </w:p>
    <w:p w:rsidR="001D7B00" w:rsidRDefault="001D7B00" w:rsidP="001D7B00">
      <w:pPr>
        <w:pStyle w:val="Paragrafoelenco"/>
        <w:ind w:left="709"/>
        <w:jc w:val="both"/>
        <w:rPr>
          <w:rFonts w:ascii="Times New Roman" w:hAnsi="Times New Roman"/>
          <w:snapToGrid w:val="0"/>
          <w:sz w:val="22"/>
          <w:szCs w:val="22"/>
        </w:rPr>
      </w:pPr>
    </w:p>
    <w:p w:rsidR="00C27CB6" w:rsidRPr="00C27CB6" w:rsidRDefault="00BF3D66" w:rsidP="00C27CB6">
      <w:pPr>
        <w:pStyle w:val="Paragrafoelenco"/>
        <w:numPr>
          <w:ilvl w:val="0"/>
          <w:numId w:val="16"/>
        </w:numPr>
        <w:ind w:left="709" w:hanging="425"/>
        <w:jc w:val="both"/>
        <w:rPr>
          <w:rFonts w:ascii="Times New Roman" w:hAnsi="Times New Roman"/>
          <w:snapToGrid w:val="0"/>
          <w:sz w:val="22"/>
          <w:szCs w:val="22"/>
        </w:rPr>
      </w:pPr>
      <w:r w:rsidRPr="001D7B00">
        <w:rPr>
          <w:rFonts w:ascii="Times New Roman" w:hAnsi="Times New Roman"/>
          <w:color w:val="000000"/>
          <w:sz w:val="22"/>
          <w:szCs w:val="22"/>
        </w:rPr>
        <w:t xml:space="preserve">di conoscere ed accettare integralmente – senza condizione o riserva alcuna – tutti i termini, le norme, le disposizioni e le prescrizioni contenute o richiamate nella documentazione di gara tutta, che costituisce parte integrante e sostanziale della presente; nonché le condizioni generali di contratto allegate che comunque potranno essere integrate in sede di stipula del contratto </w:t>
      </w:r>
    </w:p>
    <w:p w:rsidR="00C27CB6" w:rsidRDefault="00C27CB6" w:rsidP="00C27CB6">
      <w:pPr>
        <w:pStyle w:val="Paragrafoelenco"/>
        <w:ind w:left="709"/>
        <w:jc w:val="both"/>
        <w:rPr>
          <w:rFonts w:ascii="Times New Roman" w:hAnsi="Times New Roman"/>
          <w:snapToGrid w:val="0"/>
          <w:sz w:val="22"/>
          <w:szCs w:val="22"/>
        </w:rPr>
      </w:pPr>
    </w:p>
    <w:p w:rsidR="001D7B00" w:rsidRPr="00717541" w:rsidRDefault="00C27CB6" w:rsidP="00C27CB6">
      <w:pPr>
        <w:pStyle w:val="Paragrafoelenco"/>
        <w:numPr>
          <w:ilvl w:val="0"/>
          <w:numId w:val="16"/>
        </w:numPr>
        <w:ind w:left="709" w:hanging="425"/>
        <w:jc w:val="both"/>
        <w:rPr>
          <w:rFonts w:ascii="Times New Roman" w:hAnsi="Times New Roman"/>
          <w:b/>
          <w:snapToGrid w:val="0"/>
          <w:sz w:val="22"/>
          <w:szCs w:val="22"/>
        </w:rPr>
      </w:pPr>
      <w:r>
        <w:rPr>
          <w:rFonts w:ascii="Times New Roman" w:hAnsi="Times New Roman"/>
          <w:color w:val="000000"/>
          <w:sz w:val="22"/>
          <w:szCs w:val="22"/>
        </w:rPr>
        <w:t xml:space="preserve">di </w:t>
      </w:r>
      <w:r w:rsidR="002B25E7" w:rsidRPr="00C27CB6">
        <w:rPr>
          <w:rFonts w:ascii="Times New Roman" w:hAnsi="Times New Roman"/>
          <w:color w:val="000000"/>
          <w:sz w:val="22"/>
          <w:szCs w:val="22"/>
        </w:rPr>
        <w:t>sottoscri</w:t>
      </w:r>
      <w:r>
        <w:rPr>
          <w:rFonts w:ascii="Times New Roman" w:hAnsi="Times New Roman"/>
          <w:color w:val="000000"/>
          <w:sz w:val="22"/>
          <w:szCs w:val="22"/>
        </w:rPr>
        <w:t>vere</w:t>
      </w:r>
      <w:r>
        <w:rPr>
          <w:rFonts w:ascii="Times New Roman" w:hAnsi="Times New Roman"/>
          <w:snapToGrid w:val="0"/>
          <w:sz w:val="22"/>
          <w:szCs w:val="22"/>
        </w:rPr>
        <w:t xml:space="preserve"> </w:t>
      </w:r>
      <w:r w:rsidR="00717541">
        <w:rPr>
          <w:rFonts w:ascii="Times New Roman" w:hAnsi="Times New Roman"/>
          <w:color w:val="000000"/>
          <w:sz w:val="22"/>
          <w:szCs w:val="22"/>
        </w:rPr>
        <w:t xml:space="preserve">l’ </w:t>
      </w:r>
      <w:r w:rsidR="002B25E7" w:rsidRPr="00C27CB6">
        <w:rPr>
          <w:rFonts w:ascii="Times New Roman" w:hAnsi="Times New Roman"/>
          <w:color w:val="000000"/>
          <w:sz w:val="22"/>
          <w:szCs w:val="22"/>
        </w:rPr>
        <w:t xml:space="preserve">impegno </w:t>
      </w:r>
      <w:r>
        <w:rPr>
          <w:rFonts w:ascii="Times New Roman" w:hAnsi="Times New Roman"/>
          <w:color w:val="000000"/>
          <w:sz w:val="22"/>
          <w:szCs w:val="22"/>
        </w:rPr>
        <w:t>di  riservatezza  allegato</w:t>
      </w:r>
      <w:r w:rsidR="00717541">
        <w:rPr>
          <w:rFonts w:ascii="Times New Roman" w:hAnsi="Times New Roman"/>
          <w:color w:val="000000"/>
          <w:sz w:val="22"/>
          <w:szCs w:val="22"/>
        </w:rPr>
        <w:t xml:space="preserve"> </w:t>
      </w:r>
      <w:r w:rsidR="002B25E7" w:rsidRPr="00C27CB6">
        <w:rPr>
          <w:rFonts w:ascii="Times New Roman" w:hAnsi="Times New Roman"/>
          <w:color w:val="000000"/>
          <w:sz w:val="22"/>
          <w:szCs w:val="22"/>
        </w:rPr>
        <w:t>al  presente  bando</w:t>
      </w:r>
      <w:r>
        <w:rPr>
          <w:rFonts w:ascii="Times New Roman" w:hAnsi="Times New Roman"/>
          <w:color w:val="000000"/>
          <w:sz w:val="22"/>
          <w:szCs w:val="22"/>
        </w:rPr>
        <w:t>/disciplinare</w:t>
      </w:r>
      <w:r w:rsidR="00DC724B">
        <w:rPr>
          <w:rFonts w:ascii="Times New Roman" w:hAnsi="Times New Roman"/>
          <w:color w:val="000000"/>
          <w:sz w:val="22"/>
          <w:szCs w:val="22"/>
        </w:rPr>
        <w:t xml:space="preserve"> </w:t>
      </w:r>
      <w:r w:rsidR="00DC724B" w:rsidRPr="00717541">
        <w:rPr>
          <w:rFonts w:ascii="Times New Roman" w:hAnsi="Times New Roman"/>
          <w:b/>
          <w:color w:val="000000"/>
          <w:sz w:val="22"/>
          <w:szCs w:val="22"/>
        </w:rPr>
        <w:t xml:space="preserve">(Allegato </w:t>
      </w:r>
      <w:r w:rsidR="00717541" w:rsidRPr="00717541">
        <w:rPr>
          <w:rFonts w:ascii="Times New Roman" w:hAnsi="Times New Roman"/>
          <w:b/>
          <w:color w:val="000000"/>
          <w:sz w:val="22"/>
          <w:szCs w:val="22"/>
        </w:rPr>
        <w:t>1)</w:t>
      </w:r>
    </w:p>
    <w:p w:rsidR="00C27CB6" w:rsidRPr="00717541" w:rsidRDefault="00C27CB6" w:rsidP="002B25E7">
      <w:pPr>
        <w:pStyle w:val="Paragrafoelenco"/>
        <w:ind w:left="644"/>
        <w:jc w:val="both"/>
        <w:rPr>
          <w:rFonts w:ascii="Times New Roman" w:hAnsi="Times New Roman"/>
          <w:b/>
          <w:snapToGrid w:val="0"/>
          <w:sz w:val="22"/>
          <w:szCs w:val="22"/>
        </w:rPr>
      </w:pPr>
    </w:p>
    <w:p w:rsidR="003A507E" w:rsidRPr="00602B4D" w:rsidRDefault="00BF3D66" w:rsidP="003A507E">
      <w:pPr>
        <w:pStyle w:val="Paragrafoelenco"/>
        <w:numPr>
          <w:ilvl w:val="0"/>
          <w:numId w:val="16"/>
        </w:numPr>
        <w:ind w:left="709" w:hanging="425"/>
        <w:jc w:val="both"/>
        <w:rPr>
          <w:rFonts w:ascii="Times New Roman" w:hAnsi="Times New Roman"/>
          <w:snapToGrid w:val="0"/>
          <w:sz w:val="22"/>
          <w:szCs w:val="22"/>
        </w:rPr>
      </w:pPr>
      <w:r w:rsidRPr="00C35F0C">
        <w:rPr>
          <w:rFonts w:ascii="Times New Roman" w:hAnsi="Times New Roman"/>
          <w:color w:val="000000"/>
          <w:sz w:val="22"/>
          <w:szCs w:val="22"/>
        </w:rPr>
        <w:t xml:space="preserve">di essere disponibile a dare inizio alle prestazioni contrattuali anche in pendenza della stipulazione del contratto, qualora ciò possa essere richiesto in base a quanto disposto dall’art. 32, comma 8 D. </w:t>
      </w:r>
      <w:proofErr w:type="spellStart"/>
      <w:r w:rsidRPr="00C35F0C">
        <w:rPr>
          <w:rFonts w:ascii="Times New Roman" w:hAnsi="Times New Roman"/>
          <w:color w:val="000000"/>
          <w:sz w:val="22"/>
          <w:szCs w:val="22"/>
        </w:rPr>
        <w:t>Lgs</w:t>
      </w:r>
      <w:proofErr w:type="spellEnd"/>
      <w:r w:rsidRPr="00C35F0C">
        <w:rPr>
          <w:rFonts w:ascii="Times New Roman" w:hAnsi="Times New Roman"/>
          <w:color w:val="000000"/>
          <w:sz w:val="22"/>
          <w:szCs w:val="22"/>
        </w:rPr>
        <w:t xml:space="preserve">. n. 50/2016; </w:t>
      </w:r>
    </w:p>
    <w:p w:rsidR="003A507E" w:rsidRPr="003A507E" w:rsidRDefault="003A507E" w:rsidP="003A507E">
      <w:pPr>
        <w:pStyle w:val="Paragrafoelenco"/>
        <w:ind w:left="709"/>
        <w:jc w:val="both"/>
        <w:rPr>
          <w:rFonts w:ascii="Times New Roman" w:hAnsi="Times New Roman"/>
          <w:snapToGrid w:val="0"/>
          <w:sz w:val="22"/>
          <w:szCs w:val="22"/>
        </w:rPr>
      </w:pPr>
    </w:p>
    <w:p w:rsidR="00883476" w:rsidRPr="003A507E" w:rsidRDefault="00BF3D66" w:rsidP="00883476">
      <w:pPr>
        <w:pStyle w:val="Paragrafoelenco"/>
        <w:numPr>
          <w:ilvl w:val="0"/>
          <w:numId w:val="16"/>
        </w:numPr>
        <w:ind w:left="709" w:hanging="425"/>
        <w:jc w:val="both"/>
        <w:rPr>
          <w:rFonts w:ascii="Times New Roman" w:hAnsi="Times New Roman"/>
          <w:snapToGrid w:val="0"/>
          <w:sz w:val="22"/>
          <w:szCs w:val="22"/>
        </w:rPr>
      </w:pPr>
      <w:r w:rsidRPr="001D7B00">
        <w:rPr>
          <w:rFonts w:ascii="Times New Roman" w:hAnsi="Times New Roman"/>
          <w:color w:val="000000"/>
          <w:sz w:val="22"/>
          <w:szCs w:val="22"/>
        </w:rPr>
        <w:t xml:space="preserve">di essere informato, ai sensi e per gli effetti di cui all’articolo 13 del D. </w:t>
      </w:r>
      <w:proofErr w:type="spellStart"/>
      <w:r w:rsidRPr="001D7B00">
        <w:rPr>
          <w:rFonts w:ascii="Times New Roman" w:hAnsi="Times New Roman"/>
          <w:color w:val="000000"/>
          <w:sz w:val="22"/>
          <w:szCs w:val="22"/>
        </w:rPr>
        <w:t>Lgs</w:t>
      </w:r>
      <w:proofErr w:type="spellEnd"/>
      <w:r w:rsidRPr="001D7B00">
        <w:rPr>
          <w:rFonts w:ascii="Times New Roman" w:hAnsi="Times New Roman"/>
          <w:color w:val="000000"/>
          <w:sz w:val="22"/>
          <w:szCs w:val="22"/>
        </w:rPr>
        <w:t xml:space="preserve">. n. 196/2003, che i dati personali raccolti saranno trattati, anche con strumenti informatici, esclusivamente nell’ambito del procedimento per il quale la presente dichiarazione viene resa; </w:t>
      </w:r>
    </w:p>
    <w:p w:rsidR="00883476" w:rsidRPr="00883476" w:rsidRDefault="00883476" w:rsidP="00883476">
      <w:pPr>
        <w:pStyle w:val="Paragrafoelenco"/>
        <w:ind w:left="709"/>
        <w:jc w:val="both"/>
        <w:rPr>
          <w:rFonts w:ascii="Times New Roman" w:hAnsi="Times New Roman"/>
          <w:snapToGrid w:val="0"/>
          <w:sz w:val="22"/>
          <w:szCs w:val="22"/>
        </w:rPr>
      </w:pPr>
    </w:p>
    <w:p w:rsidR="00A02281" w:rsidRPr="007525AD" w:rsidRDefault="007525AD" w:rsidP="00A02281">
      <w:pPr>
        <w:pStyle w:val="Paragrafoelenco"/>
        <w:numPr>
          <w:ilvl w:val="0"/>
          <w:numId w:val="16"/>
        </w:numPr>
        <w:ind w:left="709" w:hanging="425"/>
        <w:jc w:val="both"/>
        <w:rPr>
          <w:rFonts w:ascii="Times New Roman" w:hAnsi="Times New Roman"/>
          <w:snapToGrid w:val="0"/>
          <w:sz w:val="22"/>
          <w:szCs w:val="22"/>
        </w:rPr>
      </w:pPr>
      <w:r w:rsidRPr="007525AD">
        <w:rPr>
          <w:rFonts w:ascii="Times New Roman" w:hAnsi="Times New Roman"/>
          <w:color w:val="000000"/>
          <w:sz w:val="22"/>
          <w:szCs w:val="22"/>
        </w:rPr>
        <w:t xml:space="preserve">nominativi dei soggetti di cui all’art.80, comma 3, del </w:t>
      </w:r>
      <w:proofErr w:type="spellStart"/>
      <w:r w:rsidRPr="007525AD">
        <w:rPr>
          <w:rFonts w:ascii="Times New Roman" w:hAnsi="Times New Roman"/>
          <w:color w:val="000000"/>
          <w:sz w:val="22"/>
          <w:szCs w:val="22"/>
        </w:rPr>
        <w:t>D.lgs</w:t>
      </w:r>
      <w:proofErr w:type="spellEnd"/>
      <w:r w:rsidRPr="007525AD">
        <w:rPr>
          <w:rFonts w:ascii="Times New Roman" w:hAnsi="Times New Roman"/>
          <w:color w:val="000000"/>
          <w:sz w:val="22"/>
          <w:szCs w:val="22"/>
        </w:rPr>
        <w:t xml:space="preserve"> 50/2016 cessati dalla carica nell’anno antecedente la data di pubblicazione del bando di gara ( titolare e direttore tecnico, ove presente, se si tratta di IMPRESA INDIVIDUALE; socio e direttore tecnico, ove presente, se si tratta di SOCIETA’ IN NOME COLLETTIVO; soci accomandatari e direttore tecnico, ove presente, se si tratta di SOCIETA’ IN ACCOMANDITA SEMPLICE; membri del consiglio di  amministrazione cui sia stata conferita la legale rappresentanza di direzione o di vigilanza o dei soggetti muniti di poteri di rappresentanza, di direzione o di controllo e direttore tecnico, ove presente, o socio unico, ovvero socio di maggioranza in caso di società con meno di quattro soci se si tratta di ALTRO TIPO </w:t>
      </w:r>
      <w:proofErr w:type="spellStart"/>
      <w:r w:rsidRPr="007525AD">
        <w:rPr>
          <w:rFonts w:ascii="Times New Roman" w:hAnsi="Times New Roman"/>
          <w:color w:val="000000"/>
          <w:sz w:val="22"/>
          <w:szCs w:val="22"/>
        </w:rPr>
        <w:t>DI</w:t>
      </w:r>
      <w:proofErr w:type="spellEnd"/>
      <w:r w:rsidRPr="007525AD">
        <w:rPr>
          <w:rFonts w:ascii="Times New Roman" w:hAnsi="Times New Roman"/>
          <w:color w:val="000000"/>
          <w:sz w:val="22"/>
          <w:szCs w:val="22"/>
        </w:rPr>
        <w:t xml:space="preserve"> SOCIETA’ O CONSORZIO).</w:t>
      </w:r>
    </w:p>
    <w:p w:rsidR="00A02281" w:rsidRPr="00A02281" w:rsidRDefault="00A02281" w:rsidP="00A02281">
      <w:pPr>
        <w:pStyle w:val="Paragrafoelenco"/>
        <w:ind w:left="709"/>
        <w:jc w:val="both"/>
        <w:rPr>
          <w:rFonts w:ascii="Times New Roman" w:hAnsi="Times New Roman"/>
          <w:snapToGrid w:val="0"/>
          <w:sz w:val="22"/>
          <w:szCs w:val="22"/>
          <w:highlight w:val="yellow"/>
        </w:rPr>
      </w:pPr>
    </w:p>
    <w:p w:rsidR="004F27F2" w:rsidRPr="004F27F2" w:rsidRDefault="00DB633E" w:rsidP="004F27F2">
      <w:pPr>
        <w:pStyle w:val="Paragrafoelenco"/>
        <w:numPr>
          <w:ilvl w:val="0"/>
          <w:numId w:val="16"/>
        </w:numPr>
        <w:ind w:left="709" w:hanging="425"/>
        <w:jc w:val="both"/>
        <w:rPr>
          <w:rFonts w:ascii="Times New Roman" w:hAnsi="Times New Roman"/>
          <w:snapToGrid w:val="0"/>
          <w:sz w:val="22"/>
          <w:szCs w:val="22"/>
        </w:rPr>
      </w:pPr>
      <w:r w:rsidRPr="007525AD">
        <w:rPr>
          <w:rFonts w:ascii="Times New Roman" w:hAnsi="Times New Roman"/>
          <w:color w:val="000000"/>
          <w:sz w:val="22"/>
          <w:szCs w:val="22"/>
        </w:rPr>
        <w:t>n. 2 referenze bancarie</w:t>
      </w:r>
    </w:p>
    <w:p w:rsidR="004F27F2" w:rsidRDefault="00DB633E" w:rsidP="004F27F2">
      <w:pPr>
        <w:pStyle w:val="Paragrafoelenco"/>
        <w:ind w:left="709"/>
        <w:jc w:val="both"/>
        <w:rPr>
          <w:rFonts w:ascii="Times New Roman" w:hAnsi="Times New Roman"/>
          <w:snapToGrid w:val="0"/>
          <w:sz w:val="22"/>
          <w:szCs w:val="22"/>
        </w:rPr>
      </w:pPr>
      <w:r w:rsidRPr="007525AD">
        <w:rPr>
          <w:rFonts w:ascii="Times New Roman" w:hAnsi="Times New Roman"/>
          <w:color w:val="000000"/>
          <w:sz w:val="22"/>
          <w:szCs w:val="22"/>
        </w:rPr>
        <w:t xml:space="preserve"> </w:t>
      </w:r>
    </w:p>
    <w:p w:rsidR="004F27F2" w:rsidRPr="004F27F2" w:rsidRDefault="00DB633E" w:rsidP="004F27F2">
      <w:pPr>
        <w:pStyle w:val="Paragrafoelenco"/>
        <w:numPr>
          <w:ilvl w:val="0"/>
          <w:numId w:val="16"/>
        </w:numPr>
        <w:ind w:left="709" w:hanging="425"/>
        <w:jc w:val="both"/>
        <w:rPr>
          <w:rFonts w:ascii="Times New Roman" w:hAnsi="Times New Roman"/>
          <w:snapToGrid w:val="0"/>
          <w:sz w:val="22"/>
          <w:szCs w:val="22"/>
        </w:rPr>
      </w:pPr>
      <w:proofErr w:type="spellStart"/>
      <w:r w:rsidRPr="004F27F2">
        <w:rPr>
          <w:rFonts w:ascii="Times New Roman" w:hAnsi="Times New Roman"/>
          <w:color w:val="000000"/>
          <w:sz w:val="22"/>
          <w:szCs w:val="22"/>
        </w:rPr>
        <w:t>P</w:t>
      </w:r>
      <w:r w:rsidR="00826C0C">
        <w:rPr>
          <w:rFonts w:ascii="Times New Roman" w:hAnsi="Times New Roman"/>
          <w:color w:val="000000"/>
          <w:sz w:val="22"/>
          <w:szCs w:val="22"/>
        </w:rPr>
        <w:t>ass</w:t>
      </w:r>
      <w:r w:rsidRPr="004F27F2">
        <w:rPr>
          <w:rFonts w:ascii="Times New Roman" w:hAnsi="Times New Roman"/>
          <w:color w:val="000000"/>
          <w:sz w:val="22"/>
          <w:szCs w:val="22"/>
        </w:rPr>
        <w:t>OE</w:t>
      </w:r>
      <w:proofErr w:type="spellEnd"/>
    </w:p>
    <w:p w:rsidR="004F27F2" w:rsidRDefault="004F27F2" w:rsidP="004F27F2">
      <w:pPr>
        <w:pStyle w:val="Paragrafoelenco"/>
        <w:ind w:left="709"/>
        <w:jc w:val="both"/>
        <w:rPr>
          <w:rFonts w:ascii="Times New Roman" w:hAnsi="Times New Roman"/>
          <w:snapToGrid w:val="0"/>
          <w:sz w:val="22"/>
          <w:szCs w:val="22"/>
        </w:rPr>
      </w:pPr>
    </w:p>
    <w:p w:rsidR="004F27F2" w:rsidRDefault="00BF3D66" w:rsidP="004F27F2">
      <w:pPr>
        <w:pStyle w:val="Paragrafoelenco"/>
        <w:numPr>
          <w:ilvl w:val="0"/>
          <w:numId w:val="16"/>
        </w:numPr>
        <w:ind w:left="709" w:hanging="425"/>
        <w:jc w:val="both"/>
        <w:rPr>
          <w:rFonts w:ascii="Times New Roman" w:hAnsi="Times New Roman"/>
          <w:snapToGrid w:val="0"/>
          <w:sz w:val="22"/>
          <w:szCs w:val="22"/>
        </w:rPr>
      </w:pPr>
      <w:r w:rsidRPr="004F27F2">
        <w:rPr>
          <w:rFonts w:ascii="Times New Roman" w:hAnsi="Times New Roman"/>
          <w:color w:val="000000"/>
          <w:sz w:val="22"/>
          <w:szCs w:val="22"/>
        </w:rPr>
        <w:t>attestazione di pagamento in originale, ovvero in copia autentica di euro 20,00 (euro venti/00.) a favore dell’ Autorità per la vigilanza sui contratti pubblici di lavori, servizi e forniture (allegandone la relativa ricevuta), relativa alla gara Cod</w:t>
      </w:r>
      <w:r w:rsidRPr="00826C0C">
        <w:rPr>
          <w:rFonts w:ascii="Times New Roman" w:hAnsi="Times New Roman"/>
          <w:color w:val="000000"/>
          <w:sz w:val="22"/>
          <w:szCs w:val="22"/>
        </w:rPr>
        <w:t>. CIG</w:t>
      </w:r>
      <w:r w:rsidR="00826C0C" w:rsidRPr="00826C0C">
        <w:rPr>
          <w:rFonts w:ascii="Times New Roman" w:hAnsi="Times New Roman"/>
          <w:color w:val="000000"/>
          <w:sz w:val="22"/>
          <w:szCs w:val="22"/>
        </w:rPr>
        <w:t xml:space="preserve"> 72552147FD</w:t>
      </w:r>
      <w:r w:rsidRPr="00826C0C">
        <w:rPr>
          <w:rFonts w:ascii="Times New Roman" w:hAnsi="Times New Roman"/>
          <w:color w:val="000000"/>
          <w:sz w:val="22"/>
          <w:szCs w:val="22"/>
        </w:rPr>
        <w:t>;</w:t>
      </w:r>
    </w:p>
    <w:p w:rsidR="004F27F2" w:rsidRDefault="004F27F2" w:rsidP="004F27F2">
      <w:pPr>
        <w:pStyle w:val="Paragrafoelenco"/>
        <w:ind w:left="709"/>
        <w:jc w:val="both"/>
        <w:rPr>
          <w:rFonts w:ascii="Times New Roman" w:hAnsi="Times New Roman"/>
          <w:snapToGrid w:val="0"/>
          <w:sz w:val="22"/>
          <w:szCs w:val="22"/>
        </w:rPr>
      </w:pPr>
    </w:p>
    <w:p w:rsidR="00602B4D" w:rsidRPr="00602B4D" w:rsidRDefault="00BF3D66" w:rsidP="004F27F2">
      <w:pPr>
        <w:pStyle w:val="Paragrafoelenco"/>
        <w:numPr>
          <w:ilvl w:val="0"/>
          <w:numId w:val="16"/>
        </w:numPr>
        <w:ind w:left="709" w:hanging="425"/>
        <w:jc w:val="both"/>
        <w:rPr>
          <w:rFonts w:ascii="Times New Roman" w:hAnsi="Times New Roman"/>
          <w:snapToGrid w:val="0"/>
          <w:sz w:val="22"/>
          <w:szCs w:val="22"/>
        </w:rPr>
      </w:pPr>
      <w:r w:rsidRPr="004F27F2">
        <w:rPr>
          <w:rFonts w:ascii="Times New Roman" w:hAnsi="Times New Roman"/>
          <w:bCs/>
          <w:color w:val="000000"/>
          <w:sz w:val="22"/>
          <w:szCs w:val="22"/>
        </w:rPr>
        <w:t xml:space="preserve">Garanzia pari al 2% dell’importo posto a base di gara, da costituirsi secondo le modalità </w:t>
      </w:r>
      <w:r w:rsidR="007525AD" w:rsidRPr="005646F9">
        <w:rPr>
          <w:rFonts w:ascii="Times New Roman" w:hAnsi="Times New Roman"/>
          <w:bCs/>
          <w:color w:val="000000"/>
          <w:sz w:val="22"/>
          <w:szCs w:val="22"/>
        </w:rPr>
        <w:t>i</w:t>
      </w:r>
      <w:r w:rsidR="00A02281" w:rsidRPr="005646F9">
        <w:rPr>
          <w:rFonts w:ascii="Times New Roman" w:hAnsi="Times New Roman"/>
          <w:bCs/>
          <w:color w:val="000000"/>
          <w:sz w:val="22"/>
          <w:szCs w:val="22"/>
        </w:rPr>
        <w:t>ndicat</w:t>
      </w:r>
      <w:r w:rsidR="007525AD" w:rsidRPr="005646F9">
        <w:rPr>
          <w:rFonts w:ascii="Times New Roman" w:hAnsi="Times New Roman"/>
          <w:bCs/>
          <w:color w:val="000000"/>
          <w:sz w:val="22"/>
          <w:szCs w:val="22"/>
        </w:rPr>
        <w:t>e al paragrafo</w:t>
      </w:r>
      <w:r w:rsidR="005646F9">
        <w:rPr>
          <w:rFonts w:ascii="Times New Roman" w:hAnsi="Times New Roman"/>
          <w:bCs/>
          <w:color w:val="000000"/>
          <w:sz w:val="22"/>
          <w:szCs w:val="22"/>
        </w:rPr>
        <w:t xml:space="preserve"> 13, </w:t>
      </w:r>
      <w:r w:rsidR="007525AD" w:rsidRPr="004F27F2">
        <w:rPr>
          <w:rFonts w:ascii="Times New Roman" w:hAnsi="Times New Roman"/>
          <w:bCs/>
          <w:color w:val="000000"/>
          <w:sz w:val="22"/>
          <w:szCs w:val="22"/>
        </w:rPr>
        <w:t>p</w:t>
      </w:r>
      <w:r w:rsidRPr="004F27F2">
        <w:rPr>
          <w:rFonts w:ascii="Times New Roman" w:hAnsi="Times New Roman"/>
          <w:sz w:val="22"/>
          <w:szCs w:val="22"/>
        </w:rPr>
        <w:t>ena di esclusione, con allegata la dichiarazione, di cui all'art. 93, comma 8, del Codice, concernente l'impegno a rilas</w:t>
      </w:r>
      <w:r w:rsidR="005646F9">
        <w:rPr>
          <w:rFonts w:ascii="Times New Roman" w:hAnsi="Times New Roman"/>
          <w:sz w:val="22"/>
          <w:szCs w:val="22"/>
        </w:rPr>
        <w:t xml:space="preserve">ciare la cauzione definitiva. </w:t>
      </w:r>
      <w:r w:rsidRPr="004F27F2">
        <w:rPr>
          <w:rFonts w:ascii="Times New Roman" w:hAnsi="Times New Roman"/>
          <w:sz w:val="22"/>
          <w:szCs w:val="22"/>
        </w:rPr>
        <w:t>N</w:t>
      </w:r>
      <w:r w:rsidRPr="004F27F2">
        <w:rPr>
          <w:rFonts w:ascii="Times New Roman" w:hAnsi="Times New Roman"/>
          <w:i/>
          <w:iCs/>
          <w:sz w:val="22"/>
          <w:szCs w:val="22"/>
        </w:rPr>
        <w:t xml:space="preserve">el caso in cui la cauzione provvisoria venga prestata in misura ridotta, ai sensi del comma </w:t>
      </w:r>
      <w:r w:rsidRPr="004F27F2">
        <w:rPr>
          <w:rFonts w:ascii="Times New Roman" w:hAnsi="Times New Roman"/>
          <w:sz w:val="22"/>
          <w:szCs w:val="22"/>
        </w:rPr>
        <w:t xml:space="preserve">7 </w:t>
      </w:r>
      <w:r w:rsidRPr="004F27F2">
        <w:rPr>
          <w:rFonts w:ascii="Times New Roman" w:hAnsi="Times New Roman"/>
          <w:i/>
          <w:iCs/>
          <w:sz w:val="22"/>
          <w:szCs w:val="22"/>
        </w:rPr>
        <w:t xml:space="preserve">dell'art. 93 del Codice: </w:t>
      </w:r>
      <w:r w:rsidRPr="004F27F2">
        <w:rPr>
          <w:rFonts w:ascii="Times New Roman" w:hAnsi="Times New Roman"/>
          <w:sz w:val="22"/>
          <w:szCs w:val="22"/>
        </w:rPr>
        <w:t xml:space="preserve">a pena di esclusione, </w:t>
      </w:r>
    </w:p>
    <w:p w:rsidR="00602B4D" w:rsidRPr="00602B4D" w:rsidRDefault="00602B4D" w:rsidP="00602B4D">
      <w:pPr>
        <w:pStyle w:val="Paragrafoelenco"/>
        <w:ind w:left="709"/>
        <w:jc w:val="both"/>
        <w:rPr>
          <w:rFonts w:ascii="Times New Roman" w:hAnsi="Times New Roman"/>
          <w:snapToGrid w:val="0"/>
          <w:sz w:val="22"/>
          <w:szCs w:val="22"/>
        </w:rPr>
      </w:pPr>
    </w:p>
    <w:p w:rsidR="00602B4D" w:rsidRPr="00602B4D" w:rsidRDefault="00602B4D" w:rsidP="00602B4D">
      <w:pPr>
        <w:pStyle w:val="Paragrafoelenco"/>
        <w:ind w:left="709"/>
        <w:jc w:val="both"/>
        <w:rPr>
          <w:rFonts w:ascii="Times New Roman" w:hAnsi="Times New Roman"/>
          <w:snapToGrid w:val="0"/>
          <w:sz w:val="22"/>
          <w:szCs w:val="22"/>
        </w:rPr>
      </w:pPr>
    </w:p>
    <w:p w:rsidR="00602B4D" w:rsidRPr="00602B4D" w:rsidRDefault="00602B4D" w:rsidP="00602B4D">
      <w:pPr>
        <w:pStyle w:val="Paragrafoelenco"/>
        <w:ind w:left="709"/>
        <w:jc w:val="both"/>
        <w:rPr>
          <w:rFonts w:ascii="Times New Roman" w:hAnsi="Times New Roman"/>
          <w:snapToGrid w:val="0"/>
          <w:sz w:val="22"/>
          <w:szCs w:val="22"/>
        </w:rPr>
      </w:pPr>
    </w:p>
    <w:p w:rsidR="004F27F2" w:rsidRPr="004F27F2" w:rsidRDefault="00BF3D66" w:rsidP="004F27F2">
      <w:pPr>
        <w:pStyle w:val="Paragrafoelenco"/>
        <w:numPr>
          <w:ilvl w:val="0"/>
          <w:numId w:val="16"/>
        </w:numPr>
        <w:ind w:left="709" w:hanging="425"/>
        <w:jc w:val="both"/>
        <w:rPr>
          <w:rFonts w:ascii="Times New Roman" w:hAnsi="Times New Roman"/>
          <w:snapToGrid w:val="0"/>
          <w:sz w:val="22"/>
          <w:szCs w:val="22"/>
        </w:rPr>
      </w:pPr>
      <w:r w:rsidRPr="004F27F2">
        <w:rPr>
          <w:rFonts w:ascii="Times New Roman" w:hAnsi="Times New Roman"/>
          <w:sz w:val="22"/>
          <w:szCs w:val="22"/>
        </w:rPr>
        <w:t>dichiarazione sostitutiva con la quale il concorrente attesta il possesso dei requisiti previsti ovvero copia conforme della/e suddetta/e certificazione/i.</w:t>
      </w:r>
    </w:p>
    <w:p w:rsidR="004F27F2" w:rsidRDefault="004F27F2" w:rsidP="004F27F2">
      <w:pPr>
        <w:pStyle w:val="Paragrafoelenco"/>
        <w:ind w:left="709"/>
        <w:jc w:val="both"/>
        <w:rPr>
          <w:rFonts w:ascii="Times New Roman" w:hAnsi="Times New Roman"/>
          <w:snapToGrid w:val="0"/>
          <w:sz w:val="22"/>
          <w:szCs w:val="22"/>
        </w:rPr>
      </w:pPr>
    </w:p>
    <w:p w:rsidR="00465A96" w:rsidRPr="00465A96" w:rsidRDefault="007525AD" w:rsidP="00BF3D66">
      <w:pPr>
        <w:pStyle w:val="Paragrafoelenco"/>
        <w:numPr>
          <w:ilvl w:val="0"/>
          <w:numId w:val="16"/>
        </w:numPr>
        <w:ind w:left="709" w:hanging="425"/>
        <w:jc w:val="both"/>
        <w:rPr>
          <w:rFonts w:ascii="Times New Roman" w:hAnsi="Times New Roman"/>
          <w:snapToGrid w:val="0"/>
          <w:sz w:val="22"/>
          <w:szCs w:val="22"/>
        </w:rPr>
      </w:pPr>
      <w:r w:rsidRPr="004F27F2">
        <w:rPr>
          <w:rFonts w:ascii="Times New Roman" w:hAnsi="Times New Roman"/>
          <w:sz w:val="22"/>
          <w:szCs w:val="22"/>
        </w:rPr>
        <w:t>di</w:t>
      </w:r>
      <w:r w:rsidRPr="004F27F2">
        <w:rPr>
          <w:rFonts w:ascii="Palatino Linotype" w:hAnsi="Palatino Linotype"/>
          <w:szCs w:val="22"/>
        </w:rPr>
        <w:t xml:space="preserve"> </w:t>
      </w:r>
      <w:r w:rsidRPr="004F27F2">
        <w:rPr>
          <w:rFonts w:ascii="Times New Roman" w:hAnsi="Times New Roman"/>
          <w:sz w:val="22"/>
          <w:szCs w:val="22"/>
        </w:rPr>
        <w:t xml:space="preserve">essere a conoscenza di tutte le norme </w:t>
      </w:r>
      <w:proofErr w:type="spellStart"/>
      <w:r w:rsidRPr="004F27F2">
        <w:rPr>
          <w:rFonts w:ascii="Times New Roman" w:hAnsi="Times New Roman"/>
          <w:sz w:val="22"/>
          <w:szCs w:val="22"/>
        </w:rPr>
        <w:t>pattizie</w:t>
      </w:r>
      <w:proofErr w:type="spellEnd"/>
      <w:r w:rsidRPr="004F27F2">
        <w:rPr>
          <w:rFonts w:ascii="Times New Roman" w:hAnsi="Times New Roman"/>
          <w:sz w:val="22"/>
          <w:szCs w:val="22"/>
        </w:rPr>
        <w:t xml:space="preserve"> di cui al Protocollo di legalità ai fini della prevenzione dei tentativi di infiltrazione della criminalità organizzata nei contratti pubblici e di accettarne incondizionatamente il contenuto e gli effetti;</w:t>
      </w:r>
    </w:p>
    <w:p w:rsidR="00465A96" w:rsidRPr="00465A96" w:rsidRDefault="00465A96" w:rsidP="00465A96">
      <w:pPr>
        <w:pStyle w:val="Paragrafoelenco"/>
        <w:ind w:left="709"/>
        <w:jc w:val="both"/>
        <w:rPr>
          <w:rFonts w:ascii="Times New Roman" w:hAnsi="Times New Roman"/>
          <w:snapToGrid w:val="0"/>
          <w:sz w:val="22"/>
          <w:szCs w:val="22"/>
        </w:rPr>
      </w:pPr>
    </w:p>
    <w:p w:rsidR="00BF3D66" w:rsidRPr="00465A96" w:rsidRDefault="00465A96" w:rsidP="00465A96">
      <w:pPr>
        <w:pStyle w:val="Paragrafoelenco"/>
        <w:numPr>
          <w:ilvl w:val="0"/>
          <w:numId w:val="16"/>
        </w:numPr>
        <w:ind w:left="709" w:hanging="425"/>
        <w:jc w:val="both"/>
        <w:rPr>
          <w:rFonts w:ascii="Times New Roman" w:hAnsi="Times New Roman"/>
          <w:snapToGrid w:val="0"/>
          <w:sz w:val="22"/>
          <w:szCs w:val="22"/>
        </w:rPr>
      </w:pPr>
      <w:r>
        <w:rPr>
          <w:rFonts w:ascii="Times New Roman" w:hAnsi="Times New Roman"/>
          <w:sz w:val="22"/>
          <w:szCs w:val="22"/>
        </w:rPr>
        <w:t>di essere a conoscenza</w:t>
      </w:r>
      <w:r w:rsidR="00BF3D66" w:rsidRPr="00465A96">
        <w:rPr>
          <w:rFonts w:ascii="Times New Roman" w:hAnsi="Times New Roman"/>
          <w:sz w:val="22"/>
          <w:szCs w:val="22"/>
        </w:rPr>
        <w:t xml:space="preserve"> ed accettare l’obbligo di effettuare gli incassi e i pagamenti, di importo superiore ai tremila euro, relativi ai contratti di cui al presente protocollo attraverso conti dedicati </w:t>
      </w:r>
      <w:r w:rsidR="00D829F9" w:rsidRPr="00465A96">
        <w:rPr>
          <w:rFonts w:ascii="Times New Roman" w:hAnsi="Times New Roman"/>
          <w:sz w:val="22"/>
          <w:szCs w:val="22"/>
        </w:rPr>
        <w:t>e</w:t>
      </w:r>
      <w:r>
        <w:rPr>
          <w:rFonts w:ascii="Times New Roman" w:hAnsi="Times New Roman"/>
          <w:sz w:val="22"/>
          <w:szCs w:val="22"/>
        </w:rPr>
        <w:t xml:space="preserve"> </w:t>
      </w:r>
      <w:r w:rsidR="00BF3D66" w:rsidRPr="00465A96">
        <w:rPr>
          <w:rFonts w:ascii="Times New Roman" w:hAnsi="Times New Roman"/>
          <w:sz w:val="22"/>
          <w:szCs w:val="22"/>
        </w:rPr>
        <w:t>accesi presso un intermediario bancario ed esclusivamente</w:t>
      </w:r>
      <w:r w:rsidR="00D829F9" w:rsidRPr="00465A96">
        <w:rPr>
          <w:rFonts w:ascii="Times New Roman" w:hAnsi="Times New Roman"/>
          <w:sz w:val="22"/>
          <w:szCs w:val="22"/>
        </w:rPr>
        <w:t xml:space="preserve"> </w:t>
      </w:r>
      <w:r w:rsidR="00BF3D66" w:rsidRPr="00465A96">
        <w:rPr>
          <w:rFonts w:ascii="Times New Roman" w:hAnsi="Times New Roman"/>
          <w:sz w:val="23"/>
          <w:szCs w:val="23"/>
        </w:rPr>
        <w:t>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BF3D66" w:rsidRPr="00FB071D" w:rsidRDefault="00BF3D66" w:rsidP="00465A96">
      <w:pPr>
        <w:pStyle w:val="Default"/>
        <w:ind w:left="709"/>
        <w:jc w:val="both"/>
        <w:rPr>
          <w:sz w:val="23"/>
          <w:szCs w:val="23"/>
        </w:rPr>
      </w:pPr>
    </w:p>
    <w:p w:rsidR="00BF3D66" w:rsidRPr="00FB071D" w:rsidRDefault="00BF3D66" w:rsidP="00BF3D66">
      <w:pPr>
        <w:pStyle w:val="Default"/>
        <w:jc w:val="both"/>
        <w:rPr>
          <w:rFonts w:ascii="Times New Roman" w:hAnsi="Times New Roman" w:cs="Times New Roman"/>
          <w:sz w:val="22"/>
          <w:szCs w:val="22"/>
        </w:rPr>
      </w:pPr>
      <w:r w:rsidRPr="00FB071D">
        <w:rPr>
          <w:rFonts w:ascii="Times New Roman" w:hAnsi="Times New Roman" w:cs="Times New Roman"/>
          <w:sz w:val="22"/>
          <w:szCs w:val="22"/>
        </w:rPr>
        <w:t xml:space="preserve">In caso di </w:t>
      </w:r>
      <w:proofErr w:type="spellStart"/>
      <w:r w:rsidRPr="00FB071D">
        <w:rPr>
          <w:rFonts w:ascii="Times New Roman" w:hAnsi="Times New Roman" w:cs="Times New Roman"/>
          <w:b/>
          <w:bCs/>
          <w:sz w:val="22"/>
          <w:szCs w:val="22"/>
        </w:rPr>
        <w:t>avvalimento</w:t>
      </w:r>
      <w:proofErr w:type="spellEnd"/>
      <w:r w:rsidRPr="00FB071D">
        <w:rPr>
          <w:rFonts w:ascii="Times New Roman" w:hAnsi="Times New Roman" w:cs="Times New Roman"/>
          <w:b/>
          <w:bCs/>
          <w:sz w:val="22"/>
          <w:szCs w:val="22"/>
        </w:rPr>
        <w:t xml:space="preserve"> dei requisiti, </w:t>
      </w:r>
      <w:r w:rsidRPr="00FB071D">
        <w:rPr>
          <w:rFonts w:ascii="Times New Roman" w:hAnsi="Times New Roman" w:cs="Times New Roman"/>
          <w:sz w:val="22"/>
          <w:szCs w:val="22"/>
        </w:rPr>
        <w:t xml:space="preserve">di cui all’art. 89 del </w:t>
      </w:r>
      <w:proofErr w:type="spellStart"/>
      <w:r w:rsidRPr="00FB071D">
        <w:rPr>
          <w:rFonts w:ascii="Times New Roman" w:hAnsi="Times New Roman" w:cs="Times New Roman"/>
          <w:sz w:val="22"/>
          <w:szCs w:val="22"/>
        </w:rPr>
        <w:t>D.Lgs</w:t>
      </w:r>
      <w:proofErr w:type="spellEnd"/>
      <w:r w:rsidRPr="00FB071D">
        <w:rPr>
          <w:rFonts w:ascii="Times New Roman" w:hAnsi="Times New Roman" w:cs="Times New Roman"/>
          <w:sz w:val="22"/>
          <w:szCs w:val="22"/>
        </w:rPr>
        <w:t xml:space="preserve"> 50/2016, occorre allegare alla domanda di partecipazione in originale o copia autentica il contratto in virtù del quale l’impresa ausiliaria si obbliga nei confronti del concorrente a fornire i requisiti e a mettere a disposizione le risorse necessarie per tutta la durata dell’appalto. Si precisa che </w:t>
      </w:r>
      <w:r w:rsidRPr="00465A96">
        <w:rPr>
          <w:rFonts w:ascii="Times New Roman" w:hAnsi="Times New Roman" w:cs="Times New Roman"/>
          <w:sz w:val="22"/>
          <w:szCs w:val="22"/>
          <w:u w:val="single"/>
        </w:rPr>
        <w:t xml:space="preserve">in caso di </w:t>
      </w:r>
      <w:proofErr w:type="spellStart"/>
      <w:r w:rsidRPr="00465A96">
        <w:rPr>
          <w:rFonts w:ascii="Times New Roman" w:hAnsi="Times New Roman" w:cs="Times New Roman"/>
          <w:sz w:val="22"/>
          <w:szCs w:val="22"/>
          <w:u w:val="single"/>
        </w:rPr>
        <w:t>avvalimento</w:t>
      </w:r>
      <w:proofErr w:type="spellEnd"/>
      <w:r w:rsidRPr="00465A96">
        <w:rPr>
          <w:rFonts w:ascii="Times New Roman" w:hAnsi="Times New Roman" w:cs="Times New Roman"/>
          <w:sz w:val="22"/>
          <w:szCs w:val="22"/>
          <w:u w:val="single"/>
        </w:rPr>
        <w:t xml:space="preserve"> il legale rappresentante dell’impresa ausiliaria</w:t>
      </w:r>
      <w:r w:rsidR="004F27F2" w:rsidRPr="00465A96">
        <w:rPr>
          <w:rFonts w:ascii="Times New Roman" w:hAnsi="Times New Roman" w:cs="Times New Roman"/>
          <w:sz w:val="22"/>
          <w:szCs w:val="22"/>
          <w:u w:val="single"/>
        </w:rPr>
        <w:t xml:space="preserve"> deve compilare il modello DGUE e produrre il </w:t>
      </w:r>
      <w:proofErr w:type="spellStart"/>
      <w:r w:rsidR="004F27F2" w:rsidRPr="00465A96">
        <w:rPr>
          <w:rFonts w:ascii="Times New Roman" w:hAnsi="Times New Roman" w:cs="Times New Roman"/>
          <w:sz w:val="22"/>
          <w:szCs w:val="22"/>
          <w:u w:val="single"/>
        </w:rPr>
        <w:t>PassOE</w:t>
      </w:r>
      <w:proofErr w:type="spellEnd"/>
      <w:r w:rsidR="004F27F2" w:rsidRPr="00465A96">
        <w:rPr>
          <w:rFonts w:ascii="Times New Roman" w:hAnsi="Times New Roman" w:cs="Times New Roman"/>
          <w:sz w:val="22"/>
          <w:szCs w:val="22"/>
          <w:u w:val="single"/>
        </w:rPr>
        <w:t>.</w:t>
      </w:r>
    </w:p>
    <w:p w:rsidR="00BF3D66" w:rsidRPr="002A0EE9" w:rsidRDefault="00BF3D66" w:rsidP="00BF3D66">
      <w:pPr>
        <w:pStyle w:val="Paragrafoelenco"/>
        <w:autoSpaceDE w:val="0"/>
        <w:autoSpaceDN w:val="0"/>
        <w:adjustRightInd w:val="0"/>
        <w:jc w:val="both"/>
        <w:rPr>
          <w:rFonts w:ascii="Times New Roman" w:hAnsi="Times New Roman"/>
          <w:i/>
          <w:color w:val="000000"/>
          <w:sz w:val="23"/>
          <w:szCs w:val="23"/>
        </w:rPr>
      </w:pPr>
    </w:p>
    <w:p w:rsidR="00D215AF" w:rsidRPr="00826C0C" w:rsidRDefault="00BF3D66" w:rsidP="00826C0C">
      <w:pPr>
        <w:autoSpaceDE w:val="0"/>
        <w:autoSpaceDN w:val="0"/>
        <w:adjustRightInd w:val="0"/>
        <w:rPr>
          <w:rFonts w:ascii="Times New Roman" w:hAnsi="Times New Roman"/>
          <w:b/>
          <w:bCs/>
          <w:i/>
          <w:color w:val="000000"/>
          <w:sz w:val="22"/>
          <w:szCs w:val="22"/>
        </w:rPr>
      </w:pPr>
      <w:r w:rsidRPr="002A0EE9">
        <w:rPr>
          <w:rFonts w:ascii="Times New Roman" w:hAnsi="Times New Roman"/>
          <w:b/>
          <w:bCs/>
          <w:i/>
          <w:color w:val="000000"/>
          <w:sz w:val="22"/>
          <w:szCs w:val="22"/>
        </w:rPr>
        <w:t>1</w:t>
      </w:r>
      <w:r w:rsidR="004F27F2">
        <w:rPr>
          <w:rFonts w:ascii="Times New Roman" w:hAnsi="Times New Roman"/>
          <w:b/>
          <w:bCs/>
          <w:i/>
          <w:color w:val="000000"/>
          <w:sz w:val="22"/>
          <w:szCs w:val="22"/>
        </w:rPr>
        <w:t>2</w:t>
      </w:r>
      <w:r w:rsidRPr="002A0EE9">
        <w:rPr>
          <w:rFonts w:ascii="Times New Roman" w:hAnsi="Times New Roman"/>
          <w:b/>
          <w:bCs/>
          <w:i/>
          <w:color w:val="000000"/>
          <w:sz w:val="22"/>
          <w:szCs w:val="22"/>
        </w:rPr>
        <w:t>.2 . Contenuto della busta elettronica “B - Offerta Tecnica”</w:t>
      </w:r>
    </w:p>
    <w:p w:rsidR="00826C0C" w:rsidRPr="005F5C3F" w:rsidRDefault="00D25BC1" w:rsidP="00BF3D66">
      <w:pPr>
        <w:autoSpaceDE w:val="0"/>
        <w:autoSpaceDN w:val="0"/>
        <w:adjustRightInd w:val="0"/>
        <w:jc w:val="both"/>
        <w:rPr>
          <w:rFonts w:ascii="Times New Roman" w:hAnsi="Times New Roman"/>
          <w:i/>
          <w:sz w:val="22"/>
          <w:szCs w:val="22"/>
        </w:rPr>
      </w:pPr>
      <w:r w:rsidRPr="003A507E">
        <w:rPr>
          <w:rFonts w:ascii="Times New Roman" w:hAnsi="Times New Roman"/>
          <w:sz w:val="22"/>
          <w:szCs w:val="22"/>
        </w:rPr>
        <w:t>Un Progetto</w:t>
      </w:r>
      <w:r w:rsidR="00465A96" w:rsidRPr="003A507E">
        <w:rPr>
          <w:rFonts w:ascii="Times New Roman" w:hAnsi="Times New Roman"/>
          <w:sz w:val="22"/>
          <w:szCs w:val="22"/>
        </w:rPr>
        <w:t xml:space="preserve"> Tecnico</w:t>
      </w:r>
      <w:r w:rsidRPr="003A507E">
        <w:rPr>
          <w:rFonts w:ascii="Times New Roman" w:hAnsi="Times New Roman"/>
          <w:sz w:val="22"/>
          <w:szCs w:val="22"/>
        </w:rPr>
        <w:t xml:space="preserve"> </w:t>
      </w:r>
      <w:r w:rsidR="00465A96" w:rsidRPr="003A507E">
        <w:rPr>
          <w:rFonts w:ascii="Times New Roman" w:hAnsi="Times New Roman"/>
          <w:sz w:val="22"/>
          <w:szCs w:val="22"/>
        </w:rPr>
        <w:t xml:space="preserve">contenente le proposta </w:t>
      </w:r>
      <w:r w:rsidRPr="003A507E">
        <w:rPr>
          <w:rFonts w:ascii="Times New Roman" w:hAnsi="Times New Roman"/>
          <w:sz w:val="22"/>
          <w:szCs w:val="22"/>
        </w:rPr>
        <w:t xml:space="preserve">di organizzazione e realizzazione di un </w:t>
      </w:r>
      <w:r w:rsidR="003A507E">
        <w:rPr>
          <w:rFonts w:ascii="Times New Roman" w:hAnsi="Times New Roman"/>
          <w:sz w:val="22"/>
          <w:szCs w:val="22"/>
        </w:rPr>
        <w:t xml:space="preserve">grande </w:t>
      </w:r>
      <w:r w:rsidRPr="003A507E">
        <w:rPr>
          <w:rFonts w:ascii="Times New Roman" w:hAnsi="Times New Roman"/>
          <w:sz w:val="22"/>
          <w:szCs w:val="22"/>
        </w:rPr>
        <w:t>evento predisposto secondo la metodologia dei fondi POC</w:t>
      </w:r>
      <w:r w:rsidR="005F5C3F">
        <w:rPr>
          <w:rFonts w:ascii="Times New Roman" w:hAnsi="Times New Roman"/>
          <w:sz w:val="22"/>
          <w:szCs w:val="22"/>
        </w:rPr>
        <w:t xml:space="preserve"> secondo la Linea d’Azione 2.4 </w:t>
      </w:r>
      <w:r w:rsidR="005F5C3F" w:rsidRPr="005F5C3F">
        <w:rPr>
          <w:rFonts w:ascii="Times New Roman" w:hAnsi="Times New Roman"/>
          <w:i/>
          <w:sz w:val="22"/>
          <w:szCs w:val="22"/>
        </w:rPr>
        <w:t>Linea Strategica “Rigenerazione urbana, politiche per il turismo e cultura”</w:t>
      </w:r>
      <w:r w:rsidR="005F5C3F">
        <w:rPr>
          <w:rFonts w:ascii="Times New Roman" w:hAnsi="Times New Roman"/>
          <w:i/>
          <w:sz w:val="22"/>
          <w:szCs w:val="22"/>
        </w:rPr>
        <w:t>.</w:t>
      </w:r>
    </w:p>
    <w:p w:rsidR="00BF3D66" w:rsidRDefault="00826C0C" w:rsidP="00BF3D66">
      <w:pPr>
        <w:autoSpaceDE w:val="0"/>
        <w:autoSpaceDN w:val="0"/>
        <w:adjustRightInd w:val="0"/>
        <w:jc w:val="both"/>
        <w:rPr>
          <w:rFonts w:ascii="Times New Roman" w:hAnsi="Times New Roman"/>
          <w:sz w:val="22"/>
          <w:szCs w:val="22"/>
        </w:rPr>
      </w:pPr>
      <w:r>
        <w:rPr>
          <w:rFonts w:ascii="Times New Roman" w:hAnsi="Times New Roman"/>
          <w:sz w:val="22"/>
          <w:szCs w:val="22"/>
        </w:rPr>
        <w:t xml:space="preserve">Dovranno essere </w:t>
      </w:r>
      <w:r w:rsidR="003A507E">
        <w:rPr>
          <w:rFonts w:ascii="Times New Roman" w:hAnsi="Times New Roman"/>
          <w:sz w:val="22"/>
          <w:szCs w:val="22"/>
        </w:rPr>
        <w:t>individua</w:t>
      </w:r>
      <w:r>
        <w:rPr>
          <w:rFonts w:ascii="Times New Roman" w:hAnsi="Times New Roman"/>
          <w:sz w:val="22"/>
          <w:szCs w:val="22"/>
        </w:rPr>
        <w:t>ti</w:t>
      </w:r>
      <w:r w:rsidR="003A507E">
        <w:rPr>
          <w:rFonts w:ascii="Times New Roman" w:hAnsi="Times New Roman"/>
          <w:sz w:val="22"/>
          <w:szCs w:val="22"/>
        </w:rPr>
        <w:t xml:space="preserve"> anche gli obiettivi da raggiungere, i beni </w:t>
      </w:r>
      <w:r>
        <w:rPr>
          <w:rFonts w:ascii="Times New Roman" w:hAnsi="Times New Roman"/>
          <w:sz w:val="22"/>
          <w:szCs w:val="22"/>
        </w:rPr>
        <w:t>e/</w:t>
      </w:r>
      <w:r w:rsidR="003A507E">
        <w:rPr>
          <w:rFonts w:ascii="Times New Roman" w:hAnsi="Times New Roman"/>
          <w:sz w:val="22"/>
          <w:szCs w:val="22"/>
        </w:rPr>
        <w:t xml:space="preserve">o siti culturali valorizzati, </w:t>
      </w:r>
      <w:r w:rsidR="00465A96" w:rsidRPr="003A507E">
        <w:rPr>
          <w:rFonts w:ascii="Times New Roman" w:hAnsi="Times New Roman"/>
          <w:sz w:val="22"/>
          <w:szCs w:val="22"/>
        </w:rPr>
        <w:t>preve</w:t>
      </w:r>
      <w:r w:rsidR="00D25BC1" w:rsidRPr="003A507E">
        <w:rPr>
          <w:rFonts w:ascii="Times New Roman" w:hAnsi="Times New Roman"/>
          <w:sz w:val="22"/>
          <w:szCs w:val="22"/>
        </w:rPr>
        <w:t>dendo anche la gestione e la rendicontazione</w:t>
      </w:r>
      <w:r w:rsidR="00C667D4">
        <w:rPr>
          <w:rFonts w:ascii="Times New Roman" w:hAnsi="Times New Roman"/>
          <w:sz w:val="22"/>
          <w:szCs w:val="22"/>
        </w:rPr>
        <w:t xml:space="preserve"> del progetto</w:t>
      </w:r>
      <w:r>
        <w:rPr>
          <w:rFonts w:ascii="Times New Roman" w:hAnsi="Times New Roman"/>
          <w:sz w:val="22"/>
          <w:szCs w:val="22"/>
        </w:rPr>
        <w:t>.</w:t>
      </w:r>
    </w:p>
    <w:p w:rsidR="00D25BC1" w:rsidRPr="00D25BC1" w:rsidRDefault="00465A96" w:rsidP="00BF3D66">
      <w:pPr>
        <w:autoSpaceDE w:val="0"/>
        <w:autoSpaceDN w:val="0"/>
        <w:adjustRightInd w:val="0"/>
        <w:jc w:val="both"/>
        <w:rPr>
          <w:rFonts w:ascii="Times New Roman" w:hAnsi="Times New Roman"/>
          <w:sz w:val="22"/>
          <w:szCs w:val="22"/>
        </w:rPr>
      </w:pPr>
      <w:r w:rsidRPr="00465A96">
        <w:rPr>
          <w:rFonts w:ascii="Times New Roman" w:hAnsi="Times New Roman"/>
          <w:sz w:val="22"/>
          <w:szCs w:val="22"/>
        </w:rPr>
        <w:t>Il Progetto Tecnico non dovrà superare le 20 pagine secondo il seguente formato: carattere "</w:t>
      </w:r>
      <w:proofErr w:type="spellStart"/>
      <w:r w:rsidRPr="00465A96">
        <w:rPr>
          <w:rFonts w:ascii="Times New Roman" w:hAnsi="Times New Roman"/>
          <w:sz w:val="22"/>
          <w:szCs w:val="22"/>
        </w:rPr>
        <w:t>Times</w:t>
      </w:r>
      <w:proofErr w:type="spellEnd"/>
      <w:r w:rsidRPr="00465A96">
        <w:rPr>
          <w:rFonts w:ascii="Times New Roman" w:hAnsi="Times New Roman"/>
          <w:sz w:val="22"/>
          <w:szCs w:val="22"/>
        </w:rPr>
        <w:t xml:space="preserve"> New Roman 14" interlinea "singola". Nel computo delle pagine non saranno presi in considerazione gli eventuali allegati a meno che essi non risultino essere parte integrante del progetto</w:t>
      </w:r>
      <w:r>
        <w:rPr>
          <w:rFonts w:ascii="Times New Roman" w:hAnsi="Times New Roman"/>
          <w:sz w:val="22"/>
          <w:szCs w:val="22"/>
        </w:rPr>
        <w:t>.</w:t>
      </w:r>
    </w:p>
    <w:p w:rsidR="00BF3D66" w:rsidRPr="00D25BC1" w:rsidRDefault="00BF3D66" w:rsidP="00BF3D66">
      <w:pPr>
        <w:autoSpaceDE w:val="0"/>
        <w:autoSpaceDN w:val="0"/>
        <w:adjustRightInd w:val="0"/>
        <w:jc w:val="both"/>
        <w:rPr>
          <w:rFonts w:ascii="Times New Roman" w:hAnsi="Times New Roman"/>
          <w:sz w:val="22"/>
          <w:szCs w:val="22"/>
        </w:rPr>
      </w:pPr>
      <w:r w:rsidRPr="00D25BC1">
        <w:rPr>
          <w:rFonts w:ascii="Times New Roman" w:hAnsi="Times New Roman"/>
          <w:sz w:val="22"/>
          <w:szCs w:val="22"/>
        </w:rPr>
        <w:t xml:space="preserve">L’offerta tecnica per la presente procedura deve essere inserita esclusivamente attraverso il Sistema, a pena di esclusione, e quindi per via telematica mediante l’invio di documenti elettronici sottoscritti con firma digitale di cui all’art. 1 comma 1 lette. S) del D. </w:t>
      </w:r>
      <w:proofErr w:type="spellStart"/>
      <w:r w:rsidRPr="00D25BC1">
        <w:rPr>
          <w:rFonts w:ascii="Times New Roman" w:hAnsi="Times New Roman"/>
          <w:sz w:val="22"/>
          <w:szCs w:val="22"/>
        </w:rPr>
        <w:t>Lgs</w:t>
      </w:r>
      <w:proofErr w:type="spellEnd"/>
      <w:r w:rsidRPr="00D25BC1">
        <w:rPr>
          <w:rFonts w:ascii="Times New Roman" w:hAnsi="Times New Roman"/>
          <w:sz w:val="22"/>
          <w:szCs w:val="22"/>
        </w:rPr>
        <w:t xml:space="preserve"> n. 82/2005.</w:t>
      </w:r>
    </w:p>
    <w:p w:rsidR="00BF3D66" w:rsidRDefault="00BF3D66" w:rsidP="00BF3D66">
      <w:pPr>
        <w:autoSpaceDE w:val="0"/>
        <w:autoSpaceDN w:val="0"/>
        <w:adjustRightInd w:val="0"/>
        <w:rPr>
          <w:rFonts w:ascii="Times New Roman" w:hAnsi="Times New Roman"/>
          <w:b/>
          <w:bCs/>
          <w:color w:val="000000"/>
          <w:sz w:val="22"/>
          <w:szCs w:val="22"/>
          <w:u w:val="single"/>
        </w:rPr>
      </w:pPr>
    </w:p>
    <w:p w:rsidR="00A8247E" w:rsidRPr="00A8247E" w:rsidRDefault="005646F9" w:rsidP="00A8247E">
      <w:pPr>
        <w:autoSpaceDE w:val="0"/>
        <w:autoSpaceDN w:val="0"/>
        <w:adjustRightInd w:val="0"/>
        <w:rPr>
          <w:rFonts w:ascii="Times New Roman" w:hAnsi="Times New Roman"/>
          <w:b/>
          <w:bCs/>
          <w:i/>
          <w:color w:val="000000"/>
          <w:sz w:val="22"/>
          <w:szCs w:val="22"/>
        </w:rPr>
      </w:pPr>
      <w:r>
        <w:rPr>
          <w:rFonts w:ascii="Times New Roman" w:hAnsi="Times New Roman"/>
          <w:b/>
          <w:bCs/>
          <w:i/>
          <w:color w:val="000000"/>
          <w:sz w:val="22"/>
          <w:szCs w:val="22"/>
        </w:rPr>
        <w:t>12</w:t>
      </w:r>
      <w:r w:rsidR="00BF3D66" w:rsidRPr="002A0EE9">
        <w:rPr>
          <w:rFonts w:ascii="Times New Roman" w:hAnsi="Times New Roman"/>
          <w:b/>
          <w:bCs/>
          <w:i/>
          <w:color w:val="000000"/>
          <w:sz w:val="22"/>
          <w:szCs w:val="22"/>
        </w:rPr>
        <w:t xml:space="preserve">.3  Contenuto della busta elettronica “C - Offerta economica” </w:t>
      </w:r>
    </w:p>
    <w:p w:rsid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 xml:space="preserve">L’OFFERTA ECONOMICA, dovrà essere redatta direttamente sulla piattaforma </w:t>
      </w:r>
      <w:proofErr w:type="spellStart"/>
      <w:r w:rsidRPr="00A8247E">
        <w:rPr>
          <w:rFonts w:ascii="Times New Roman" w:hAnsi="Times New Roman"/>
          <w:color w:val="000000"/>
          <w:sz w:val="22"/>
          <w:szCs w:val="22"/>
        </w:rPr>
        <w:t>MePa</w:t>
      </w:r>
      <w:proofErr w:type="spellEnd"/>
      <w:r w:rsidRPr="00A8247E">
        <w:rPr>
          <w:rFonts w:ascii="Times New Roman" w:hAnsi="Times New Roman"/>
          <w:color w:val="000000"/>
          <w:sz w:val="22"/>
          <w:szCs w:val="22"/>
        </w:rPr>
        <w:t xml:space="preserve"> e sottoscritta</w:t>
      </w:r>
      <w:r>
        <w:rPr>
          <w:rFonts w:ascii="Times New Roman" w:hAnsi="Times New Roman"/>
          <w:color w:val="000000"/>
          <w:sz w:val="22"/>
          <w:szCs w:val="22"/>
        </w:rPr>
        <w:t xml:space="preserve"> </w:t>
      </w:r>
      <w:r w:rsidRPr="00A8247E">
        <w:rPr>
          <w:rFonts w:ascii="Times New Roman" w:hAnsi="Times New Roman"/>
          <w:color w:val="000000"/>
          <w:sz w:val="22"/>
          <w:szCs w:val="22"/>
        </w:rPr>
        <w:t>con firma digitale.</w:t>
      </w:r>
    </w:p>
    <w:p w:rsidR="00A8247E" w:rsidRPr="00A8247E" w:rsidRDefault="00A8247E" w:rsidP="00A8247E">
      <w:pPr>
        <w:autoSpaceDE w:val="0"/>
        <w:autoSpaceDN w:val="0"/>
        <w:adjustRightInd w:val="0"/>
        <w:jc w:val="both"/>
        <w:rPr>
          <w:rFonts w:ascii="Times New Roman" w:hAnsi="Times New Roman"/>
          <w:color w:val="000000"/>
          <w:sz w:val="22"/>
          <w:szCs w:val="22"/>
        </w:rPr>
      </w:pPr>
    </w:p>
    <w:p w:rsidR="00A8247E" w:rsidRP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 xml:space="preserve">Il concorrente dovrà: </w:t>
      </w:r>
    </w:p>
    <w:p w:rsidR="00A8247E" w:rsidRP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 xml:space="preserve">- inserire nell’apposita sezione del Sistema dei valori richiesti con modalità solo in cifre; tali valori verranno riportati su una dichiarazione generata dal Sistema in formato pdf “Offerta economica – facsimile di sistema” che il concorrente dovrà inviare e far pervenire attraverso il Sistema; </w:t>
      </w:r>
    </w:p>
    <w:p w:rsidR="00A8247E" w:rsidRP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 xml:space="preserve">- esprimere i costi relativi alla sicurezza afferenti all’esercizio dell’attività svolta dall’impresa; </w:t>
      </w:r>
    </w:p>
    <w:p w:rsidR="00A8247E" w:rsidRP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 xml:space="preserve">- indicare i propri costi della manodopera; </w:t>
      </w:r>
    </w:p>
    <w:p w:rsidR="00A8247E" w:rsidRDefault="00A8247E" w:rsidP="00A8247E">
      <w:pPr>
        <w:autoSpaceDE w:val="0"/>
        <w:autoSpaceDN w:val="0"/>
        <w:adjustRightInd w:val="0"/>
        <w:jc w:val="both"/>
        <w:rPr>
          <w:rFonts w:ascii="Times New Roman" w:hAnsi="Times New Roman"/>
          <w:color w:val="000000"/>
          <w:sz w:val="22"/>
          <w:szCs w:val="22"/>
        </w:rPr>
      </w:pPr>
    </w:p>
    <w:p w:rsidR="005F5C3F" w:rsidRDefault="005F5C3F" w:rsidP="00A8247E">
      <w:pPr>
        <w:autoSpaceDE w:val="0"/>
        <w:autoSpaceDN w:val="0"/>
        <w:adjustRightInd w:val="0"/>
        <w:jc w:val="both"/>
        <w:rPr>
          <w:rFonts w:ascii="Times New Roman" w:hAnsi="Times New Roman"/>
          <w:color w:val="000000"/>
          <w:sz w:val="22"/>
          <w:szCs w:val="22"/>
        </w:rPr>
      </w:pPr>
    </w:p>
    <w:p w:rsidR="005F5C3F" w:rsidRDefault="005F5C3F" w:rsidP="00A8247E">
      <w:pPr>
        <w:autoSpaceDE w:val="0"/>
        <w:autoSpaceDN w:val="0"/>
        <w:adjustRightInd w:val="0"/>
        <w:jc w:val="both"/>
        <w:rPr>
          <w:rFonts w:ascii="Times New Roman" w:hAnsi="Times New Roman"/>
          <w:color w:val="000000"/>
          <w:sz w:val="22"/>
          <w:szCs w:val="22"/>
        </w:rPr>
      </w:pPr>
    </w:p>
    <w:p w:rsidR="005F5C3F" w:rsidRDefault="005F5C3F" w:rsidP="00A8247E">
      <w:pPr>
        <w:autoSpaceDE w:val="0"/>
        <w:autoSpaceDN w:val="0"/>
        <w:adjustRightInd w:val="0"/>
        <w:jc w:val="both"/>
        <w:rPr>
          <w:rFonts w:ascii="Times New Roman" w:hAnsi="Times New Roman"/>
          <w:color w:val="000000"/>
          <w:sz w:val="22"/>
          <w:szCs w:val="22"/>
        </w:rPr>
      </w:pPr>
    </w:p>
    <w:p w:rsidR="00A8247E" w:rsidRPr="00A8247E"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Sono vietate, a pena di esclusione, le offerte condizionate, quelle espresse in modo indeterminato</w:t>
      </w:r>
      <w:r>
        <w:rPr>
          <w:rFonts w:ascii="Times New Roman" w:hAnsi="Times New Roman"/>
          <w:color w:val="000000"/>
          <w:sz w:val="22"/>
          <w:szCs w:val="22"/>
        </w:rPr>
        <w:t xml:space="preserve"> </w:t>
      </w:r>
      <w:r w:rsidRPr="00A8247E">
        <w:rPr>
          <w:rFonts w:ascii="Times New Roman" w:hAnsi="Times New Roman"/>
          <w:color w:val="000000"/>
          <w:sz w:val="22"/>
          <w:szCs w:val="22"/>
        </w:rPr>
        <w:t>e le offerte in aumento.</w:t>
      </w:r>
    </w:p>
    <w:p w:rsidR="00602B4D" w:rsidRDefault="00602B4D" w:rsidP="00A8247E">
      <w:pPr>
        <w:autoSpaceDE w:val="0"/>
        <w:autoSpaceDN w:val="0"/>
        <w:adjustRightInd w:val="0"/>
        <w:jc w:val="both"/>
        <w:rPr>
          <w:rFonts w:ascii="Times New Roman" w:hAnsi="Times New Roman"/>
          <w:color w:val="000000"/>
          <w:sz w:val="22"/>
          <w:szCs w:val="22"/>
        </w:rPr>
      </w:pPr>
    </w:p>
    <w:p w:rsidR="004727A9" w:rsidRDefault="00A8247E" w:rsidP="00A8247E">
      <w:pPr>
        <w:autoSpaceDE w:val="0"/>
        <w:autoSpaceDN w:val="0"/>
        <w:adjustRightInd w:val="0"/>
        <w:jc w:val="both"/>
        <w:rPr>
          <w:rFonts w:ascii="Times New Roman" w:hAnsi="Times New Roman"/>
          <w:color w:val="000000"/>
          <w:sz w:val="22"/>
          <w:szCs w:val="22"/>
        </w:rPr>
      </w:pPr>
      <w:r w:rsidRPr="00A8247E">
        <w:rPr>
          <w:rFonts w:ascii="Times New Roman" w:hAnsi="Times New Roman"/>
          <w:color w:val="000000"/>
          <w:sz w:val="22"/>
          <w:szCs w:val="22"/>
        </w:rPr>
        <w:t>Nell’offerta economica l’operatore deve indicare i propri costi aziendali concernenti</w:t>
      </w:r>
      <w:r>
        <w:rPr>
          <w:rFonts w:ascii="Times New Roman" w:hAnsi="Times New Roman"/>
          <w:color w:val="000000"/>
          <w:sz w:val="22"/>
          <w:szCs w:val="22"/>
        </w:rPr>
        <w:t xml:space="preserve"> </w:t>
      </w:r>
      <w:r w:rsidRPr="00A8247E">
        <w:rPr>
          <w:rFonts w:ascii="Times New Roman" w:hAnsi="Times New Roman"/>
          <w:color w:val="000000"/>
          <w:sz w:val="22"/>
          <w:szCs w:val="22"/>
        </w:rPr>
        <w:t>l’adempimento delle disposizioni in materia di salute e sicurezza sui luoghi di lavoro. (art. 95, comma</w:t>
      </w:r>
      <w:r>
        <w:rPr>
          <w:rFonts w:ascii="Times New Roman" w:hAnsi="Times New Roman"/>
          <w:color w:val="000000"/>
          <w:sz w:val="22"/>
          <w:szCs w:val="22"/>
        </w:rPr>
        <w:t xml:space="preserve"> </w:t>
      </w:r>
      <w:r w:rsidRPr="00A8247E">
        <w:rPr>
          <w:rFonts w:ascii="Times New Roman" w:hAnsi="Times New Roman"/>
          <w:color w:val="000000"/>
          <w:sz w:val="22"/>
          <w:szCs w:val="22"/>
        </w:rPr>
        <w:t xml:space="preserve">10 </w:t>
      </w:r>
      <w:proofErr w:type="spellStart"/>
      <w:r w:rsidRPr="00A8247E">
        <w:rPr>
          <w:rFonts w:ascii="Times New Roman" w:hAnsi="Times New Roman"/>
          <w:color w:val="000000"/>
          <w:sz w:val="22"/>
          <w:szCs w:val="22"/>
        </w:rPr>
        <w:t>D.Lgs</w:t>
      </w:r>
      <w:proofErr w:type="spellEnd"/>
      <w:r w:rsidRPr="00A8247E">
        <w:rPr>
          <w:rFonts w:ascii="Times New Roman" w:hAnsi="Times New Roman"/>
          <w:color w:val="000000"/>
          <w:sz w:val="22"/>
          <w:szCs w:val="22"/>
        </w:rPr>
        <w:t xml:space="preserve"> 50/2016).</w:t>
      </w:r>
    </w:p>
    <w:p w:rsidR="00C667D4" w:rsidRDefault="00C667D4" w:rsidP="00A8247E">
      <w:pPr>
        <w:autoSpaceDE w:val="0"/>
        <w:autoSpaceDN w:val="0"/>
        <w:adjustRightInd w:val="0"/>
        <w:jc w:val="both"/>
        <w:rPr>
          <w:rFonts w:ascii="Times New Roman" w:hAnsi="Times New Roman"/>
          <w:color w:val="000000"/>
          <w:sz w:val="22"/>
          <w:szCs w:val="22"/>
        </w:rPr>
      </w:pPr>
    </w:p>
    <w:p w:rsidR="004727A9" w:rsidRPr="00C667D4" w:rsidRDefault="004727A9" w:rsidP="00A8247E">
      <w:pPr>
        <w:autoSpaceDE w:val="0"/>
        <w:autoSpaceDN w:val="0"/>
        <w:adjustRightInd w:val="0"/>
        <w:jc w:val="both"/>
        <w:rPr>
          <w:rFonts w:ascii="Times New Roman" w:hAnsi="Times New Roman"/>
          <w:i/>
          <w:color w:val="000000"/>
          <w:sz w:val="22"/>
          <w:szCs w:val="22"/>
          <w:u w:val="single"/>
        </w:rPr>
      </w:pPr>
      <w:r w:rsidRPr="00C667D4">
        <w:rPr>
          <w:rFonts w:ascii="Times New Roman" w:hAnsi="Times New Roman"/>
          <w:i/>
          <w:color w:val="000000"/>
          <w:sz w:val="22"/>
          <w:szCs w:val="22"/>
          <w:u w:val="single"/>
        </w:rPr>
        <w:t>La suddetta offerta deve essere completata con la dichiarazione obbligatoria, da rendere a parte, esplicitante l’importo offerto,</w:t>
      </w:r>
      <w:r w:rsidR="00826C0C" w:rsidRPr="00C667D4">
        <w:rPr>
          <w:rFonts w:ascii="Times New Roman" w:hAnsi="Times New Roman"/>
          <w:i/>
          <w:color w:val="000000"/>
          <w:sz w:val="22"/>
          <w:szCs w:val="22"/>
          <w:u w:val="single"/>
        </w:rPr>
        <w:t xml:space="preserve"> da indicare sia in cifre che in lettere, </w:t>
      </w:r>
      <w:r w:rsidRPr="00C667D4">
        <w:rPr>
          <w:rFonts w:ascii="Times New Roman" w:hAnsi="Times New Roman"/>
          <w:i/>
          <w:color w:val="000000"/>
          <w:sz w:val="22"/>
          <w:szCs w:val="22"/>
          <w:u w:val="single"/>
        </w:rPr>
        <w:t xml:space="preserve">la percentuale di ribasso </w:t>
      </w:r>
      <w:r w:rsidR="00826C0C" w:rsidRPr="00C667D4">
        <w:rPr>
          <w:rFonts w:ascii="Times New Roman" w:hAnsi="Times New Roman"/>
          <w:i/>
          <w:color w:val="000000"/>
          <w:sz w:val="22"/>
          <w:szCs w:val="22"/>
          <w:u w:val="single"/>
        </w:rPr>
        <w:t>offerto, i costi della manodopera</w:t>
      </w:r>
      <w:r w:rsidR="00D806CB" w:rsidRPr="00C667D4">
        <w:rPr>
          <w:rFonts w:ascii="Times New Roman" w:hAnsi="Times New Roman"/>
          <w:i/>
          <w:color w:val="000000"/>
          <w:sz w:val="22"/>
          <w:szCs w:val="22"/>
          <w:u w:val="single"/>
        </w:rPr>
        <w:t xml:space="preserve">, gli oneri aziendali concernenti l’adempimento delle disposizioni in materia di salute e sicurezza sui luoghi di </w:t>
      </w:r>
      <w:r w:rsidR="00C667D4" w:rsidRPr="00C667D4">
        <w:rPr>
          <w:rFonts w:ascii="Times New Roman" w:hAnsi="Times New Roman"/>
          <w:i/>
          <w:color w:val="000000"/>
          <w:sz w:val="22"/>
          <w:szCs w:val="22"/>
          <w:u w:val="single"/>
        </w:rPr>
        <w:t>lavoro; tali costi sono quelli estranei e diversi dagli oneri per l’attuazione del piano di sicurezza.</w:t>
      </w:r>
    </w:p>
    <w:p w:rsidR="00A8247E" w:rsidRPr="00C667D4" w:rsidRDefault="00A8247E" w:rsidP="003B62AF">
      <w:pPr>
        <w:autoSpaceDE w:val="0"/>
        <w:autoSpaceDN w:val="0"/>
        <w:adjustRightInd w:val="0"/>
        <w:jc w:val="both"/>
        <w:rPr>
          <w:rFonts w:ascii="Times New Roman" w:hAnsi="Times New Roman"/>
          <w:i/>
          <w:color w:val="000000"/>
          <w:sz w:val="22"/>
          <w:szCs w:val="22"/>
          <w:u w:val="single"/>
        </w:rPr>
      </w:pPr>
    </w:p>
    <w:p w:rsidR="00F613A8" w:rsidRPr="00FB071D" w:rsidRDefault="00F613A8" w:rsidP="00F613A8">
      <w:pPr>
        <w:autoSpaceDE w:val="0"/>
        <w:autoSpaceDN w:val="0"/>
        <w:adjustRightInd w:val="0"/>
        <w:rPr>
          <w:rFonts w:ascii="Times New Roman" w:hAnsi="Times New Roman"/>
          <w:color w:val="000000"/>
          <w:sz w:val="22"/>
          <w:szCs w:val="22"/>
          <w:u w:val="single"/>
        </w:rPr>
      </w:pPr>
      <w:r w:rsidRPr="00FB071D">
        <w:rPr>
          <w:rFonts w:ascii="Times New Roman" w:hAnsi="Times New Roman"/>
          <w:b/>
          <w:bCs/>
          <w:color w:val="000000"/>
          <w:sz w:val="22"/>
          <w:szCs w:val="22"/>
          <w:u w:val="single"/>
        </w:rPr>
        <w:t xml:space="preserve">13.  Cauzioni e garanzie richieste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L’</w:t>
      </w:r>
      <w:r w:rsidRPr="00FB071D">
        <w:rPr>
          <w:rFonts w:ascii="Times New Roman" w:hAnsi="Times New Roman"/>
          <w:b/>
          <w:bCs/>
          <w:color w:val="000000"/>
          <w:sz w:val="22"/>
          <w:szCs w:val="22"/>
        </w:rPr>
        <w:t>offerta dei concorrenti deve essere corredata da</w:t>
      </w:r>
      <w:r w:rsidRPr="00FB071D">
        <w:rPr>
          <w:rFonts w:ascii="Times New Roman" w:hAnsi="Times New Roman"/>
          <w:color w:val="000000"/>
          <w:sz w:val="22"/>
          <w:szCs w:val="22"/>
        </w:rPr>
        <w:t xml:space="preserv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1. </w:t>
      </w:r>
      <w:r w:rsidRPr="00FB071D">
        <w:rPr>
          <w:rFonts w:ascii="Times New Roman" w:hAnsi="Times New Roman"/>
          <w:b/>
          <w:bCs/>
          <w:color w:val="000000"/>
          <w:sz w:val="22"/>
          <w:szCs w:val="22"/>
        </w:rPr>
        <w:t>cauzione provvisoria</w:t>
      </w:r>
      <w:r w:rsidRPr="00FB071D">
        <w:rPr>
          <w:rFonts w:ascii="Times New Roman" w:hAnsi="Times New Roman"/>
          <w:color w:val="000000"/>
          <w:sz w:val="22"/>
          <w:szCs w:val="22"/>
        </w:rPr>
        <w:t xml:space="preserve">, come definita dall’art. 93 del Codice, pari al 2% dell’importo complessivo dell’appalto, costituita, a scelta del concorrente: </w:t>
      </w:r>
    </w:p>
    <w:p w:rsidR="00C667D4"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 </w:t>
      </w:r>
      <w:r w:rsidRPr="00FB071D">
        <w:rPr>
          <w:rFonts w:ascii="Times New Roman" w:hAnsi="Times New Roman"/>
          <w:b/>
          <w:bCs/>
          <w:color w:val="000000"/>
          <w:sz w:val="22"/>
          <w:szCs w:val="22"/>
        </w:rPr>
        <w:t xml:space="preserve">in titoli del debito pubblico garantiti dallo Stato </w:t>
      </w:r>
      <w:r w:rsidRPr="00FB071D">
        <w:rPr>
          <w:rFonts w:ascii="Times New Roman" w:hAnsi="Times New Roman"/>
          <w:color w:val="000000"/>
          <w:sz w:val="22"/>
          <w:szCs w:val="22"/>
        </w:rPr>
        <w:t xml:space="preserve">depositati presso una sezione di tesoreria provinciale o presso le aziende autorizzate, a titolo di pegno, a favore della stazione appaltante; il valore deve essere al corso del giorno del deposito;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b) da </w:t>
      </w:r>
      <w:r w:rsidRPr="00FB071D">
        <w:rPr>
          <w:rFonts w:ascii="Times New Roman" w:hAnsi="Times New Roman"/>
          <w:b/>
          <w:bCs/>
          <w:color w:val="000000"/>
          <w:sz w:val="22"/>
          <w:szCs w:val="22"/>
        </w:rPr>
        <w:t>fideiussione bancaria o polizza assicurativa</w:t>
      </w:r>
      <w:r w:rsidRPr="00FB071D">
        <w:rPr>
          <w:rFonts w:ascii="Times New Roman" w:hAnsi="Times New Roman"/>
          <w:color w:val="000000"/>
          <w:sz w:val="22"/>
          <w:szCs w:val="22"/>
        </w:rPr>
        <w:t>, o fideiussione rilasciata dagli intermediari iscritti nell'albo di cui all'</w:t>
      </w:r>
      <w:r w:rsidRPr="00FB071D">
        <w:rPr>
          <w:rFonts w:ascii="Times New Roman" w:hAnsi="Times New Roman"/>
          <w:i/>
          <w:iCs/>
          <w:color w:val="000000"/>
          <w:sz w:val="22"/>
          <w:szCs w:val="22"/>
        </w:rPr>
        <w:t xml:space="preserve">articolo 106 del d.lgs. 1 settembre 1993, n.385 </w:t>
      </w:r>
      <w:r w:rsidRPr="00FB071D">
        <w:rPr>
          <w:rFonts w:ascii="Times New Roman" w:hAnsi="Times New Roman"/>
          <w:color w:val="000000"/>
          <w:sz w:val="22"/>
          <w:szCs w:val="22"/>
        </w:rPr>
        <w:t xml:space="preserve">che svolgono in via esclusiva o prevalente attività di rilascio di garanzie e che sono sottoposti a revisione contabile da parte di una società di revisione iscritta nell'albo previsto dall'articolo 161 del d.lgs. 24 febbraio 1998, 58, avente validità per almeno 180 giorni dalla data di presentazione delle offerte.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prestazione della </w:t>
      </w:r>
      <w:r w:rsidRPr="00FB071D">
        <w:rPr>
          <w:rFonts w:ascii="Times New Roman" w:hAnsi="Times New Roman"/>
          <w:b/>
          <w:bCs/>
          <w:color w:val="000000"/>
          <w:sz w:val="22"/>
          <w:szCs w:val="22"/>
        </w:rPr>
        <w:t xml:space="preserve">cauzione provvisoria </w:t>
      </w:r>
      <w:r w:rsidRPr="00FB071D">
        <w:rPr>
          <w:rFonts w:ascii="Times New Roman" w:hAnsi="Times New Roman"/>
          <w:color w:val="000000"/>
          <w:sz w:val="22"/>
          <w:szCs w:val="22"/>
        </w:rPr>
        <w:t xml:space="preserve">in </w:t>
      </w:r>
      <w:r w:rsidRPr="00FB071D">
        <w:rPr>
          <w:rFonts w:ascii="Times New Roman" w:hAnsi="Times New Roman"/>
          <w:b/>
          <w:bCs/>
          <w:color w:val="000000"/>
          <w:sz w:val="22"/>
          <w:szCs w:val="22"/>
        </w:rPr>
        <w:t xml:space="preserve">contanti o in titoli del debito pubblico </w:t>
      </w:r>
      <w:r w:rsidRPr="00FB071D">
        <w:rPr>
          <w:rFonts w:ascii="Times New Roman" w:hAnsi="Times New Roman"/>
          <w:color w:val="000000"/>
          <w:sz w:val="22"/>
          <w:szCs w:val="22"/>
        </w:rPr>
        <w:t xml:space="preserve">dovrà essere presentata anche una </w:t>
      </w:r>
      <w:r w:rsidRPr="00FB071D">
        <w:rPr>
          <w:rFonts w:ascii="Times New Roman" w:hAnsi="Times New Roman"/>
          <w:b/>
          <w:bCs/>
          <w:color w:val="000000"/>
          <w:sz w:val="22"/>
          <w:szCs w:val="22"/>
        </w:rPr>
        <w:t xml:space="preserve">dichiarazione </w:t>
      </w:r>
      <w:r w:rsidRPr="00FB071D">
        <w:rPr>
          <w:rFonts w:ascii="Times New Roman" w:hAnsi="Times New Roman"/>
          <w:color w:val="000000"/>
          <w:sz w:val="22"/>
          <w:szCs w:val="22"/>
        </w:rPr>
        <w:t xml:space="preserve">di un istituto bancario o di una assicurazione contenente l’impegno verso il concorrente a rilasciare, qualora l’offerente risultasse aggiudicatario, garanzia fideiussoria relativa alla </w:t>
      </w:r>
      <w:r w:rsidRPr="00FB071D">
        <w:rPr>
          <w:rFonts w:ascii="Times New Roman" w:hAnsi="Times New Roman"/>
          <w:b/>
          <w:bCs/>
          <w:color w:val="000000"/>
          <w:sz w:val="22"/>
          <w:szCs w:val="22"/>
        </w:rPr>
        <w:t xml:space="preserve">cauzione definitiva in </w:t>
      </w:r>
      <w:r w:rsidRPr="00FB071D">
        <w:rPr>
          <w:rFonts w:ascii="Times New Roman" w:hAnsi="Times New Roman"/>
          <w:color w:val="000000"/>
          <w:sz w:val="22"/>
          <w:szCs w:val="22"/>
        </w:rPr>
        <w:t xml:space="preserve">favore della stazione appaltante, valida fino alla data di emissione del certificato di  collaudo provvisorio o comunque decorsi 12 (dodici) mesi dalla data di ultimazione dei lavori risultante dal relativo certificato.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prestazione della </w:t>
      </w:r>
      <w:r w:rsidRPr="00FB071D">
        <w:rPr>
          <w:rFonts w:ascii="Times New Roman" w:hAnsi="Times New Roman"/>
          <w:b/>
          <w:bCs/>
          <w:color w:val="000000"/>
          <w:sz w:val="22"/>
          <w:szCs w:val="22"/>
        </w:rPr>
        <w:t xml:space="preserve">cauzione provvisoria </w:t>
      </w:r>
      <w:r w:rsidRPr="00FB071D">
        <w:rPr>
          <w:rFonts w:ascii="Times New Roman" w:hAnsi="Times New Roman"/>
          <w:color w:val="000000"/>
          <w:sz w:val="22"/>
          <w:szCs w:val="22"/>
        </w:rPr>
        <w:t xml:space="preserve">mediante </w:t>
      </w:r>
      <w:r w:rsidRPr="00FB071D">
        <w:rPr>
          <w:rFonts w:ascii="Times New Roman" w:hAnsi="Times New Roman"/>
          <w:b/>
          <w:bCs/>
          <w:color w:val="000000"/>
          <w:sz w:val="22"/>
          <w:szCs w:val="22"/>
        </w:rPr>
        <w:t xml:space="preserve">fideiussione bancaria o assicurativa </w:t>
      </w:r>
      <w:r w:rsidRPr="00FB071D">
        <w:rPr>
          <w:rFonts w:ascii="Times New Roman" w:hAnsi="Times New Roman"/>
          <w:color w:val="000000"/>
          <w:sz w:val="22"/>
          <w:szCs w:val="22"/>
        </w:rPr>
        <w:t xml:space="preserve">queste </w:t>
      </w:r>
      <w:r w:rsidRPr="00FB071D">
        <w:rPr>
          <w:rFonts w:ascii="Times New Roman" w:hAnsi="Times New Roman"/>
          <w:b/>
          <w:bCs/>
          <w:color w:val="000000"/>
          <w:sz w:val="22"/>
          <w:szCs w:val="22"/>
        </w:rPr>
        <w:t>dovranno</w:t>
      </w:r>
      <w:r w:rsidRPr="00FB071D">
        <w:rPr>
          <w:rFonts w:ascii="Times New Roman" w:hAnsi="Times New Roman"/>
          <w:color w:val="000000"/>
          <w:sz w:val="22"/>
          <w:szCs w:val="22"/>
        </w:rPr>
        <w:t xml:space="preserv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 essere conformi agli schemi di polizza tipo previsti dal Decreto Ministeriale 12 Marzo 2004, n. 123, pubblicato sul S.O. n. 89/L alla Gazzetta Ufficiale n. 109 dell’11 Maggio 2004, opportunamente integrate con l’inserimento della clausola di rinuncia all’eccezione di cui all’art.1957, comma 2 del codice civile;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b) essere prodotte in originale con espressa menzione dell’oggetto e del soggetto garantito.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c) avere validità per </w:t>
      </w:r>
      <w:r w:rsidRPr="00FB071D">
        <w:rPr>
          <w:rFonts w:ascii="Times New Roman" w:hAnsi="Times New Roman"/>
          <w:i/>
          <w:iCs/>
          <w:color w:val="000000"/>
          <w:sz w:val="22"/>
          <w:szCs w:val="22"/>
        </w:rPr>
        <w:t xml:space="preserve">almeno 180 gg. </w:t>
      </w:r>
      <w:r w:rsidRPr="00FB071D">
        <w:rPr>
          <w:rFonts w:ascii="Times New Roman" w:hAnsi="Times New Roman"/>
          <w:color w:val="000000"/>
          <w:sz w:val="22"/>
          <w:szCs w:val="22"/>
        </w:rPr>
        <w:t xml:space="preserve">dal termine ultimo per la presentazione dell’offerta ;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d) essere, qualora si riferiscano a raggruppamenti temporanei, aggregazioni di imprese di rete, consorzi ordinari o GEIE non ancora costituiti, tassativamente intestate a tutte le imprese che costituiranno il raggruppamento, l’aggregazione di imprese di rete, il consorzio o il GEIE;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e) </w:t>
      </w:r>
      <w:r w:rsidRPr="00FB071D">
        <w:rPr>
          <w:rFonts w:ascii="Times New Roman" w:hAnsi="Times New Roman"/>
          <w:b/>
          <w:bCs/>
          <w:color w:val="000000"/>
          <w:sz w:val="22"/>
          <w:szCs w:val="22"/>
        </w:rPr>
        <w:t>prevedere espressamente</w:t>
      </w:r>
      <w:r w:rsidRPr="00FB071D">
        <w:rPr>
          <w:rFonts w:ascii="Times New Roman" w:hAnsi="Times New Roman"/>
          <w:color w:val="000000"/>
          <w:sz w:val="22"/>
          <w:szCs w:val="22"/>
        </w:rPr>
        <w:t xml:space="preserve">: </w:t>
      </w:r>
    </w:p>
    <w:p w:rsidR="00F613A8" w:rsidRPr="00FB071D" w:rsidRDefault="005646F9" w:rsidP="00F613A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00F613A8" w:rsidRPr="00FB071D">
        <w:rPr>
          <w:rFonts w:ascii="Times New Roman" w:hAnsi="Times New Roman"/>
          <w:color w:val="000000"/>
          <w:sz w:val="22"/>
          <w:szCs w:val="22"/>
        </w:rPr>
        <w:t xml:space="preserve">1) la </w:t>
      </w:r>
      <w:r w:rsidR="00F613A8" w:rsidRPr="00FB071D">
        <w:rPr>
          <w:rFonts w:ascii="Times New Roman" w:hAnsi="Times New Roman"/>
          <w:b/>
          <w:bCs/>
          <w:color w:val="000000"/>
          <w:sz w:val="22"/>
          <w:szCs w:val="22"/>
        </w:rPr>
        <w:t xml:space="preserve">rinuncia </w:t>
      </w:r>
      <w:r w:rsidR="00F613A8" w:rsidRPr="00FB071D">
        <w:rPr>
          <w:rFonts w:ascii="Times New Roman" w:hAnsi="Times New Roman"/>
          <w:color w:val="000000"/>
          <w:sz w:val="22"/>
          <w:szCs w:val="22"/>
        </w:rPr>
        <w:t xml:space="preserve">al beneficio della preventiva escussione del debitore principale di cui all’art. 1944 del codice civile, volendo ed intendendo restare obbligata in solido con il debitore; </w:t>
      </w:r>
    </w:p>
    <w:p w:rsidR="00F613A8" w:rsidRPr="00FB071D" w:rsidRDefault="005646F9" w:rsidP="00F613A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00F613A8" w:rsidRPr="00FB071D">
        <w:rPr>
          <w:rFonts w:ascii="Times New Roman" w:hAnsi="Times New Roman"/>
          <w:color w:val="000000"/>
          <w:sz w:val="22"/>
          <w:szCs w:val="22"/>
        </w:rPr>
        <w:t xml:space="preserve">2) la </w:t>
      </w:r>
      <w:r w:rsidR="00F613A8" w:rsidRPr="00FB071D">
        <w:rPr>
          <w:rFonts w:ascii="Times New Roman" w:hAnsi="Times New Roman"/>
          <w:b/>
          <w:bCs/>
          <w:color w:val="000000"/>
          <w:sz w:val="22"/>
          <w:szCs w:val="22"/>
        </w:rPr>
        <w:t xml:space="preserve">rinuncia </w:t>
      </w:r>
      <w:r w:rsidR="00F613A8" w:rsidRPr="00FB071D">
        <w:rPr>
          <w:rFonts w:ascii="Times New Roman" w:hAnsi="Times New Roman"/>
          <w:color w:val="000000"/>
          <w:sz w:val="22"/>
          <w:szCs w:val="22"/>
        </w:rPr>
        <w:t xml:space="preserve">ad eccepire la decorrenza dei termini di cui all’art. 1957 del codice civile; </w:t>
      </w:r>
    </w:p>
    <w:p w:rsidR="00F613A8" w:rsidRPr="00FB071D" w:rsidRDefault="005646F9" w:rsidP="00F613A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00F613A8" w:rsidRPr="00FB071D">
        <w:rPr>
          <w:rFonts w:ascii="Times New Roman" w:hAnsi="Times New Roman"/>
          <w:color w:val="000000"/>
          <w:sz w:val="22"/>
          <w:szCs w:val="22"/>
        </w:rPr>
        <w:t xml:space="preserve">3) la loro </w:t>
      </w:r>
      <w:r w:rsidR="00F613A8" w:rsidRPr="00FB071D">
        <w:rPr>
          <w:rFonts w:ascii="Times New Roman" w:hAnsi="Times New Roman"/>
          <w:b/>
          <w:bCs/>
          <w:color w:val="000000"/>
          <w:sz w:val="22"/>
          <w:szCs w:val="22"/>
        </w:rPr>
        <w:t xml:space="preserve">operatività </w:t>
      </w:r>
      <w:r w:rsidR="00F613A8" w:rsidRPr="00FB071D">
        <w:rPr>
          <w:rFonts w:ascii="Times New Roman" w:hAnsi="Times New Roman"/>
          <w:color w:val="000000"/>
          <w:sz w:val="22"/>
          <w:szCs w:val="22"/>
        </w:rPr>
        <w:t xml:space="preserve">entro quindici giorni </w:t>
      </w:r>
      <w:r w:rsidR="00F613A8" w:rsidRPr="00FB071D">
        <w:rPr>
          <w:rFonts w:ascii="Times New Roman" w:hAnsi="Times New Roman"/>
          <w:b/>
          <w:bCs/>
          <w:color w:val="000000"/>
          <w:sz w:val="22"/>
          <w:szCs w:val="22"/>
        </w:rPr>
        <w:t xml:space="preserve">a semplice richiesta scritta </w:t>
      </w:r>
      <w:r w:rsidR="00F613A8" w:rsidRPr="00FB071D">
        <w:rPr>
          <w:rFonts w:ascii="Times New Roman" w:hAnsi="Times New Roman"/>
          <w:color w:val="000000"/>
          <w:sz w:val="22"/>
          <w:szCs w:val="22"/>
        </w:rPr>
        <w:t xml:space="preserve">della stazione appaltante; </w:t>
      </w:r>
    </w:p>
    <w:p w:rsidR="005F5C3F" w:rsidRDefault="005646F9" w:rsidP="00A8247E">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ab/>
      </w:r>
      <w:r w:rsidR="00F613A8" w:rsidRPr="00FB071D">
        <w:rPr>
          <w:rFonts w:ascii="Times New Roman" w:hAnsi="Times New Roman"/>
          <w:color w:val="000000"/>
          <w:sz w:val="22"/>
          <w:szCs w:val="22"/>
        </w:rPr>
        <w:t xml:space="preserve">4) la </w:t>
      </w:r>
      <w:r w:rsidR="00F613A8" w:rsidRPr="00FB071D">
        <w:rPr>
          <w:rFonts w:ascii="Times New Roman" w:hAnsi="Times New Roman"/>
          <w:b/>
          <w:bCs/>
          <w:color w:val="000000"/>
          <w:sz w:val="22"/>
          <w:szCs w:val="22"/>
        </w:rPr>
        <w:t xml:space="preserve">dichiarazione </w:t>
      </w:r>
      <w:r w:rsidR="00F613A8" w:rsidRPr="00FB071D">
        <w:rPr>
          <w:rFonts w:ascii="Times New Roman" w:hAnsi="Times New Roman"/>
          <w:color w:val="000000"/>
          <w:sz w:val="22"/>
          <w:szCs w:val="22"/>
        </w:rPr>
        <w:t xml:space="preserve">contenente l’impegno a rilasciare, in caso di aggiudicazione dell’appalto, a richiesta del concorrente, una fideiussione bancaria oppure una polizza assicurativa fideiussoria, relativa alla </w:t>
      </w:r>
      <w:r w:rsidR="00F613A8" w:rsidRPr="00FB071D">
        <w:rPr>
          <w:rFonts w:ascii="Times New Roman" w:hAnsi="Times New Roman"/>
          <w:b/>
          <w:bCs/>
          <w:color w:val="000000"/>
          <w:sz w:val="22"/>
          <w:szCs w:val="22"/>
        </w:rPr>
        <w:t xml:space="preserve">cauzione definitiva </w:t>
      </w:r>
      <w:r w:rsidR="00F613A8" w:rsidRPr="00FB071D">
        <w:rPr>
          <w:rFonts w:ascii="Times New Roman" w:hAnsi="Times New Roman"/>
          <w:color w:val="000000"/>
          <w:sz w:val="22"/>
          <w:szCs w:val="22"/>
        </w:rPr>
        <w:t xml:space="preserve">di cui all’art.103 del Codice, in favore della stazione appaltante, valida fino alla data di </w:t>
      </w:r>
    </w:p>
    <w:p w:rsidR="005F5C3F" w:rsidRDefault="005F5C3F" w:rsidP="00A8247E">
      <w:pPr>
        <w:autoSpaceDE w:val="0"/>
        <w:autoSpaceDN w:val="0"/>
        <w:adjustRightInd w:val="0"/>
        <w:jc w:val="both"/>
        <w:rPr>
          <w:rFonts w:ascii="Times New Roman" w:hAnsi="Times New Roman"/>
          <w:color w:val="000000"/>
          <w:sz w:val="22"/>
          <w:szCs w:val="22"/>
        </w:rPr>
      </w:pPr>
    </w:p>
    <w:p w:rsidR="005F5C3F" w:rsidRDefault="005F5C3F" w:rsidP="00A8247E">
      <w:pPr>
        <w:autoSpaceDE w:val="0"/>
        <w:autoSpaceDN w:val="0"/>
        <w:adjustRightInd w:val="0"/>
        <w:jc w:val="both"/>
        <w:rPr>
          <w:rFonts w:ascii="Times New Roman" w:hAnsi="Times New Roman"/>
          <w:color w:val="000000"/>
          <w:sz w:val="22"/>
          <w:szCs w:val="22"/>
        </w:rPr>
      </w:pPr>
    </w:p>
    <w:p w:rsidR="00602B4D" w:rsidRPr="005F5C3F" w:rsidRDefault="00F613A8" w:rsidP="005F5C3F">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emissione del certificato di collaudo provvisorio o comunque decorsi 12 (dodici) mesi dalla data di ultimazione dei lavori risultante dal relativo certificato).</w:t>
      </w:r>
    </w:p>
    <w:p w:rsidR="005646F9" w:rsidRDefault="00F613A8" w:rsidP="00F613A8">
      <w:pPr>
        <w:pStyle w:val="Default"/>
        <w:jc w:val="both"/>
        <w:rPr>
          <w:rFonts w:ascii="Times New Roman" w:hAnsi="Times New Roman"/>
          <w:sz w:val="22"/>
          <w:szCs w:val="22"/>
        </w:rPr>
      </w:pPr>
      <w:r w:rsidRPr="00FB071D">
        <w:rPr>
          <w:rFonts w:ascii="Times New Roman" w:hAnsi="Times New Roman"/>
          <w:sz w:val="22"/>
          <w:szCs w:val="22"/>
        </w:rPr>
        <w:t xml:space="preserve">La cauzione provvisoria resta stabilita nella misura pari al 2% (due percento) dell’importo complessivo dell’appalto e la cauzione definitiva nella misura del 10% dell’importo contrattuale. </w:t>
      </w:r>
    </w:p>
    <w:p w:rsidR="00F613A8" w:rsidRPr="00FB071D" w:rsidRDefault="00F613A8" w:rsidP="00F613A8">
      <w:pPr>
        <w:pStyle w:val="Default"/>
        <w:jc w:val="both"/>
        <w:rPr>
          <w:rFonts w:ascii="Times New Roman" w:hAnsi="Times New Roman" w:cs="Times New Roman"/>
          <w:sz w:val="22"/>
          <w:szCs w:val="22"/>
        </w:rPr>
      </w:pPr>
      <w:r w:rsidRPr="00FB071D">
        <w:rPr>
          <w:rFonts w:ascii="Times New Roman" w:hAnsi="Times New Roman"/>
          <w:sz w:val="22"/>
          <w:szCs w:val="22"/>
        </w:rPr>
        <w:t>Ai sensi dell'art. 93,</w:t>
      </w:r>
      <w:r w:rsidRPr="00FB071D">
        <w:rPr>
          <w:sz w:val="22"/>
          <w:szCs w:val="22"/>
        </w:rPr>
        <w:t xml:space="preserve"> </w:t>
      </w:r>
      <w:r w:rsidRPr="00FB071D">
        <w:rPr>
          <w:rFonts w:ascii="Times New Roman" w:hAnsi="Times New Roman" w:cs="Times New Roman"/>
          <w:sz w:val="22"/>
          <w:szCs w:val="22"/>
        </w:rPr>
        <w:t xml:space="preserve">comma 7, del Codice, il concorrente può ridurre tale importo in rapporto al possesso dei requisiti ivi prescritti (certificazioni serie UNI CEI EN 45000, ecc.); per fruire di tali riduzioni il possesso va segnalato e documentato nei modi prescritti dalle norme vigenti. Con riferimento a dette riduzioni dell'importo della cauzione (art 93 comma 7 del Codice) si precisa che: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 in caso di partecipazione in RTI orizzontale, sensi dell'art. 48, comma 1, del Codice, o consorzio ordinario di concorrenti di cui all'art. 45, comma 2, lett. e), del Codice, il concorrente può godere del beneficio solo se tutte le imprese che costituiscono il raggruppamento e/o il consorzio ordinario siano in possesso di tali requisiti; </w:t>
      </w:r>
    </w:p>
    <w:p w:rsidR="00C667D4"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b. in caso di partecipazione in RTI verticale, nel caso in cui solo alcune tra le imprese che costituiscono il raggruppamento verticale siano in possesso dei requisiti, il raggruppamento stesso può beneficiare di detta riduzione, in ragione della parte delle prestazioni contrattuali che ciascuna impresa raggruppata e/o </w:t>
      </w:r>
      <w:proofErr w:type="spellStart"/>
      <w:r w:rsidRPr="00FB071D">
        <w:rPr>
          <w:rFonts w:ascii="Times New Roman" w:hAnsi="Times New Roman"/>
          <w:color w:val="000000"/>
          <w:sz w:val="22"/>
          <w:szCs w:val="22"/>
        </w:rPr>
        <w:t>raggruppanda</w:t>
      </w:r>
      <w:proofErr w:type="spellEnd"/>
      <w:r w:rsidRPr="00FB071D">
        <w:rPr>
          <w:rFonts w:ascii="Times New Roman" w:hAnsi="Times New Roman"/>
          <w:color w:val="000000"/>
          <w:sz w:val="22"/>
          <w:szCs w:val="22"/>
        </w:rPr>
        <w:t xml:space="preserve"> assume nella ripartizione dell'oggetto contrattuale all'interno del raggruppamento; </w:t>
      </w:r>
    </w:p>
    <w:p w:rsidR="003A507E"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c. in caso di partecipazione in consorzio di cui alle lett. b) e c) dell'art. 45, comma 2, del Codice, il concorrente può godere del beneficio della riduzione nel caso in cui i requisiti siano posseduti dal consorzio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 presentazione di cauzioni provvisorie inferiori o prive delle caratteristiche richieste costituirà </w:t>
      </w:r>
      <w:r w:rsidRPr="00FB071D">
        <w:rPr>
          <w:rFonts w:ascii="Times New Roman" w:hAnsi="Times New Roman"/>
          <w:b/>
          <w:bCs/>
          <w:color w:val="000000"/>
          <w:sz w:val="22"/>
          <w:szCs w:val="22"/>
        </w:rPr>
        <w:t xml:space="preserve">causa di esclusione </w:t>
      </w:r>
      <w:r w:rsidRPr="00FB071D">
        <w:rPr>
          <w:rFonts w:ascii="Times New Roman" w:hAnsi="Times New Roman"/>
          <w:color w:val="000000"/>
          <w:sz w:val="22"/>
          <w:szCs w:val="22"/>
        </w:rPr>
        <w:t xml:space="preserve">dalla procedura di gara </w:t>
      </w:r>
      <w:r w:rsidRPr="00FB071D">
        <w:rPr>
          <w:rFonts w:ascii="Times New Roman" w:hAnsi="Times New Roman"/>
          <w:b/>
          <w:bCs/>
          <w:color w:val="000000"/>
          <w:sz w:val="22"/>
          <w:szCs w:val="22"/>
        </w:rPr>
        <w:t xml:space="preserv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Ai sensi dell’articolo 93, comma 6, del Codice la </w:t>
      </w:r>
      <w:r w:rsidRPr="00FB071D">
        <w:rPr>
          <w:rFonts w:ascii="Times New Roman" w:hAnsi="Times New Roman"/>
          <w:b/>
          <w:bCs/>
          <w:color w:val="000000"/>
          <w:sz w:val="22"/>
          <w:szCs w:val="22"/>
        </w:rPr>
        <w:t xml:space="preserve">cauzione provvisoria </w:t>
      </w:r>
      <w:r w:rsidRPr="00FB071D">
        <w:rPr>
          <w:rFonts w:ascii="Times New Roman" w:hAnsi="Times New Roman"/>
          <w:color w:val="000000"/>
          <w:sz w:val="22"/>
          <w:szCs w:val="22"/>
        </w:rPr>
        <w:t xml:space="preserve">verrà svincolata all’aggiudicatario automaticamente al momento della stipula del contratto, mentre agli altri concorrenti, ai sensi dell’articolo 93, comma 9, del Codice, verrà svincolata entro trenta giorni dalla comunicazione dell’avvenuta aggiudicazione. </w:t>
      </w:r>
    </w:p>
    <w:p w:rsidR="00602B4D" w:rsidRDefault="00602B4D" w:rsidP="00F613A8">
      <w:pPr>
        <w:autoSpaceDE w:val="0"/>
        <w:autoSpaceDN w:val="0"/>
        <w:adjustRightInd w:val="0"/>
        <w:jc w:val="both"/>
        <w:rPr>
          <w:rFonts w:ascii="Times New Roman" w:hAnsi="Times New Roman"/>
          <w:color w:val="000000"/>
          <w:sz w:val="22"/>
          <w:szCs w:val="22"/>
        </w:rPr>
      </w:pPr>
    </w:p>
    <w:p w:rsidR="00C22BD8"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All’atto della stipula del contratto l’aggiudicatario deve prestare: </w:t>
      </w: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 la </w:t>
      </w:r>
      <w:r w:rsidRPr="00FB071D">
        <w:rPr>
          <w:rFonts w:ascii="Times New Roman" w:hAnsi="Times New Roman"/>
          <w:b/>
          <w:bCs/>
          <w:color w:val="000000"/>
          <w:sz w:val="22"/>
          <w:szCs w:val="22"/>
        </w:rPr>
        <w:t xml:space="preserve">cauzione definitiva </w:t>
      </w:r>
      <w:r w:rsidRPr="00FB071D">
        <w:rPr>
          <w:rFonts w:ascii="Times New Roman" w:hAnsi="Times New Roman"/>
          <w:color w:val="000000"/>
          <w:sz w:val="22"/>
          <w:szCs w:val="22"/>
        </w:rPr>
        <w:t xml:space="preserve">nella misura e nei modi previsti dall’articolo 103 del Codice; </w:t>
      </w:r>
    </w:p>
    <w:p w:rsidR="00A8247E"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b) la </w:t>
      </w:r>
      <w:r w:rsidRPr="00FB071D">
        <w:rPr>
          <w:rFonts w:ascii="Times New Roman" w:hAnsi="Times New Roman"/>
          <w:b/>
          <w:bCs/>
          <w:color w:val="000000"/>
          <w:sz w:val="22"/>
          <w:szCs w:val="22"/>
        </w:rPr>
        <w:t xml:space="preserve">polizza assicurativa </w:t>
      </w:r>
      <w:r w:rsidRPr="00FB071D">
        <w:rPr>
          <w:rFonts w:ascii="Times New Roman" w:hAnsi="Times New Roman"/>
          <w:color w:val="000000"/>
          <w:sz w:val="22"/>
          <w:szCs w:val="22"/>
        </w:rPr>
        <w:t xml:space="preserve">per danni subiti dalla Stazione Appaltante e per Responsabilità Civile </w:t>
      </w:r>
      <w:r w:rsidRPr="00ED2553">
        <w:rPr>
          <w:rFonts w:ascii="Times New Roman" w:hAnsi="Times New Roman"/>
          <w:color w:val="000000"/>
          <w:sz w:val="22"/>
          <w:szCs w:val="22"/>
        </w:rPr>
        <w:t xml:space="preserve">verso terzi </w:t>
      </w:r>
    </w:p>
    <w:p w:rsidR="00602B4D" w:rsidRDefault="00602B4D" w:rsidP="00F613A8">
      <w:pPr>
        <w:autoSpaceDE w:val="0"/>
        <w:autoSpaceDN w:val="0"/>
        <w:adjustRightInd w:val="0"/>
        <w:jc w:val="both"/>
        <w:rPr>
          <w:rFonts w:ascii="Times New Roman" w:hAnsi="Times New Roman"/>
          <w:color w:val="000000"/>
          <w:sz w:val="22"/>
          <w:szCs w:val="22"/>
        </w:rPr>
      </w:pPr>
    </w:p>
    <w:p w:rsidR="00F613A8" w:rsidRPr="00FB071D" w:rsidRDefault="00F613A8" w:rsidP="00F613A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raggruppamenti temporanei ai sensi dell’art. 48 del Codice si applicano le disposizioni di dell’art. 103 comma 10 del Codice. </w:t>
      </w:r>
    </w:p>
    <w:p w:rsidR="00A02281" w:rsidRDefault="00A02281" w:rsidP="003B62AF">
      <w:pPr>
        <w:autoSpaceDE w:val="0"/>
        <w:autoSpaceDN w:val="0"/>
        <w:adjustRightInd w:val="0"/>
        <w:jc w:val="both"/>
        <w:rPr>
          <w:rFonts w:ascii="Times New Roman" w:hAnsi="Times New Roman"/>
          <w:color w:val="000000"/>
          <w:sz w:val="22"/>
          <w:szCs w:val="22"/>
        </w:rPr>
      </w:pPr>
    </w:p>
    <w:p w:rsidR="00516CF8" w:rsidRPr="00FB071D" w:rsidRDefault="00516CF8" w:rsidP="00516CF8">
      <w:pPr>
        <w:autoSpaceDE w:val="0"/>
        <w:autoSpaceDN w:val="0"/>
        <w:adjustRightInd w:val="0"/>
        <w:rPr>
          <w:rFonts w:ascii="Times New Roman" w:hAnsi="Times New Roman"/>
          <w:color w:val="000000"/>
          <w:sz w:val="22"/>
          <w:szCs w:val="22"/>
          <w:u w:val="single"/>
        </w:rPr>
      </w:pPr>
      <w:r w:rsidRPr="00FB071D">
        <w:rPr>
          <w:rFonts w:ascii="Times New Roman" w:hAnsi="Times New Roman"/>
          <w:b/>
          <w:bCs/>
          <w:color w:val="000000"/>
          <w:sz w:val="22"/>
          <w:szCs w:val="22"/>
          <w:u w:val="single"/>
        </w:rPr>
        <w:t>1</w:t>
      </w:r>
      <w:r>
        <w:rPr>
          <w:rFonts w:ascii="Times New Roman" w:hAnsi="Times New Roman"/>
          <w:b/>
          <w:bCs/>
          <w:color w:val="000000"/>
          <w:sz w:val="22"/>
          <w:szCs w:val="22"/>
          <w:u w:val="single"/>
        </w:rPr>
        <w:t>4</w:t>
      </w:r>
      <w:r w:rsidRPr="00FB071D">
        <w:rPr>
          <w:rFonts w:ascii="Times New Roman" w:hAnsi="Times New Roman"/>
          <w:b/>
          <w:bCs/>
          <w:color w:val="000000"/>
          <w:sz w:val="22"/>
          <w:szCs w:val="22"/>
          <w:u w:val="single"/>
        </w:rPr>
        <w:t xml:space="preserve">. Criterio di aggiudicazione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L’appalto verrà aggiudicato con il criterio dell’offerta economicamente più vantaggiosa, individuata sulla base del miglior rapporto qualità/prezzo, ai sensi dell’art. 95 comma 3 lettera a) del D. </w:t>
      </w:r>
      <w:proofErr w:type="spellStart"/>
      <w:r w:rsidRPr="00FB071D">
        <w:rPr>
          <w:rFonts w:ascii="Times New Roman" w:hAnsi="Times New Roman"/>
          <w:color w:val="000000"/>
          <w:sz w:val="22"/>
          <w:szCs w:val="22"/>
        </w:rPr>
        <w:t>Lgs</w:t>
      </w:r>
      <w:proofErr w:type="spellEnd"/>
      <w:r w:rsidRPr="00FB071D">
        <w:rPr>
          <w:rFonts w:ascii="Times New Roman" w:hAnsi="Times New Roman"/>
          <w:color w:val="000000"/>
          <w:sz w:val="22"/>
          <w:szCs w:val="22"/>
        </w:rPr>
        <w:t xml:space="preserve">. n. 50/2016 e </w:t>
      </w:r>
      <w:proofErr w:type="spellStart"/>
      <w:r w:rsidRPr="00FB071D">
        <w:rPr>
          <w:rFonts w:ascii="Times New Roman" w:hAnsi="Times New Roman"/>
          <w:color w:val="000000"/>
          <w:sz w:val="22"/>
          <w:szCs w:val="22"/>
        </w:rPr>
        <w:t>s.m.i.</w:t>
      </w:r>
      <w:proofErr w:type="spellEnd"/>
      <w:r w:rsidRPr="00FB071D">
        <w:rPr>
          <w:rFonts w:ascii="Times New Roman" w:hAnsi="Times New Roman"/>
          <w:color w:val="000000"/>
          <w:sz w:val="22"/>
          <w:szCs w:val="22"/>
        </w:rPr>
        <w:t xml:space="preserve">, con l’applicazione dei parametri e dei punteggi di seguito elencati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L’individuazione dell’offerta economicamente più vantaggiosa verrà effettuata ai sensi dell’art. 95 commi 2, 6, 8 e succ. del D. </w:t>
      </w:r>
      <w:proofErr w:type="spellStart"/>
      <w:r w:rsidRPr="00FB071D">
        <w:rPr>
          <w:rFonts w:ascii="Times New Roman" w:hAnsi="Times New Roman"/>
          <w:color w:val="000000"/>
          <w:sz w:val="22"/>
          <w:szCs w:val="22"/>
        </w:rPr>
        <w:t>Lgs</w:t>
      </w:r>
      <w:proofErr w:type="spellEnd"/>
      <w:r w:rsidRPr="00FB071D">
        <w:rPr>
          <w:rFonts w:ascii="Times New Roman" w:hAnsi="Times New Roman"/>
          <w:color w:val="000000"/>
          <w:sz w:val="22"/>
          <w:szCs w:val="22"/>
        </w:rPr>
        <w:t xml:space="preserve">. n. 50/2016. In particolare, ai sensi dell’art. 95 comma 8 del D. </w:t>
      </w:r>
      <w:proofErr w:type="spellStart"/>
      <w:r w:rsidRPr="00FB071D">
        <w:rPr>
          <w:rFonts w:ascii="Times New Roman" w:hAnsi="Times New Roman"/>
          <w:color w:val="000000"/>
          <w:sz w:val="22"/>
          <w:szCs w:val="22"/>
        </w:rPr>
        <w:t>Lgs</w:t>
      </w:r>
      <w:proofErr w:type="spellEnd"/>
      <w:r w:rsidRPr="00FB071D">
        <w:rPr>
          <w:rFonts w:ascii="Times New Roman" w:hAnsi="Times New Roman"/>
          <w:color w:val="000000"/>
          <w:sz w:val="22"/>
          <w:szCs w:val="22"/>
        </w:rPr>
        <w:t xml:space="preserve">. n. 50/2016, si stabiliscono i seguenti criteri di valutazione: </w:t>
      </w:r>
    </w:p>
    <w:p w:rsidR="00516CF8" w:rsidRPr="003A507E" w:rsidRDefault="00516CF8" w:rsidP="00516CF8">
      <w:pPr>
        <w:autoSpaceDE w:val="0"/>
        <w:autoSpaceDN w:val="0"/>
        <w:adjustRightInd w:val="0"/>
        <w:jc w:val="both"/>
        <w:rPr>
          <w:rFonts w:ascii="Times New Roman" w:hAnsi="Times New Roman"/>
          <w:color w:val="000000"/>
          <w:sz w:val="22"/>
          <w:szCs w:val="22"/>
        </w:rPr>
      </w:pPr>
      <w:r w:rsidRPr="003A507E">
        <w:rPr>
          <w:rFonts w:ascii="Times New Roman" w:hAnsi="Times New Roman"/>
          <w:b/>
          <w:bCs/>
          <w:color w:val="000000"/>
          <w:sz w:val="22"/>
          <w:szCs w:val="22"/>
        </w:rPr>
        <w:t xml:space="preserve">offerta tecnica: </w:t>
      </w:r>
      <w:proofErr w:type="spellStart"/>
      <w:r w:rsidRPr="003A507E">
        <w:rPr>
          <w:rFonts w:ascii="Times New Roman" w:hAnsi="Times New Roman"/>
          <w:color w:val="000000"/>
          <w:sz w:val="22"/>
          <w:szCs w:val="22"/>
        </w:rPr>
        <w:t>max</w:t>
      </w:r>
      <w:proofErr w:type="spellEnd"/>
      <w:r w:rsidRPr="003A507E">
        <w:rPr>
          <w:rFonts w:ascii="Times New Roman" w:hAnsi="Times New Roman"/>
          <w:color w:val="000000"/>
          <w:sz w:val="22"/>
          <w:szCs w:val="22"/>
        </w:rPr>
        <w:t xml:space="preserve"> 80 punti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3A507E">
        <w:rPr>
          <w:rFonts w:ascii="Times New Roman" w:hAnsi="Times New Roman"/>
          <w:b/>
          <w:bCs/>
          <w:color w:val="000000"/>
          <w:sz w:val="22"/>
          <w:szCs w:val="22"/>
        </w:rPr>
        <w:t xml:space="preserve">offerta economica: </w:t>
      </w:r>
      <w:proofErr w:type="spellStart"/>
      <w:r w:rsidRPr="003A507E">
        <w:rPr>
          <w:rFonts w:ascii="Times New Roman" w:hAnsi="Times New Roman"/>
          <w:color w:val="000000"/>
          <w:sz w:val="22"/>
          <w:szCs w:val="22"/>
        </w:rPr>
        <w:t>max</w:t>
      </w:r>
      <w:proofErr w:type="spellEnd"/>
      <w:r w:rsidRPr="003A507E">
        <w:rPr>
          <w:rFonts w:ascii="Times New Roman" w:hAnsi="Times New Roman"/>
          <w:color w:val="000000"/>
          <w:sz w:val="22"/>
          <w:szCs w:val="22"/>
        </w:rPr>
        <w:t xml:space="preserve"> 20 punti</w:t>
      </w:r>
    </w:p>
    <w:p w:rsidR="00516CF8" w:rsidRPr="00FB071D" w:rsidRDefault="00516CF8" w:rsidP="00516CF8">
      <w:pPr>
        <w:autoSpaceDE w:val="0"/>
        <w:autoSpaceDN w:val="0"/>
        <w:adjustRightInd w:val="0"/>
        <w:jc w:val="both"/>
        <w:rPr>
          <w:rFonts w:ascii="Times New Roman" w:hAnsi="Times New Roman"/>
          <w:color w:val="000000"/>
          <w:sz w:val="22"/>
          <w:szCs w:val="22"/>
        </w:rPr>
      </w:pP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b/>
          <w:bCs/>
          <w:color w:val="000000"/>
          <w:sz w:val="22"/>
          <w:szCs w:val="22"/>
        </w:rPr>
        <w:t>L’offerta tecnica</w:t>
      </w:r>
      <w:r w:rsidRPr="00FB071D">
        <w:rPr>
          <w:rFonts w:ascii="Times New Roman" w:hAnsi="Times New Roman"/>
          <w:color w:val="000000"/>
          <w:sz w:val="22"/>
          <w:szCs w:val="22"/>
        </w:rPr>
        <w:t xml:space="preserve">: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 non deve contenere alcun elemento che possa rendere palese, direttamente o indirettamente, l’offerta economica;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 non comporta e non può comportare alcun maggior onere, indennizzo, rimborso, adeguamento o altro, né a carico della Stazione appaltante né degli utenti dei lavori, pertanto sotto il profilo economico l’importo contrattuale determinato in base all’offerta economica resta insensibile alla predetta offerta tecnica; </w:t>
      </w:r>
    </w:p>
    <w:p w:rsidR="00C22BD8"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 non può contenere elementi proposti sotto condizione di variazione del prezzo; </w:t>
      </w:r>
    </w:p>
    <w:p w:rsidR="005F5C3F" w:rsidRDefault="005F5C3F" w:rsidP="00516CF8">
      <w:pPr>
        <w:autoSpaceDE w:val="0"/>
        <w:autoSpaceDN w:val="0"/>
        <w:adjustRightInd w:val="0"/>
        <w:jc w:val="both"/>
        <w:rPr>
          <w:rFonts w:ascii="Times New Roman" w:hAnsi="Times New Roman"/>
          <w:color w:val="000000"/>
          <w:sz w:val="22"/>
          <w:szCs w:val="22"/>
        </w:rPr>
      </w:pPr>
    </w:p>
    <w:p w:rsidR="005F5C3F" w:rsidRDefault="005F5C3F" w:rsidP="00516CF8">
      <w:pPr>
        <w:autoSpaceDE w:val="0"/>
        <w:autoSpaceDN w:val="0"/>
        <w:adjustRightInd w:val="0"/>
        <w:jc w:val="both"/>
        <w:rPr>
          <w:rFonts w:ascii="Times New Roman" w:hAnsi="Times New Roman"/>
          <w:color w:val="000000"/>
          <w:sz w:val="22"/>
          <w:szCs w:val="22"/>
        </w:rPr>
      </w:pPr>
    </w:p>
    <w:p w:rsidR="00516CF8" w:rsidRPr="00FB071D" w:rsidRDefault="005646F9" w:rsidP="00516CF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 </w:t>
      </w:r>
      <w:r w:rsidR="00516CF8" w:rsidRPr="00FB071D">
        <w:rPr>
          <w:rFonts w:ascii="Times New Roman" w:hAnsi="Times New Roman"/>
          <w:color w:val="000000"/>
          <w:sz w:val="22"/>
          <w:szCs w:val="22"/>
        </w:rPr>
        <w:t xml:space="preserve">non può esprimere o rappresentare soluzioni alternative, opzioni diverse, proposte condizionate o altre condizioni equivoche, in relazione a uno o più d’uno degli elementi di valutazione. </w:t>
      </w:r>
    </w:p>
    <w:p w:rsidR="00516CF8" w:rsidRPr="00FB071D" w:rsidRDefault="00516CF8" w:rsidP="00516CF8">
      <w:pPr>
        <w:autoSpaceDE w:val="0"/>
        <w:autoSpaceDN w:val="0"/>
        <w:adjustRightInd w:val="0"/>
        <w:jc w:val="both"/>
        <w:rPr>
          <w:rFonts w:ascii="Times New Roman" w:hAnsi="Times New Roman"/>
          <w:color w:val="000000"/>
          <w:sz w:val="22"/>
          <w:szCs w:val="22"/>
        </w:rPr>
      </w:pPr>
    </w:p>
    <w:p w:rsidR="005646F9"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 gara verrà esperita da una commissione giudicatrice composta da 3 esperti, nominata successivamente al termine di presentazione delle offerte.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 data in cui si procederà all’apertura delle buste telematiche verrà comunicata con apposito avviso nell’area comunicazioni del </w:t>
      </w:r>
      <w:proofErr w:type="spellStart"/>
      <w:r w:rsidRPr="00FB071D">
        <w:rPr>
          <w:rFonts w:ascii="Times New Roman" w:hAnsi="Times New Roman"/>
          <w:color w:val="000000"/>
          <w:sz w:val="22"/>
          <w:szCs w:val="22"/>
        </w:rPr>
        <w:t>Mepa</w:t>
      </w:r>
      <w:proofErr w:type="spellEnd"/>
      <w:r w:rsidRPr="00FB071D">
        <w:rPr>
          <w:rFonts w:ascii="Times New Roman" w:hAnsi="Times New Roman"/>
          <w:color w:val="000000"/>
          <w:sz w:val="22"/>
          <w:szCs w:val="22"/>
        </w:rPr>
        <w:t xml:space="preserve"> con successiva attivazione della seduta pubblica, così come espressamente prescritto dalle regole di funzionamento del </w:t>
      </w:r>
      <w:proofErr w:type="spellStart"/>
      <w:r w:rsidRPr="00FB071D">
        <w:rPr>
          <w:rFonts w:ascii="Times New Roman" w:hAnsi="Times New Roman"/>
          <w:color w:val="000000"/>
          <w:sz w:val="22"/>
          <w:szCs w:val="22"/>
        </w:rPr>
        <w:t>MEpa</w:t>
      </w:r>
      <w:proofErr w:type="spellEnd"/>
      <w:r w:rsidRPr="00FB071D">
        <w:rPr>
          <w:rFonts w:ascii="Times New Roman" w:hAnsi="Times New Roman"/>
          <w:color w:val="000000"/>
          <w:sz w:val="22"/>
          <w:szCs w:val="22"/>
        </w:rPr>
        <w:t>.</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mancanza, incompletezza ed ogni altra irregolarità essenziale della documentazione amministrativa, si applicherà l'art.83, comma 9 del Codice. </w:t>
      </w:r>
    </w:p>
    <w:p w:rsidR="00602B4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Le operazioni di gara proseguiranno in una o più sedute riservate per la valutazione da parte della commissione delle offerte tecniche e l’assegnazione dei relativi punteggi. </w:t>
      </w:r>
    </w:p>
    <w:p w:rsidR="003A507E"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 seguito di queste operazioni verrà attivata nuova seduta pubblica online per l’apertura delle offerte economiche.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Il calcolo dell’offerta </w:t>
      </w:r>
      <w:r w:rsidR="001B70E4">
        <w:rPr>
          <w:rFonts w:ascii="Times New Roman" w:hAnsi="Times New Roman"/>
          <w:color w:val="000000"/>
          <w:sz w:val="22"/>
          <w:szCs w:val="22"/>
        </w:rPr>
        <w:t>tecnica</w:t>
      </w:r>
      <w:r w:rsidRPr="00FB071D">
        <w:rPr>
          <w:rFonts w:ascii="Times New Roman" w:hAnsi="Times New Roman"/>
          <w:color w:val="000000"/>
          <w:sz w:val="22"/>
          <w:szCs w:val="22"/>
        </w:rPr>
        <w:t xml:space="preserve"> è determinato con il metodo aggregativo compensatore di cui all’allegato G del D.P.R. 207/2010 e </w:t>
      </w:r>
      <w:proofErr w:type="spellStart"/>
      <w:r w:rsidRPr="00FB071D">
        <w:rPr>
          <w:rFonts w:ascii="Times New Roman" w:hAnsi="Times New Roman"/>
          <w:color w:val="000000"/>
          <w:sz w:val="22"/>
          <w:szCs w:val="22"/>
        </w:rPr>
        <w:t>ss.mm.ii.</w:t>
      </w:r>
      <w:proofErr w:type="spellEnd"/>
      <w:r w:rsidRPr="00FB071D">
        <w:rPr>
          <w:rFonts w:ascii="Times New Roman" w:hAnsi="Times New Roman"/>
          <w:color w:val="000000"/>
          <w:sz w:val="22"/>
          <w:szCs w:val="22"/>
        </w:rPr>
        <w:t xml:space="preserve">, attraverso la seguente formula: </w:t>
      </w:r>
    </w:p>
    <w:p w:rsidR="00516CF8" w:rsidRPr="00FB071D" w:rsidRDefault="00516CF8" w:rsidP="00516CF8">
      <w:pPr>
        <w:autoSpaceDE w:val="0"/>
        <w:autoSpaceDN w:val="0"/>
        <w:adjustRightInd w:val="0"/>
        <w:jc w:val="both"/>
        <w:rPr>
          <w:rFonts w:ascii="Times New Roman" w:hAnsi="Times New Roman"/>
          <w:b/>
          <w:bCs/>
          <w:i/>
          <w:iCs/>
          <w:color w:val="000000"/>
          <w:sz w:val="22"/>
          <w:szCs w:val="22"/>
        </w:rPr>
      </w:pP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p>
    <w:p w:rsidR="00516CF8" w:rsidRPr="00FB071D" w:rsidRDefault="00516CF8" w:rsidP="00516CF8">
      <w:pPr>
        <w:autoSpaceDE w:val="0"/>
        <w:autoSpaceDN w:val="0"/>
        <w:adjustRightInd w:val="0"/>
        <w:jc w:val="both"/>
        <w:rPr>
          <w:rFonts w:ascii="Times New Roman" w:hAnsi="Times New Roman"/>
          <w:b/>
          <w:color w:val="000000"/>
          <w:szCs w:val="24"/>
        </w:rPr>
      </w:pP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
          <w:iCs/>
          <w:color w:val="000000"/>
          <w:sz w:val="22"/>
          <w:szCs w:val="22"/>
        </w:rPr>
        <w:tab/>
      </w:r>
      <w:r w:rsidRPr="00FB071D">
        <w:rPr>
          <w:rFonts w:ascii="Times New Roman" w:hAnsi="Times New Roman"/>
          <w:b/>
          <w:bCs/>
          <w:iCs/>
          <w:color w:val="000000"/>
          <w:sz w:val="22"/>
          <w:szCs w:val="22"/>
        </w:rPr>
        <w:tab/>
      </w:r>
      <w:r w:rsidRPr="00FB071D">
        <w:rPr>
          <w:rFonts w:ascii="Times New Roman" w:hAnsi="Times New Roman"/>
          <w:b/>
          <w:bCs/>
          <w:iCs/>
          <w:color w:val="000000"/>
          <w:szCs w:val="24"/>
        </w:rPr>
        <w:t xml:space="preserve">C(a) = </w:t>
      </w:r>
      <w:proofErr w:type="spellStart"/>
      <w:r w:rsidRPr="00FB071D">
        <w:rPr>
          <w:rFonts w:ascii="Times New Roman" w:hAnsi="Times New Roman"/>
          <w:b/>
          <w:bCs/>
          <w:iCs/>
          <w:color w:val="000000"/>
          <w:szCs w:val="24"/>
        </w:rPr>
        <w:t>Σn</w:t>
      </w:r>
      <w:proofErr w:type="spellEnd"/>
      <w:r w:rsidRPr="00FB071D">
        <w:rPr>
          <w:rFonts w:ascii="Times New Roman" w:hAnsi="Times New Roman"/>
          <w:b/>
          <w:bCs/>
          <w:iCs/>
          <w:color w:val="000000"/>
          <w:szCs w:val="24"/>
        </w:rPr>
        <w:t xml:space="preserve"> </w:t>
      </w:r>
      <w:r w:rsidRPr="00FB071D">
        <w:rPr>
          <w:rFonts w:ascii="Times New Roman" w:hAnsi="Times New Roman"/>
          <w:b/>
          <w:bCs/>
          <w:color w:val="000000"/>
          <w:szCs w:val="24"/>
        </w:rPr>
        <w:t xml:space="preserve">[ </w:t>
      </w:r>
      <w:proofErr w:type="spellStart"/>
      <w:r w:rsidRPr="00FB071D">
        <w:rPr>
          <w:rFonts w:ascii="Times New Roman" w:hAnsi="Times New Roman"/>
          <w:b/>
          <w:bCs/>
          <w:iCs/>
          <w:color w:val="000000"/>
          <w:szCs w:val="24"/>
        </w:rPr>
        <w:t>Wi</w:t>
      </w:r>
      <w:proofErr w:type="spellEnd"/>
      <w:r w:rsidRPr="00FB071D">
        <w:rPr>
          <w:rFonts w:ascii="Times New Roman" w:hAnsi="Times New Roman"/>
          <w:b/>
          <w:bCs/>
          <w:iCs/>
          <w:color w:val="000000"/>
          <w:szCs w:val="24"/>
        </w:rPr>
        <w:t xml:space="preserve"> </w:t>
      </w:r>
      <w:proofErr w:type="spellStart"/>
      <w:r w:rsidRPr="00FB071D">
        <w:rPr>
          <w:rFonts w:ascii="Times New Roman" w:hAnsi="Times New Roman"/>
          <w:b/>
          <w:bCs/>
          <w:color w:val="000000"/>
          <w:szCs w:val="24"/>
        </w:rPr>
        <w:t>*</w:t>
      </w:r>
      <w:r w:rsidR="003A507E">
        <w:rPr>
          <w:rFonts w:ascii="Times New Roman" w:hAnsi="Times New Roman"/>
          <w:b/>
          <w:bCs/>
          <w:iCs/>
          <w:color w:val="000000"/>
          <w:szCs w:val="24"/>
        </w:rPr>
        <w:t>V</w:t>
      </w:r>
      <w:proofErr w:type="spellEnd"/>
      <w:r w:rsidR="003A507E">
        <w:rPr>
          <w:rFonts w:ascii="Times New Roman" w:hAnsi="Times New Roman"/>
          <w:b/>
          <w:bCs/>
          <w:iCs/>
          <w:color w:val="000000"/>
          <w:szCs w:val="24"/>
        </w:rPr>
        <w:t>(a)</w:t>
      </w:r>
      <w:r w:rsidRPr="00FB071D">
        <w:rPr>
          <w:rFonts w:ascii="Times New Roman" w:hAnsi="Times New Roman"/>
          <w:b/>
          <w:bCs/>
          <w:iCs/>
          <w:color w:val="000000"/>
          <w:szCs w:val="24"/>
        </w:rPr>
        <w:t xml:space="preserve">i </w:t>
      </w:r>
      <w:r w:rsidRPr="00FB071D">
        <w:rPr>
          <w:rFonts w:ascii="Times New Roman" w:hAnsi="Times New Roman"/>
          <w:b/>
          <w:bCs/>
          <w:color w:val="000000"/>
          <w:szCs w:val="24"/>
        </w:rPr>
        <w:t xml:space="preserve">] </w:t>
      </w:r>
    </w:p>
    <w:p w:rsidR="00D215AF" w:rsidRPr="00C22BD8"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dove: </w:t>
      </w:r>
    </w:p>
    <w:p w:rsidR="00D215AF" w:rsidRDefault="00D215AF" w:rsidP="00516CF8">
      <w:pPr>
        <w:autoSpaceDE w:val="0"/>
        <w:autoSpaceDN w:val="0"/>
        <w:adjustRightInd w:val="0"/>
        <w:jc w:val="both"/>
        <w:rPr>
          <w:rFonts w:ascii="Times New Roman" w:hAnsi="Times New Roman"/>
          <w:i/>
          <w:iCs/>
          <w:color w:val="000000"/>
          <w:sz w:val="22"/>
          <w:szCs w:val="22"/>
        </w:rPr>
      </w:pP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i/>
          <w:iCs/>
          <w:color w:val="000000"/>
          <w:sz w:val="22"/>
          <w:szCs w:val="22"/>
        </w:rPr>
        <w:t xml:space="preserve">C(a) </w:t>
      </w:r>
      <w:r w:rsidRPr="00FB071D">
        <w:rPr>
          <w:rFonts w:ascii="Times New Roman" w:hAnsi="Times New Roman"/>
          <w:color w:val="000000"/>
          <w:sz w:val="22"/>
          <w:szCs w:val="22"/>
        </w:rPr>
        <w:t xml:space="preserve">= indice di valutazione dell’offerta (a); </w:t>
      </w:r>
    </w:p>
    <w:p w:rsidR="00516CF8" w:rsidRPr="00FB071D"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i/>
          <w:iCs/>
          <w:color w:val="000000"/>
          <w:sz w:val="22"/>
          <w:szCs w:val="22"/>
        </w:rPr>
        <w:t xml:space="preserve">n </w:t>
      </w:r>
      <w:r w:rsidRPr="00FB071D">
        <w:rPr>
          <w:rFonts w:ascii="Times New Roman" w:hAnsi="Times New Roman"/>
          <w:color w:val="000000"/>
          <w:sz w:val="22"/>
          <w:szCs w:val="22"/>
        </w:rPr>
        <w:t xml:space="preserve">= numero totale dei requisiti </w:t>
      </w:r>
    </w:p>
    <w:p w:rsidR="00516CF8" w:rsidRPr="00FB071D" w:rsidRDefault="00516CF8" w:rsidP="00516CF8">
      <w:pPr>
        <w:autoSpaceDE w:val="0"/>
        <w:autoSpaceDN w:val="0"/>
        <w:adjustRightInd w:val="0"/>
        <w:jc w:val="both"/>
        <w:rPr>
          <w:rFonts w:ascii="Times New Roman" w:hAnsi="Times New Roman"/>
          <w:color w:val="000000"/>
          <w:sz w:val="22"/>
          <w:szCs w:val="22"/>
        </w:rPr>
      </w:pPr>
      <w:proofErr w:type="spellStart"/>
      <w:r w:rsidRPr="00FB071D">
        <w:rPr>
          <w:rFonts w:ascii="Times New Roman" w:hAnsi="Times New Roman"/>
          <w:i/>
          <w:iCs/>
          <w:color w:val="000000"/>
          <w:sz w:val="22"/>
          <w:szCs w:val="22"/>
        </w:rPr>
        <w:t>Wi</w:t>
      </w:r>
      <w:proofErr w:type="spellEnd"/>
      <w:r w:rsidRPr="00FB071D">
        <w:rPr>
          <w:rFonts w:ascii="Times New Roman" w:hAnsi="Times New Roman"/>
          <w:i/>
          <w:iCs/>
          <w:color w:val="000000"/>
          <w:sz w:val="22"/>
          <w:szCs w:val="22"/>
        </w:rPr>
        <w:t xml:space="preserve"> </w:t>
      </w:r>
      <w:r w:rsidRPr="00FB071D">
        <w:rPr>
          <w:rFonts w:ascii="Times New Roman" w:hAnsi="Times New Roman"/>
          <w:color w:val="000000"/>
          <w:sz w:val="22"/>
          <w:szCs w:val="22"/>
        </w:rPr>
        <w:t xml:space="preserve">= peso o punteggio attribuito al requisito (i); </w:t>
      </w:r>
    </w:p>
    <w:p w:rsidR="00A8247E" w:rsidRDefault="00A8247E" w:rsidP="00516CF8">
      <w:pPr>
        <w:autoSpaceDE w:val="0"/>
        <w:autoSpaceDN w:val="0"/>
        <w:adjustRightInd w:val="0"/>
        <w:jc w:val="both"/>
        <w:rPr>
          <w:rFonts w:ascii="Times New Roman" w:hAnsi="Times New Roman"/>
          <w:i/>
          <w:iCs/>
          <w:color w:val="000000"/>
          <w:sz w:val="22"/>
          <w:szCs w:val="22"/>
        </w:rPr>
      </w:pPr>
    </w:p>
    <w:p w:rsidR="00A8247E" w:rsidRDefault="00A8247E" w:rsidP="00516CF8">
      <w:pPr>
        <w:autoSpaceDE w:val="0"/>
        <w:autoSpaceDN w:val="0"/>
        <w:adjustRightInd w:val="0"/>
        <w:jc w:val="both"/>
        <w:rPr>
          <w:rFonts w:ascii="Times New Roman" w:hAnsi="Times New Roman"/>
          <w:i/>
          <w:iCs/>
          <w:color w:val="000000"/>
          <w:sz w:val="22"/>
          <w:szCs w:val="22"/>
        </w:rPr>
      </w:pPr>
    </w:p>
    <w:p w:rsidR="00516CF8" w:rsidRPr="00FB071D" w:rsidRDefault="003A507E" w:rsidP="00516CF8">
      <w:pPr>
        <w:autoSpaceDE w:val="0"/>
        <w:autoSpaceDN w:val="0"/>
        <w:adjustRightInd w:val="0"/>
        <w:jc w:val="both"/>
        <w:rPr>
          <w:rFonts w:ascii="Times New Roman" w:hAnsi="Times New Roman"/>
          <w:color w:val="000000"/>
          <w:sz w:val="22"/>
          <w:szCs w:val="22"/>
        </w:rPr>
      </w:pPr>
      <w:r>
        <w:rPr>
          <w:rFonts w:ascii="Times New Roman" w:hAnsi="Times New Roman"/>
          <w:i/>
          <w:iCs/>
          <w:color w:val="000000"/>
          <w:sz w:val="22"/>
          <w:szCs w:val="22"/>
        </w:rPr>
        <w:t>V(a)</w:t>
      </w:r>
      <w:r w:rsidR="00516CF8" w:rsidRPr="00FB071D">
        <w:rPr>
          <w:rFonts w:ascii="Times New Roman" w:hAnsi="Times New Roman"/>
          <w:i/>
          <w:iCs/>
          <w:color w:val="000000"/>
          <w:sz w:val="22"/>
          <w:szCs w:val="22"/>
        </w:rPr>
        <w:t xml:space="preserve">i </w:t>
      </w:r>
      <w:r w:rsidR="00516CF8" w:rsidRPr="00FB071D">
        <w:rPr>
          <w:rFonts w:ascii="Times New Roman" w:hAnsi="Times New Roman"/>
          <w:color w:val="000000"/>
          <w:sz w:val="22"/>
          <w:szCs w:val="22"/>
        </w:rPr>
        <w:t xml:space="preserve">= coefficiente della prestazione dell’offerta (a) rispetto al requisito (i) variabile tra zero ed uno; </w:t>
      </w:r>
    </w:p>
    <w:p w:rsidR="00516CF8" w:rsidRPr="00FB071D" w:rsidRDefault="00516CF8" w:rsidP="00516CF8">
      <w:pPr>
        <w:autoSpaceDE w:val="0"/>
        <w:autoSpaceDN w:val="0"/>
        <w:adjustRightInd w:val="0"/>
        <w:jc w:val="both"/>
        <w:rPr>
          <w:rFonts w:ascii="Times New Roman" w:hAnsi="Times New Roman"/>
          <w:color w:val="000000"/>
          <w:sz w:val="22"/>
          <w:szCs w:val="22"/>
        </w:rPr>
      </w:pPr>
      <w:proofErr w:type="spellStart"/>
      <w:r w:rsidRPr="00FB071D">
        <w:rPr>
          <w:rFonts w:ascii="Times New Roman" w:hAnsi="Times New Roman"/>
          <w:i/>
          <w:iCs/>
          <w:color w:val="000000"/>
          <w:sz w:val="22"/>
          <w:szCs w:val="22"/>
        </w:rPr>
        <w:t>Σn</w:t>
      </w:r>
      <w:proofErr w:type="spellEnd"/>
      <w:r w:rsidRPr="00FB071D">
        <w:rPr>
          <w:rFonts w:ascii="Times New Roman" w:hAnsi="Times New Roman"/>
          <w:i/>
          <w:iCs/>
          <w:color w:val="000000"/>
          <w:sz w:val="22"/>
          <w:szCs w:val="22"/>
        </w:rPr>
        <w:t xml:space="preserve"> </w:t>
      </w:r>
      <w:r w:rsidRPr="00FB071D">
        <w:rPr>
          <w:rFonts w:ascii="Times New Roman" w:hAnsi="Times New Roman"/>
          <w:color w:val="000000"/>
          <w:sz w:val="22"/>
          <w:szCs w:val="22"/>
        </w:rPr>
        <w:t xml:space="preserve">= sommatoria. </w:t>
      </w:r>
    </w:p>
    <w:p w:rsidR="00516CF8" w:rsidRPr="00FB071D" w:rsidRDefault="003A507E" w:rsidP="00516CF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 xml:space="preserve">I coefficienti </w:t>
      </w:r>
      <w:r w:rsidRPr="003A507E">
        <w:rPr>
          <w:rFonts w:ascii="Times New Roman" w:hAnsi="Times New Roman"/>
          <w:i/>
          <w:color w:val="000000"/>
          <w:sz w:val="22"/>
          <w:szCs w:val="22"/>
        </w:rPr>
        <w:t>V(a)</w:t>
      </w:r>
      <w:r w:rsidR="00516CF8" w:rsidRPr="003A507E">
        <w:rPr>
          <w:rFonts w:ascii="Times New Roman" w:hAnsi="Times New Roman"/>
          <w:i/>
          <w:color w:val="000000"/>
          <w:sz w:val="22"/>
          <w:szCs w:val="22"/>
        </w:rPr>
        <w:t>i</w:t>
      </w:r>
      <w:r w:rsidR="00516CF8" w:rsidRPr="00FB071D">
        <w:rPr>
          <w:rFonts w:ascii="Times New Roman" w:hAnsi="Times New Roman"/>
          <w:color w:val="000000"/>
          <w:sz w:val="22"/>
          <w:szCs w:val="22"/>
        </w:rPr>
        <w:t xml:space="preserve"> sono determinati in base agli elementi di valutazione di </w:t>
      </w:r>
      <w:r w:rsidR="00516CF8" w:rsidRPr="001A6FC8">
        <w:rPr>
          <w:rFonts w:ascii="Times New Roman" w:hAnsi="Times New Roman"/>
          <w:color w:val="000000"/>
          <w:sz w:val="22"/>
          <w:szCs w:val="22"/>
        </w:rPr>
        <w:t>natura qualitativa</w:t>
      </w:r>
      <w:r w:rsidR="001A6FC8">
        <w:rPr>
          <w:rFonts w:ascii="Times New Roman" w:hAnsi="Times New Roman"/>
          <w:color w:val="000000"/>
          <w:sz w:val="22"/>
          <w:szCs w:val="22"/>
        </w:rPr>
        <w:t xml:space="preserve"> </w:t>
      </w:r>
      <w:r w:rsidR="00516CF8" w:rsidRPr="00FB071D">
        <w:rPr>
          <w:rFonts w:ascii="Times New Roman" w:hAnsi="Times New Roman"/>
          <w:color w:val="000000"/>
          <w:sz w:val="22"/>
          <w:szCs w:val="22"/>
        </w:rPr>
        <w:t xml:space="preserve">attraverso la media dei coefficienti, variabili tra zero ed uno, </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 corrisponde ad assente- completamente negativo;</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0,1 corrisponde a quasi del tutto assente - quasi completamente negativo;</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0,2 corrisponde a negativo ;</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xml:space="preserve">- il coefficiente 0,3 corrisponde a gravemente </w:t>
      </w:r>
      <w:proofErr w:type="spellStart"/>
      <w:r w:rsidRPr="00FB071D">
        <w:rPr>
          <w:rFonts w:ascii="Times New Roman" w:eastAsia="Times New Roman" w:hAnsi="Times New Roman"/>
          <w:sz w:val="20"/>
          <w:szCs w:val="20"/>
          <w:lang w:eastAsia="en-US"/>
        </w:rPr>
        <w:t>insuff</w:t>
      </w:r>
      <w:proofErr w:type="spellEnd"/>
      <w:r w:rsidRPr="00FB071D">
        <w:rPr>
          <w:rFonts w:ascii="Times New Roman" w:eastAsia="Times New Roman" w:hAnsi="Times New Roman"/>
          <w:sz w:val="20"/>
          <w:szCs w:val="20"/>
          <w:lang w:eastAsia="en-US"/>
        </w:rPr>
        <w:t>.;</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xml:space="preserve">- il coefficiente 0,4 corrisponde a </w:t>
      </w:r>
      <w:proofErr w:type="spellStart"/>
      <w:r w:rsidRPr="00FB071D">
        <w:rPr>
          <w:rFonts w:ascii="Times New Roman" w:eastAsia="Times New Roman" w:hAnsi="Times New Roman"/>
          <w:sz w:val="20"/>
          <w:szCs w:val="20"/>
          <w:lang w:eastAsia="en-US"/>
        </w:rPr>
        <w:t>insuff</w:t>
      </w:r>
      <w:proofErr w:type="spellEnd"/>
      <w:r w:rsidRPr="00FB071D">
        <w:rPr>
          <w:rFonts w:ascii="Times New Roman" w:eastAsia="Times New Roman" w:hAnsi="Times New Roman"/>
          <w:sz w:val="20"/>
          <w:szCs w:val="20"/>
          <w:lang w:eastAsia="en-US"/>
        </w:rPr>
        <w:t>.;</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xml:space="preserve">- il coefficiente 0,5 corrisponde a appena </w:t>
      </w:r>
      <w:proofErr w:type="spellStart"/>
      <w:r w:rsidRPr="00FB071D">
        <w:rPr>
          <w:rFonts w:ascii="Times New Roman" w:eastAsia="Times New Roman" w:hAnsi="Times New Roman"/>
          <w:sz w:val="20"/>
          <w:szCs w:val="20"/>
          <w:lang w:eastAsia="en-US"/>
        </w:rPr>
        <w:t>insuff</w:t>
      </w:r>
      <w:proofErr w:type="spellEnd"/>
      <w:r w:rsidRPr="00FB071D">
        <w:rPr>
          <w:rFonts w:ascii="Times New Roman" w:eastAsia="Times New Roman" w:hAnsi="Times New Roman"/>
          <w:sz w:val="20"/>
          <w:szCs w:val="20"/>
          <w:lang w:eastAsia="en-US"/>
        </w:rPr>
        <w:t>.;</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xml:space="preserve">- il coefficiente 0,6 corrisponde a </w:t>
      </w:r>
      <w:proofErr w:type="spellStart"/>
      <w:r w:rsidRPr="00FB071D">
        <w:rPr>
          <w:rFonts w:ascii="Times New Roman" w:eastAsia="Times New Roman" w:hAnsi="Times New Roman"/>
          <w:sz w:val="20"/>
          <w:szCs w:val="20"/>
          <w:lang w:eastAsia="en-US"/>
        </w:rPr>
        <w:t>suff</w:t>
      </w:r>
      <w:proofErr w:type="spellEnd"/>
      <w:r w:rsidRPr="00FB071D">
        <w:rPr>
          <w:rFonts w:ascii="Times New Roman" w:eastAsia="Times New Roman" w:hAnsi="Times New Roman"/>
          <w:sz w:val="20"/>
          <w:szCs w:val="20"/>
          <w:lang w:eastAsia="en-US"/>
        </w:rPr>
        <w:t>.;</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0,7 corrisponde a discreto.;</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0,8 corrisponde a buono;</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0,9 corrisponde a ottimo;</w:t>
      </w:r>
    </w:p>
    <w:p w:rsidR="00516CF8" w:rsidRPr="00FB071D" w:rsidRDefault="00516CF8" w:rsidP="00516CF8">
      <w:pPr>
        <w:pStyle w:val="Style3"/>
        <w:widowControl/>
        <w:spacing w:line="240" w:lineRule="exact"/>
        <w:ind w:right="48" w:firstLine="0"/>
        <w:rPr>
          <w:rFonts w:ascii="Times New Roman" w:eastAsia="Times New Roman" w:hAnsi="Times New Roman"/>
          <w:sz w:val="20"/>
          <w:szCs w:val="20"/>
          <w:lang w:eastAsia="en-US"/>
        </w:rPr>
      </w:pPr>
      <w:r w:rsidRPr="00FB071D">
        <w:rPr>
          <w:rFonts w:ascii="Times New Roman" w:eastAsia="Times New Roman" w:hAnsi="Times New Roman"/>
          <w:sz w:val="20"/>
          <w:szCs w:val="20"/>
          <w:lang w:eastAsia="en-US"/>
        </w:rPr>
        <w:t>- il coefficiente 1 corrisponde ad eccellente:</w:t>
      </w:r>
    </w:p>
    <w:p w:rsidR="004F7BF0" w:rsidRDefault="004F7BF0" w:rsidP="00516CF8">
      <w:pPr>
        <w:autoSpaceDE w:val="0"/>
        <w:autoSpaceDN w:val="0"/>
        <w:adjustRightInd w:val="0"/>
        <w:jc w:val="both"/>
        <w:rPr>
          <w:rFonts w:ascii="Times New Roman" w:hAnsi="Times New Roman"/>
          <w:color w:val="000000"/>
          <w:sz w:val="22"/>
          <w:szCs w:val="22"/>
        </w:rPr>
      </w:pPr>
    </w:p>
    <w:p w:rsidR="00C22BD8" w:rsidRPr="00A8247E"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calcolati da ciascun commissario</w:t>
      </w:r>
      <w:r w:rsidR="005646F9">
        <w:rPr>
          <w:rFonts w:ascii="Times New Roman" w:hAnsi="Times New Roman"/>
          <w:color w:val="000000"/>
          <w:sz w:val="22"/>
          <w:szCs w:val="22"/>
        </w:rPr>
        <w:t xml:space="preserve"> </w:t>
      </w:r>
      <w:r w:rsidRPr="00FB071D">
        <w:rPr>
          <w:rFonts w:ascii="Times New Roman" w:hAnsi="Times New Roman"/>
          <w:sz w:val="22"/>
          <w:szCs w:val="22"/>
        </w:rPr>
        <w:t xml:space="preserve">attraverso il metodo </w:t>
      </w:r>
      <w:r w:rsidRPr="00FB071D">
        <w:rPr>
          <w:rFonts w:ascii="Times New Roman" w:hAnsi="Times New Roman"/>
          <w:sz w:val="20"/>
        </w:rPr>
        <w:t xml:space="preserve">della </w:t>
      </w:r>
      <w:r w:rsidRPr="00FB071D">
        <w:rPr>
          <w:rFonts w:ascii="Times New Roman" w:hAnsi="Times New Roman"/>
          <w:sz w:val="22"/>
          <w:szCs w:val="22"/>
        </w:rPr>
        <w:t xml:space="preserve">“media dei coefficienti, variabili tra zero ed uno, attribuiti discrezionalmente dai singoli commissari”; </w:t>
      </w:r>
    </w:p>
    <w:p w:rsidR="00C22BD8" w:rsidRDefault="00C22BD8" w:rsidP="00516CF8">
      <w:pPr>
        <w:autoSpaceDE w:val="0"/>
        <w:autoSpaceDN w:val="0"/>
        <w:adjustRightInd w:val="0"/>
        <w:jc w:val="both"/>
        <w:rPr>
          <w:rFonts w:ascii="Times New Roman" w:hAnsi="Times New Roman"/>
          <w:b/>
          <w:sz w:val="22"/>
          <w:szCs w:val="22"/>
        </w:rPr>
      </w:pPr>
    </w:p>
    <w:p w:rsidR="005F5C3F" w:rsidRDefault="001B70E4" w:rsidP="00516CF8">
      <w:pPr>
        <w:autoSpaceDE w:val="0"/>
        <w:autoSpaceDN w:val="0"/>
        <w:adjustRightInd w:val="0"/>
        <w:jc w:val="both"/>
        <w:rPr>
          <w:rFonts w:ascii="Times New Roman" w:hAnsi="Times New Roman"/>
          <w:sz w:val="22"/>
          <w:szCs w:val="22"/>
        </w:rPr>
      </w:pPr>
      <w:r w:rsidRPr="001A6FC8">
        <w:rPr>
          <w:rFonts w:ascii="Times New Roman" w:hAnsi="Times New Roman"/>
          <w:b/>
          <w:sz w:val="22"/>
          <w:szCs w:val="22"/>
        </w:rPr>
        <w:t>L’offerta economica</w:t>
      </w:r>
      <w:r w:rsidRPr="001A6FC8">
        <w:rPr>
          <w:rFonts w:ascii="Times New Roman" w:hAnsi="Times New Roman"/>
          <w:sz w:val="22"/>
          <w:szCs w:val="22"/>
        </w:rPr>
        <w:t xml:space="preserve"> verrà calcolata</w:t>
      </w:r>
      <w:r w:rsidR="00516CF8" w:rsidRPr="001A6FC8">
        <w:rPr>
          <w:rFonts w:ascii="Times New Roman" w:hAnsi="Times New Roman"/>
          <w:b/>
          <w:bCs/>
          <w:sz w:val="22"/>
          <w:szCs w:val="22"/>
        </w:rPr>
        <w:t xml:space="preserve"> </w:t>
      </w:r>
      <w:r w:rsidR="00516CF8" w:rsidRPr="001A6FC8">
        <w:rPr>
          <w:rFonts w:ascii="Times New Roman" w:hAnsi="Times New Roman"/>
          <w:sz w:val="22"/>
          <w:szCs w:val="22"/>
        </w:rPr>
        <w:t>attraverso il metodo della proporzionalità inversa</w:t>
      </w:r>
      <w:r w:rsidR="005D2A0A" w:rsidRPr="001A6FC8">
        <w:rPr>
          <w:rFonts w:ascii="Times New Roman" w:hAnsi="Times New Roman"/>
          <w:sz w:val="22"/>
          <w:szCs w:val="22"/>
        </w:rPr>
        <w:t xml:space="preserve"> (interdipendente)</w:t>
      </w:r>
      <w:r w:rsidR="00516CF8" w:rsidRPr="001A6FC8">
        <w:rPr>
          <w:rFonts w:ascii="Times New Roman" w:hAnsi="Times New Roman"/>
          <w:sz w:val="22"/>
          <w:szCs w:val="22"/>
        </w:rPr>
        <w:t xml:space="preserve">: </w:t>
      </w:r>
      <w:r w:rsidR="004727A9" w:rsidRPr="001A6FC8">
        <w:rPr>
          <w:rFonts w:ascii="Times New Roman" w:hAnsi="Times New Roman"/>
          <w:sz w:val="22"/>
          <w:szCs w:val="22"/>
        </w:rPr>
        <w:t>Il ribasso offerto da</w:t>
      </w:r>
      <w:r w:rsidR="00516CF8" w:rsidRPr="001A6FC8">
        <w:rPr>
          <w:rFonts w:ascii="Times New Roman" w:hAnsi="Times New Roman"/>
          <w:sz w:val="22"/>
          <w:szCs w:val="22"/>
        </w:rPr>
        <w:t xml:space="preserve"> ciascun </w:t>
      </w:r>
      <w:r w:rsidR="004727A9" w:rsidRPr="001A6FC8">
        <w:rPr>
          <w:rFonts w:ascii="Times New Roman" w:hAnsi="Times New Roman"/>
          <w:sz w:val="22"/>
          <w:szCs w:val="22"/>
        </w:rPr>
        <w:t>operatore economico viene messo</w:t>
      </w:r>
      <w:r w:rsidR="00516CF8" w:rsidRPr="001A6FC8">
        <w:rPr>
          <w:rFonts w:ascii="Times New Roman" w:hAnsi="Times New Roman"/>
          <w:sz w:val="22"/>
          <w:szCs w:val="22"/>
        </w:rPr>
        <w:t xml:space="preserve"> in relazione inversamente proporzionale a</w:t>
      </w:r>
      <w:r w:rsidR="004727A9" w:rsidRPr="001A6FC8">
        <w:rPr>
          <w:rFonts w:ascii="Times New Roman" w:hAnsi="Times New Roman"/>
          <w:sz w:val="22"/>
          <w:szCs w:val="22"/>
        </w:rPr>
        <w:t xml:space="preserve">l ribasso </w:t>
      </w:r>
    </w:p>
    <w:p w:rsidR="005F5C3F" w:rsidRDefault="005F5C3F" w:rsidP="00516CF8">
      <w:pPr>
        <w:autoSpaceDE w:val="0"/>
        <w:autoSpaceDN w:val="0"/>
        <w:adjustRightInd w:val="0"/>
        <w:jc w:val="both"/>
        <w:rPr>
          <w:rFonts w:ascii="Times New Roman" w:hAnsi="Times New Roman"/>
          <w:sz w:val="22"/>
          <w:szCs w:val="22"/>
        </w:rPr>
      </w:pPr>
    </w:p>
    <w:p w:rsidR="005F5C3F" w:rsidRDefault="005F5C3F" w:rsidP="00516CF8">
      <w:pPr>
        <w:autoSpaceDE w:val="0"/>
        <w:autoSpaceDN w:val="0"/>
        <w:adjustRightInd w:val="0"/>
        <w:jc w:val="both"/>
        <w:rPr>
          <w:rFonts w:ascii="Times New Roman" w:hAnsi="Times New Roman"/>
          <w:sz w:val="22"/>
          <w:szCs w:val="22"/>
        </w:rPr>
      </w:pPr>
    </w:p>
    <w:p w:rsidR="00516CF8" w:rsidRPr="00FB071D" w:rsidRDefault="004727A9" w:rsidP="00516CF8">
      <w:pPr>
        <w:autoSpaceDE w:val="0"/>
        <w:autoSpaceDN w:val="0"/>
        <w:adjustRightInd w:val="0"/>
        <w:jc w:val="both"/>
        <w:rPr>
          <w:rFonts w:ascii="Times New Roman" w:hAnsi="Times New Roman"/>
          <w:sz w:val="22"/>
          <w:szCs w:val="22"/>
        </w:rPr>
      </w:pPr>
      <w:r w:rsidRPr="001A6FC8">
        <w:rPr>
          <w:rFonts w:ascii="Times New Roman" w:hAnsi="Times New Roman"/>
          <w:sz w:val="22"/>
          <w:szCs w:val="22"/>
        </w:rPr>
        <w:t>maggiore</w:t>
      </w:r>
      <w:r w:rsidR="00516CF8" w:rsidRPr="001A6FC8">
        <w:rPr>
          <w:rFonts w:ascii="Times New Roman" w:hAnsi="Times New Roman"/>
          <w:sz w:val="22"/>
          <w:szCs w:val="22"/>
        </w:rPr>
        <w:t xml:space="preserve">. </w:t>
      </w:r>
      <w:r w:rsidRPr="001A6FC8">
        <w:rPr>
          <w:rFonts w:ascii="Times New Roman" w:hAnsi="Times New Roman"/>
          <w:sz w:val="22"/>
          <w:szCs w:val="22"/>
        </w:rPr>
        <w:t>Il ribasso maggiore</w:t>
      </w:r>
      <w:r w:rsidR="00516CF8" w:rsidRPr="001A6FC8">
        <w:rPr>
          <w:rFonts w:ascii="Times New Roman" w:hAnsi="Times New Roman"/>
          <w:sz w:val="22"/>
          <w:szCs w:val="22"/>
        </w:rPr>
        <w:t xml:space="preserve"> prende il massimo del punteggio economico previsto. Alle altre offerte viene attribuito un punteggio inferiore, in relazione </w:t>
      </w:r>
      <w:r w:rsidRPr="001A6FC8">
        <w:rPr>
          <w:rFonts w:ascii="Times New Roman" w:hAnsi="Times New Roman"/>
          <w:sz w:val="22"/>
          <w:szCs w:val="22"/>
        </w:rPr>
        <w:t>al maggior ribasso (</w:t>
      </w:r>
      <w:proofErr w:type="spellStart"/>
      <w:r w:rsidRPr="001A6FC8">
        <w:rPr>
          <w:rFonts w:ascii="Times New Roman" w:hAnsi="Times New Roman"/>
          <w:sz w:val="22"/>
          <w:szCs w:val="22"/>
        </w:rPr>
        <w:t>Rmax</w:t>
      </w:r>
      <w:proofErr w:type="spellEnd"/>
      <w:r w:rsidRPr="001A6FC8">
        <w:rPr>
          <w:rFonts w:ascii="Times New Roman" w:hAnsi="Times New Roman"/>
          <w:sz w:val="22"/>
          <w:szCs w:val="22"/>
        </w:rPr>
        <w:t>)</w:t>
      </w:r>
      <w:r w:rsidR="00516CF8" w:rsidRPr="001A6FC8">
        <w:rPr>
          <w:rFonts w:ascii="Times New Roman" w:hAnsi="Times New Roman"/>
          <w:sz w:val="22"/>
          <w:szCs w:val="22"/>
        </w:rPr>
        <w:t xml:space="preserve">, proporzionalmente a quanto è </w:t>
      </w:r>
      <w:r w:rsidRPr="001A6FC8">
        <w:rPr>
          <w:rFonts w:ascii="Times New Roman" w:hAnsi="Times New Roman"/>
          <w:sz w:val="22"/>
          <w:szCs w:val="22"/>
        </w:rPr>
        <w:t>minore il ribasso presentato</w:t>
      </w:r>
      <w:r w:rsidR="00516CF8" w:rsidRPr="001A6FC8">
        <w:rPr>
          <w:rFonts w:ascii="Times New Roman" w:hAnsi="Times New Roman"/>
          <w:sz w:val="22"/>
          <w:szCs w:val="22"/>
        </w:rPr>
        <w:t xml:space="preserve"> dal concorrente in esame:</w:t>
      </w:r>
      <w:r w:rsidR="00516CF8" w:rsidRPr="00FB071D">
        <w:rPr>
          <w:rFonts w:ascii="Times New Roman" w:hAnsi="Times New Roman"/>
          <w:sz w:val="22"/>
          <w:szCs w:val="22"/>
        </w:rPr>
        <w:t xml:space="preserve"> </w:t>
      </w:r>
    </w:p>
    <w:p w:rsidR="00602B4D" w:rsidRDefault="00516CF8" w:rsidP="00516CF8">
      <w:pPr>
        <w:autoSpaceDE w:val="0"/>
        <w:autoSpaceDN w:val="0"/>
        <w:adjustRightInd w:val="0"/>
        <w:jc w:val="both"/>
        <w:rPr>
          <w:rFonts w:ascii="Times New Roman" w:hAnsi="Times New Roman"/>
          <w:sz w:val="22"/>
          <w:szCs w:val="22"/>
        </w:rPr>
      </w:pPr>
      <w:r w:rsidRPr="00FB071D">
        <w:rPr>
          <w:rFonts w:ascii="Times New Roman" w:hAnsi="Times New Roman"/>
          <w:sz w:val="22"/>
          <w:szCs w:val="22"/>
        </w:rPr>
        <w:tab/>
      </w:r>
      <w:r w:rsidRPr="00FB071D">
        <w:rPr>
          <w:rFonts w:ascii="Times New Roman" w:hAnsi="Times New Roman"/>
          <w:sz w:val="22"/>
          <w:szCs w:val="22"/>
        </w:rPr>
        <w:tab/>
      </w:r>
      <w:r w:rsidRPr="00FB071D">
        <w:rPr>
          <w:rFonts w:ascii="Times New Roman" w:hAnsi="Times New Roman"/>
          <w:sz w:val="22"/>
          <w:szCs w:val="22"/>
        </w:rPr>
        <w:tab/>
      </w:r>
      <w:r w:rsidRPr="00FB071D">
        <w:rPr>
          <w:rFonts w:ascii="Times New Roman" w:hAnsi="Times New Roman"/>
          <w:sz w:val="22"/>
          <w:szCs w:val="22"/>
        </w:rPr>
        <w:tab/>
      </w:r>
      <w:r w:rsidRPr="00FB071D">
        <w:rPr>
          <w:rFonts w:ascii="Times New Roman" w:hAnsi="Times New Roman"/>
          <w:sz w:val="22"/>
          <w:szCs w:val="22"/>
        </w:rPr>
        <w:tab/>
      </w:r>
      <w:r w:rsidRPr="00FB071D">
        <w:rPr>
          <w:rFonts w:ascii="Times New Roman" w:hAnsi="Times New Roman"/>
          <w:sz w:val="22"/>
          <w:szCs w:val="22"/>
        </w:rPr>
        <w:tab/>
      </w:r>
    </w:p>
    <w:p w:rsidR="005D2A0A" w:rsidRPr="00602B4D" w:rsidRDefault="005D2A0A" w:rsidP="00602B4D">
      <w:pPr>
        <w:autoSpaceDE w:val="0"/>
        <w:autoSpaceDN w:val="0"/>
        <w:adjustRightInd w:val="0"/>
        <w:jc w:val="center"/>
        <w:rPr>
          <w:rFonts w:ascii="Times New Roman" w:hAnsi="Times New Roman"/>
          <w:b/>
          <w:bCs/>
          <w:szCs w:val="24"/>
          <w:u w:val="single"/>
        </w:rPr>
      </w:pPr>
      <w:r w:rsidRPr="00602B4D">
        <w:rPr>
          <w:b/>
        </w:rPr>
        <w:t xml:space="preserve">Pi = </w:t>
      </w:r>
      <w:proofErr w:type="spellStart"/>
      <w:r w:rsidRPr="00602B4D">
        <w:rPr>
          <w:b/>
        </w:rPr>
        <w:t>Pmax</w:t>
      </w:r>
      <w:proofErr w:type="spellEnd"/>
      <w:r w:rsidRPr="00602B4D">
        <w:rPr>
          <w:b/>
        </w:rPr>
        <w:t xml:space="preserve"> * (</w:t>
      </w:r>
      <w:proofErr w:type="spellStart"/>
      <w:r w:rsidRPr="00602B4D">
        <w:rPr>
          <w:b/>
        </w:rPr>
        <w:t>Ri</w:t>
      </w:r>
      <w:proofErr w:type="spellEnd"/>
      <w:r w:rsidRPr="00602B4D">
        <w:rPr>
          <w:b/>
        </w:rPr>
        <w:t>/</w:t>
      </w:r>
      <w:proofErr w:type="spellStart"/>
      <w:r w:rsidRPr="00602B4D">
        <w:rPr>
          <w:b/>
        </w:rPr>
        <w:t>Rmax</w:t>
      </w:r>
      <w:proofErr w:type="spellEnd"/>
      <w:r w:rsidRPr="00602B4D">
        <w:rPr>
          <w:b/>
        </w:rPr>
        <w:t>)</w:t>
      </w:r>
    </w:p>
    <w:p w:rsidR="00240A41" w:rsidRDefault="00240A41" w:rsidP="00516CF8">
      <w:pPr>
        <w:autoSpaceDE w:val="0"/>
        <w:autoSpaceDN w:val="0"/>
        <w:adjustRightInd w:val="0"/>
        <w:jc w:val="both"/>
        <w:rPr>
          <w:rFonts w:ascii="Times New Roman" w:hAnsi="Times New Roman"/>
          <w:b/>
          <w:bCs/>
          <w:szCs w:val="24"/>
        </w:rPr>
      </w:pPr>
      <w:r>
        <w:rPr>
          <w:rFonts w:ascii="Times New Roman" w:hAnsi="Times New Roman"/>
          <w:b/>
          <w:bCs/>
          <w:szCs w:val="24"/>
        </w:rPr>
        <w:t>Dove:</w:t>
      </w:r>
    </w:p>
    <w:p w:rsidR="005D2A0A" w:rsidRPr="005D2A0A" w:rsidRDefault="005D2A0A" w:rsidP="00516CF8">
      <w:pPr>
        <w:autoSpaceDE w:val="0"/>
        <w:autoSpaceDN w:val="0"/>
        <w:adjustRightInd w:val="0"/>
        <w:jc w:val="both"/>
        <w:rPr>
          <w:rFonts w:ascii="Times New Roman" w:hAnsi="Times New Roman"/>
          <w:b/>
          <w:bCs/>
          <w:szCs w:val="24"/>
        </w:rPr>
      </w:pP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p>
    <w:p w:rsidR="00240A41" w:rsidRPr="00240A41" w:rsidRDefault="00240A41" w:rsidP="00240A41">
      <w:pPr>
        <w:autoSpaceDE w:val="0"/>
        <w:autoSpaceDN w:val="0"/>
        <w:adjustRightInd w:val="0"/>
        <w:jc w:val="both"/>
        <w:rPr>
          <w:rFonts w:ascii="Times New Roman" w:hAnsi="Times New Roman"/>
          <w:sz w:val="22"/>
          <w:szCs w:val="22"/>
        </w:rPr>
      </w:pPr>
      <w:r>
        <w:rPr>
          <w:rFonts w:ascii="Times New Roman" w:hAnsi="Times New Roman"/>
          <w:sz w:val="22"/>
          <w:szCs w:val="22"/>
        </w:rPr>
        <w:t>P</w:t>
      </w:r>
      <w:r w:rsidRPr="00240A41">
        <w:rPr>
          <w:rFonts w:ascii="Times New Roman" w:hAnsi="Times New Roman"/>
          <w:sz w:val="22"/>
          <w:szCs w:val="22"/>
        </w:rPr>
        <w:t xml:space="preserve">i = Punteggio assegnato al concorrente i-esimo </w:t>
      </w:r>
    </w:p>
    <w:p w:rsidR="00240A41" w:rsidRPr="00240A41" w:rsidRDefault="00240A41" w:rsidP="00240A41">
      <w:pPr>
        <w:autoSpaceDE w:val="0"/>
        <w:autoSpaceDN w:val="0"/>
        <w:adjustRightInd w:val="0"/>
        <w:jc w:val="both"/>
        <w:rPr>
          <w:rFonts w:ascii="Times New Roman" w:hAnsi="Times New Roman"/>
          <w:sz w:val="22"/>
          <w:szCs w:val="22"/>
        </w:rPr>
      </w:pPr>
      <w:proofErr w:type="spellStart"/>
      <w:r w:rsidRPr="00240A41">
        <w:rPr>
          <w:rFonts w:ascii="Times New Roman" w:hAnsi="Times New Roman"/>
          <w:sz w:val="22"/>
          <w:szCs w:val="22"/>
        </w:rPr>
        <w:t>Pmax</w:t>
      </w:r>
      <w:proofErr w:type="spellEnd"/>
      <w:r w:rsidRPr="00240A41">
        <w:rPr>
          <w:rFonts w:ascii="Times New Roman" w:hAnsi="Times New Roman"/>
          <w:sz w:val="22"/>
          <w:szCs w:val="22"/>
        </w:rPr>
        <w:t xml:space="preserve"> = punteggio massimo attribuibile all'offerta economica </w:t>
      </w:r>
    </w:p>
    <w:p w:rsidR="00240A41" w:rsidRPr="00240A41" w:rsidRDefault="00240A41" w:rsidP="00240A41">
      <w:pPr>
        <w:autoSpaceDE w:val="0"/>
        <w:autoSpaceDN w:val="0"/>
        <w:adjustRightInd w:val="0"/>
        <w:jc w:val="both"/>
        <w:rPr>
          <w:rFonts w:ascii="Times New Roman" w:hAnsi="Times New Roman"/>
          <w:sz w:val="22"/>
          <w:szCs w:val="22"/>
        </w:rPr>
      </w:pPr>
      <w:proofErr w:type="spellStart"/>
      <w:r w:rsidRPr="00240A41">
        <w:rPr>
          <w:rFonts w:ascii="Times New Roman" w:hAnsi="Times New Roman"/>
          <w:sz w:val="22"/>
          <w:szCs w:val="22"/>
        </w:rPr>
        <w:t>Ri</w:t>
      </w:r>
      <w:proofErr w:type="spellEnd"/>
      <w:r w:rsidRPr="00240A41">
        <w:rPr>
          <w:rFonts w:ascii="Times New Roman" w:hAnsi="Times New Roman"/>
          <w:sz w:val="22"/>
          <w:szCs w:val="22"/>
        </w:rPr>
        <w:t xml:space="preserve"> = ribasso percentuale offerto dal concorrente i-esimo </w:t>
      </w:r>
    </w:p>
    <w:p w:rsidR="00C667D4" w:rsidRDefault="00C667D4" w:rsidP="00240A41">
      <w:pPr>
        <w:autoSpaceDE w:val="0"/>
        <w:autoSpaceDN w:val="0"/>
        <w:adjustRightInd w:val="0"/>
        <w:jc w:val="both"/>
        <w:rPr>
          <w:rFonts w:ascii="Times New Roman" w:hAnsi="Times New Roman"/>
          <w:sz w:val="22"/>
          <w:szCs w:val="22"/>
        </w:rPr>
      </w:pPr>
    </w:p>
    <w:p w:rsidR="00C667D4" w:rsidRDefault="00C667D4" w:rsidP="00240A41">
      <w:pPr>
        <w:autoSpaceDE w:val="0"/>
        <w:autoSpaceDN w:val="0"/>
        <w:adjustRightInd w:val="0"/>
        <w:jc w:val="both"/>
        <w:rPr>
          <w:rFonts w:ascii="Times New Roman" w:hAnsi="Times New Roman"/>
          <w:sz w:val="22"/>
          <w:szCs w:val="22"/>
        </w:rPr>
      </w:pPr>
    </w:p>
    <w:p w:rsidR="00516CF8" w:rsidRPr="00240A41" w:rsidRDefault="00240A41" w:rsidP="00240A41">
      <w:pPr>
        <w:autoSpaceDE w:val="0"/>
        <w:autoSpaceDN w:val="0"/>
        <w:adjustRightInd w:val="0"/>
        <w:jc w:val="both"/>
        <w:rPr>
          <w:rFonts w:ascii="Times New Roman" w:hAnsi="Times New Roman"/>
          <w:sz w:val="22"/>
          <w:szCs w:val="22"/>
        </w:rPr>
      </w:pPr>
      <w:proofErr w:type="spellStart"/>
      <w:r w:rsidRPr="00240A41">
        <w:rPr>
          <w:rFonts w:ascii="Times New Roman" w:hAnsi="Times New Roman"/>
          <w:sz w:val="22"/>
          <w:szCs w:val="22"/>
        </w:rPr>
        <w:t>Rmax</w:t>
      </w:r>
      <w:proofErr w:type="spellEnd"/>
      <w:r w:rsidRPr="00240A41">
        <w:rPr>
          <w:rFonts w:ascii="Times New Roman" w:hAnsi="Times New Roman"/>
          <w:sz w:val="22"/>
          <w:szCs w:val="22"/>
        </w:rPr>
        <w:t xml:space="preserve"> = ribasso percentuale dell’offerta più conveniente</w:t>
      </w:r>
    </w:p>
    <w:p w:rsidR="001A6FC8" w:rsidRDefault="001A6FC8" w:rsidP="00516CF8">
      <w:pPr>
        <w:autoSpaceDE w:val="0"/>
        <w:autoSpaceDN w:val="0"/>
        <w:adjustRightInd w:val="0"/>
        <w:jc w:val="both"/>
        <w:rPr>
          <w:rFonts w:ascii="Times New Roman" w:hAnsi="Times New Roman"/>
          <w:color w:val="000000"/>
          <w:sz w:val="22"/>
          <w:szCs w:val="22"/>
        </w:rPr>
      </w:pPr>
    </w:p>
    <w:p w:rsidR="00D215AF" w:rsidRDefault="00516CF8" w:rsidP="00516CF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Il concorrente nel formulare la propria offerta tecnica, deve considerare i seguenti criteri e sub criteri per i quali sono previsti i punteggi premianti di valutazione:</w:t>
      </w:r>
    </w:p>
    <w:p w:rsidR="00D215AF" w:rsidRPr="00FB071D" w:rsidRDefault="00D215AF" w:rsidP="00516CF8">
      <w:pPr>
        <w:autoSpaceDE w:val="0"/>
        <w:autoSpaceDN w:val="0"/>
        <w:adjustRightInd w:val="0"/>
        <w:jc w:val="both"/>
        <w:rPr>
          <w:rFonts w:ascii="Times New Roman" w:hAnsi="Times New Roman"/>
          <w:color w:val="000000"/>
          <w:sz w:val="22"/>
          <w:szCs w:val="22"/>
        </w:rPr>
      </w:pPr>
    </w:p>
    <w:tbl>
      <w:tblPr>
        <w:tblStyle w:val="Grigliatabella"/>
        <w:tblW w:w="0" w:type="auto"/>
        <w:tblLook w:val="04A0"/>
      </w:tblPr>
      <w:tblGrid>
        <w:gridCol w:w="3510"/>
        <w:gridCol w:w="2977"/>
        <w:gridCol w:w="1559"/>
        <w:gridCol w:w="1958"/>
      </w:tblGrid>
      <w:tr w:rsidR="00516CF8" w:rsidRPr="001A6FC8" w:rsidTr="00516CF8">
        <w:tc>
          <w:tcPr>
            <w:tcW w:w="3510" w:type="dxa"/>
            <w:vAlign w:val="center"/>
          </w:tcPr>
          <w:p w:rsidR="00516CF8" w:rsidRPr="00FB071D" w:rsidRDefault="00516CF8" w:rsidP="00516CF8">
            <w:pPr>
              <w:autoSpaceDE w:val="0"/>
              <w:autoSpaceDN w:val="0"/>
              <w:adjustRightInd w:val="0"/>
              <w:jc w:val="center"/>
              <w:rPr>
                <w:rFonts w:ascii="Times New Roman" w:hAnsi="Times New Roman"/>
                <w:color w:val="000000"/>
                <w:sz w:val="28"/>
                <w:szCs w:val="28"/>
              </w:rPr>
            </w:pPr>
          </w:p>
        </w:tc>
        <w:tc>
          <w:tcPr>
            <w:tcW w:w="2977" w:type="dxa"/>
            <w:vAlign w:val="center"/>
          </w:tcPr>
          <w:p w:rsidR="00516CF8" w:rsidRPr="001A6FC8" w:rsidRDefault="00516CF8" w:rsidP="00516CF8">
            <w:pPr>
              <w:autoSpaceDE w:val="0"/>
              <w:autoSpaceDN w:val="0"/>
              <w:adjustRightInd w:val="0"/>
              <w:jc w:val="center"/>
              <w:rPr>
                <w:rFonts w:ascii="Times New Roman" w:hAnsi="Times New Roman"/>
                <w:b/>
                <w:color w:val="000000"/>
                <w:sz w:val="26"/>
                <w:szCs w:val="26"/>
              </w:rPr>
            </w:pPr>
            <w:r w:rsidRPr="001A6FC8">
              <w:rPr>
                <w:rFonts w:ascii="Times New Roman" w:hAnsi="Times New Roman"/>
                <w:b/>
                <w:color w:val="000000"/>
                <w:sz w:val="26"/>
                <w:szCs w:val="26"/>
              </w:rPr>
              <w:t>Criteri di valutazione</w:t>
            </w:r>
          </w:p>
        </w:tc>
        <w:tc>
          <w:tcPr>
            <w:tcW w:w="1559" w:type="dxa"/>
            <w:vAlign w:val="center"/>
          </w:tcPr>
          <w:p w:rsidR="00516CF8" w:rsidRPr="001A6FC8" w:rsidRDefault="00516CF8" w:rsidP="00516CF8">
            <w:pPr>
              <w:autoSpaceDE w:val="0"/>
              <w:autoSpaceDN w:val="0"/>
              <w:adjustRightInd w:val="0"/>
              <w:jc w:val="center"/>
              <w:rPr>
                <w:rFonts w:ascii="Times New Roman" w:hAnsi="Times New Roman"/>
                <w:b/>
                <w:color w:val="000000"/>
                <w:sz w:val="26"/>
                <w:szCs w:val="26"/>
              </w:rPr>
            </w:pPr>
            <w:r w:rsidRPr="001A6FC8">
              <w:rPr>
                <w:rFonts w:ascii="Times New Roman" w:hAnsi="Times New Roman"/>
                <w:b/>
                <w:color w:val="000000"/>
                <w:sz w:val="26"/>
                <w:szCs w:val="26"/>
              </w:rPr>
              <w:t>Punteggi parziali</w:t>
            </w:r>
          </w:p>
        </w:tc>
        <w:tc>
          <w:tcPr>
            <w:tcW w:w="1958" w:type="dxa"/>
            <w:vAlign w:val="center"/>
          </w:tcPr>
          <w:p w:rsidR="00516CF8" w:rsidRPr="001A6FC8" w:rsidRDefault="00516CF8" w:rsidP="00516CF8">
            <w:pPr>
              <w:autoSpaceDE w:val="0"/>
              <w:autoSpaceDN w:val="0"/>
              <w:adjustRightInd w:val="0"/>
              <w:jc w:val="center"/>
              <w:rPr>
                <w:rFonts w:ascii="Times New Roman" w:hAnsi="Times New Roman"/>
                <w:b/>
                <w:color w:val="000000"/>
                <w:sz w:val="26"/>
                <w:szCs w:val="26"/>
              </w:rPr>
            </w:pPr>
            <w:r w:rsidRPr="001A6FC8">
              <w:rPr>
                <w:rFonts w:ascii="Times New Roman" w:hAnsi="Times New Roman"/>
                <w:b/>
                <w:color w:val="000000"/>
                <w:sz w:val="26"/>
                <w:szCs w:val="26"/>
              </w:rPr>
              <w:t>Punteggi totali</w:t>
            </w:r>
          </w:p>
        </w:tc>
      </w:tr>
      <w:tr w:rsidR="00516CF8" w:rsidRPr="001A6FC8" w:rsidTr="00516CF8">
        <w:tc>
          <w:tcPr>
            <w:tcW w:w="3510" w:type="dxa"/>
            <w:vAlign w:val="center"/>
          </w:tcPr>
          <w:p w:rsidR="00516CF8" w:rsidRPr="001A6FC8" w:rsidRDefault="00516CF8" w:rsidP="00516CF8">
            <w:pPr>
              <w:autoSpaceDE w:val="0"/>
              <w:autoSpaceDN w:val="0"/>
              <w:adjustRightInd w:val="0"/>
              <w:rPr>
                <w:rFonts w:ascii="Times New Roman" w:hAnsi="Times New Roman"/>
                <w:b/>
                <w:color w:val="000000"/>
                <w:sz w:val="22"/>
                <w:szCs w:val="22"/>
              </w:rPr>
            </w:pPr>
          </w:p>
          <w:p w:rsidR="00516CF8" w:rsidRPr="001A6FC8" w:rsidRDefault="00516CF8" w:rsidP="00516CF8">
            <w:pPr>
              <w:autoSpaceDE w:val="0"/>
              <w:autoSpaceDN w:val="0"/>
              <w:adjustRightInd w:val="0"/>
              <w:rPr>
                <w:rFonts w:ascii="Times New Roman" w:hAnsi="Times New Roman"/>
                <w:b/>
                <w:color w:val="000000"/>
                <w:sz w:val="22"/>
                <w:szCs w:val="22"/>
              </w:rPr>
            </w:pPr>
            <w:r w:rsidRPr="001A6FC8">
              <w:rPr>
                <w:rFonts w:ascii="Times New Roman" w:hAnsi="Times New Roman"/>
                <w:b/>
                <w:color w:val="000000"/>
                <w:sz w:val="22"/>
                <w:szCs w:val="22"/>
              </w:rPr>
              <w:t>a) OFFERTA TECNICA</w:t>
            </w:r>
          </w:p>
          <w:p w:rsidR="00516CF8" w:rsidRPr="001A6FC8" w:rsidRDefault="00516CF8" w:rsidP="00516CF8">
            <w:pPr>
              <w:autoSpaceDE w:val="0"/>
              <w:autoSpaceDN w:val="0"/>
              <w:adjustRightInd w:val="0"/>
              <w:rPr>
                <w:rFonts w:ascii="Times New Roman" w:hAnsi="Times New Roman"/>
                <w:color w:val="000000"/>
                <w:sz w:val="22"/>
                <w:szCs w:val="22"/>
              </w:rPr>
            </w:pPr>
          </w:p>
        </w:tc>
        <w:tc>
          <w:tcPr>
            <w:tcW w:w="2977" w:type="dxa"/>
            <w:vAlign w:val="center"/>
          </w:tcPr>
          <w:p w:rsidR="00516CF8" w:rsidRPr="001A6FC8" w:rsidRDefault="00516CF8" w:rsidP="00516CF8">
            <w:pPr>
              <w:autoSpaceDE w:val="0"/>
              <w:autoSpaceDN w:val="0"/>
              <w:adjustRightInd w:val="0"/>
              <w:jc w:val="center"/>
              <w:rPr>
                <w:rFonts w:ascii="Times New Roman" w:hAnsi="Times New Roman"/>
                <w:color w:val="000000"/>
                <w:sz w:val="22"/>
                <w:szCs w:val="22"/>
              </w:rPr>
            </w:pPr>
          </w:p>
        </w:tc>
        <w:tc>
          <w:tcPr>
            <w:tcW w:w="1559" w:type="dxa"/>
            <w:vAlign w:val="center"/>
          </w:tcPr>
          <w:p w:rsidR="00516CF8" w:rsidRPr="001A6FC8" w:rsidRDefault="00516CF8" w:rsidP="00516CF8">
            <w:pPr>
              <w:autoSpaceDE w:val="0"/>
              <w:autoSpaceDN w:val="0"/>
              <w:adjustRightInd w:val="0"/>
              <w:jc w:val="center"/>
              <w:rPr>
                <w:rFonts w:ascii="Times New Roman" w:hAnsi="Times New Roman"/>
                <w:color w:val="000000"/>
                <w:sz w:val="22"/>
                <w:szCs w:val="22"/>
              </w:rPr>
            </w:pPr>
          </w:p>
        </w:tc>
        <w:tc>
          <w:tcPr>
            <w:tcW w:w="1958" w:type="dxa"/>
            <w:vAlign w:val="center"/>
          </w:tcPr>
          <w:p w:rsidR="00516CF8" w:rsidRPr="001A6FC8" w:rsidRDefault="00881DEE" w:rsidP="00516CF8">
            <w:pPr>
              <w:autoSpaceDE w:val="0"/>
              <w:autoSpaceDN w:val="0"/>
              <w:adjustRightInd w:val="0"/>
              <w:jc w:val="center"/>
              <w:rPr>
                <w:rFonts w:ascii="Times New Roman" w:hAnsi="Times New Roman"/>
                <w:b/>
                <w:color w:val="000000"/>
                <w:sz w:val="28"/>
                <w:szCs w:val="28"/>
              </w:rPr>
            </w:pPr>
            <w:r w:rsidRPr="001A6FC8">
              <w:rPr>
                <w:rFonts w:ascii="Times New Roman" w:hAnsi="Times New Roman"/>
                <w:b/>
                <w:color w:val="000000"/>
                <w:sz w:val="28"/>
                <w:szCs w:val="28"/>
              </w:rPr>
              <w:t>80</w:t>
            </w:r>
          </w:p>
        </w:tc>
      </w:tr>
      <w:tr w:rsidR="00516CF8" w:rsidRPr="001A6FC8" w:rsidTr="00602B4D">
        <w:trPr>
          <w:trHeight w:val="1671"/>
        </w:trPr>
        <w:tc>
          <w:tcPr>
            <w:tcW w:w="3510" w:type="dxa"/>
            <w:vAlign w:val="center"/>
          </w:tcPr>
          <w:p w:rsidR="00DB6EB1" w:rsidRPr="001A6FC8" w:rsidRDefault="00516CF8" w:rsidP="00DB6EB1">
            <w:pPr>
              <w:rPr>
                <w:rFonts w:ascii="Times New Roman" w:hAnsi="Times New Roman"/>
                <w:b/>
                <w:color w:val="000000"/>
                <w:sz w:val="22"/>
                <w:szCs w:val="22"/>
              </w:rPr>
            </w:pPr>
            <w:r w:rsidRPr="001A6FC8">
              <w:rPr>
                <w:rFonts w:ascii="Times New Roman" w:hAnsi="Times New Roman"/>
                <w:b/>
                <w:color w:val="000000"/>
                <w:sz w:val="22"/>
                <w:szCs w:val="22"/>
              </w:rPr>
              <w:t xml:space="preserve">a1) </w:t>
            </w:r>
            <w:r w:rsidR="00DB6EB1" w:rsidRPr="001A6FC8">
              <w:rPr>
                <w:rFonts w:ascii="Times New Roman" w:hAnsi="Times New Roman"/>
                <w:b/>
                <w:color w:val="000000"/>
                <w:sz w:val="22"/>
                <w:szCs w:val="22"/>
              </w:rPr>
              <w:t xml:space="preserve">Qualità  del  progetto di organizzazione dei </w:t>
            </w:r>
          </w:p>
          <w:p w:rsidR="00516CF8" w:rsidRPr="001A6FC8" w:rsidRDefault="00DB6EB1" w:rsidP="00DB6EB1">
            <w:pPr>
              <w:rPr>
                <w:rFonts w:ascii="Times New Roman" w:hAnsi="Times New Roman"/>
                <w:b/>
                <w:color w:val="000000"/>
                <w:sz w:val="22"/>
                <w:szCs w:val="22"/>
              </w:rPr>
            </w:pPr>
            <w:r w:rsidRPr="001A6FC8">
              <w:rPr>
                <w:rFonts w:ascii="Times New Roman" w:hAnsi="Times New Roman"/>
                <w:b/>
                <w:color w:val="000000"/>
                <w:sz w:val="22"/>
                <w:szCs w:val="22"/>
              </w:rPr>
              <w:t>servizi  per  la  gestione degli eventi</w:t>
            </w:r>
          </w:p>
        </w:tc>
        <w:tc>
          <w:tcPr>
            <w:tcW w:w="2977" w:type="dxa"/>
            <w:vAlign w:val="center"/>
          </w:tcPr>
          <w:p w:rsidR="00516CF8" w:rsidRPr="001A6FC8" w:rsidRDefault="00DB6EB1" w:rsidP="00DB6EB1">
            <w:pPr>
              <w:rPr>
                <w:rFonts w:ascii="Times New Roman" w:hAnsi="Times New Roman"/>
                <w:color w:val="000000"/>
                <w:sz w:val="20"/>
              </w:rPr>
            </w:pPr>
            <w:r w:rsidRPr="001A6FC8">
              <w:rPr>
                <w:rFonts w:ascii="Times New Roman" w:hAnsi="Times New Roman"/>
                <w:color w:val="000000"/>
                <w:sz w:val="20"/>
              </w:rPr>
              <w:t>progetto generale di svolgimento delle attività</w:t>
            </w:r>
            <w:r w:rsidR="00602B4D">
              <w:rPr>
                <w:rFonts w:ascii="Times New Roman" w:hAnsi="Times New Roman"/>
                <w:color w:val="000000"/>
                <w:sz w:val="20"/>
              </w:rPr>
              <w:t>, originalità del progetto.</w:t>
            </w:r>
          </w:p>
        </w:tc>
        <w:tc>
          <w:tcPr>
            <w:tcW w:w="1559" w:type="dxa"/>
            <w:vAlign w:val="center"/>
          </w:tcPr>
          <w:p w:rsidR="00516CF8" w:rsidRPr="001A6FC8" w:rsidRDefault="00516CF8" w:rsidP="00516CF8">
            <w:pPr>
              <w:autoSpaceDE w:val="0"/>
              <w:autoSpaceDN w:val="0"/>
              <w:adjustRightInd w:val="0"/>
              <w:jc w:val="center"/>
              <w:rPr>
                <w:rFonts w:ascii="Times New Roman" w:hAnsi="Times New Roman"/>
                <w:color w:val="000000"/>
                <w:sz w:val="22"/>
                <w:szCs w:val="22"/>
              </w:rPr>
            </w:pPr>
            <w:r w:rsidRPr="001A6FC8">
              <w:rPr>
                <w:rFonts w:ascii="Times New Roman" w:hAnsi="Times New Roman"/>
                <w:color w:val="000000"/>
                <w:sz w:val="22"/>
                <w:szCs w:val="22"/>
              </w:rPr>
              <w:t>35</w:t>
            </w:r>
          </w:p>
        </w:tc>
        <w:tc>
          <w:tcPr>
            <w:tcW w:w="1958" w:type="dxa"/>
            <w:vAlign w:val="center"/>
          </w:tcPr>
          <w:p w:rsidR="00516CF8" w:rsidRPr="001A6FC8" w:rsidRDefault="00516CF8" w:rsidP="00516CF8">
            <w:pPr>
              <w:autoSpaceDE w:val="0"/>
              <w:autoSpaceDN w:val="0"/>
              <w:adjustRightInd w:val="0"/>
              <w:jc w:val="center"/>
              <w:rPr>
                <w:rFonts w:ascii="Times New Roman" w:hAnsi="Times New Roman"/>
                <w:color w:val="000000"/>
                <w:sz w:val="22"/>
                <w:szCs w:val="22"/>
              </w:rPr>
            </w:pPr>
          </w:p>
        </w:tc>
      </w:tr>
      <w:tr w:rsidR="00516CF8" w:rsidRPr="001A6FC8" w:rsidTr="00516CF8">
        <w:tc>
          <w:tcPr>
            <w:tcW w:w="3510" w:type="dxa"/>
          </w:tcPr>
          <w:p w:rsidR="00516CF8" w:rsidRPr="001A6FC8" w:rsidRDefault="00516CF8" w:rsidP="00516CF8">
            <w:pPr>
              <w:autoSpaceDE w:val="0"/>
              <w:autoSpaceDN w:val="0"/>
              <w:adjustRightInd w:val="0"/>
              <w:jc w:val="both"/>
              <w:rPr>
                <w:rFonts w:ascii="Times New Roman" w:hAnsi="Times New Roman"/>
                <w:b/>
                <w:color w:val="000000"/>
                <w:sz w:val="22"/>
                <w:szCs w:val="22"/>
              </w:rPr>
            </w:pPr>
          </w:p>
          <w:p w:rsidR="00516CF8" w:rsidRPr="001A6FC8" w:rsidRDefault="00516CF8" w:rsidP="00DB6EB1">
            <w:pPr>
              <w:autoSpaceDE w:val="0"/>
              <w:autoSpaceDN w:val="0"/>
              <w:adjustRightInd w:val="0"/>
              <w:jc w:val="both"/>
              <w:rPr>
                <w:rFonts w:ascii="Times New Roman" w:hAnsi="Times New Roman"/>
                <w:b/>
                <w:color w:val="000000"/>
                <w:sz w:val="22"/>
                <w:szCs w:val="22"/>
              </w:rPr>
            </w:pPr>
            <w:r w:rsidRPr="001A6FC8">
              <w:rPr>
                <w:rFonts w:ascii="Times New Roman" w:hAnsi="Times New Roman"/>
                <w:b/>
                <w:color w:val="000000"/>
                <w:sz w:val="22"/>
                <w:szCs w:val="22"/>
              </w:rPr>
              <w:t xml:space="preserve">a2) </w:t>
            </w:r>
            <w:r w:rsidR="00DB6EB1" w:rsidRPr="001A6FC8">
              <w:rPr>
                <w:rFonts w:ascii="Times New Roman" w:hAnsi="Times New Roman"/>
                <w:b/>
                <w:color w:val="000000"/>
                <w:sz w:val="22"/>
                <w:szCs w:val="22"/>
              </w:rPr>
              <w:t>Q</w:t>
            </w:r>
            <w:r w:rsidR="005F5C3F">
              <w:rPr>
                <w:rFonts w:ascii="Times New Roman" w:hAnsi="Times New Roman"/>
                <w:b/>
                <w:color w:val="000000"/>
                <w:sz w:val="22"/>
                <w:szCs w:val="22"/>
              </w:rPr>
              <w:t xml:space="preserve">ualità del piano di promozione, </w:t>
            </w:r>
            <w:r w:rsidR="00DB6EB1" w:rsidRPr="001A6FC8">
              <w:rPr>
                <w:rFonts w:ascii="Times New Roman" w:hAnsi="Times New Roman"/>
                <w:b/>
                <w:color w:val="000000"/>
                <w:sz w:val="22"/>
                <w:szCs w:val="22"/>
              </w:rPr>
              <w:t>comunicazione e marketing</w:t>
            </w:r>
          </w:p>
        </w:tc>
        <w:tc>
          <w:tcPr>
            <w:tcW w:w="2977" w:type="dxa"/>
            <w:vAlign w:val="center"/>
          </w:tcPr>
          <w:p w:rsidR="00DB6EB1" w:rsidRPr="001A6FC8" w:rsidRDefault="00DB6EB1" w:rsidP="00DB6EB1">
            <w:pPr>
              <w:rPr>
                <w:rFonts w:ascii="Times New Roman" w:eastAsia="Times New Roman" w:hAnsi="Times New Roman"/>
                <w:sz w:val="20"/>
              </w:rPr>
            </w:pPr>
            <w:r w:rsidRPr="001A6FC8">
              <w:rPr>
                <w:rFonts w:ascii="Times New Roman" w:eastAsia="Times New Roman" w:hAnsi="Times New Roman"/>
                <w:sz w:val="20"/>
              </w:rPr>
              <w:t>La valutazione riguarderà i seguenti sub criteri :</w:t>
            </w:r>
          </w:p>
          <w:p w:rsidR="00DB6EB1" w:rsidRPr="001A6FC8" w:rsidRDefault="00DB6EB1" w:rsidP="00DB6EB1">
            <w:pPr>
              <w:rPr>
                <w:rFonts w:ascii="Times New Roman" w:eastAsia="Times New Roman" w:hAnsi="Times New Roman"/>
                <w:sz w:val="20"/>
              </w:rPr>
            </w:pPr>
            <w:r w:rsidRPr="001A6FC8">
              <w:rPr>
                <w:rFonts w:ascii="Times New Roman" w:eastAsia="Times New Roman" w:hAnsi="Times New Roman"/>
                <w:sz w:val="20"/>
              </w:rPr>
              <w:t xml:space="preserve">- qualità e tipologia delle attività di marketing e di </w:t>
            </w:r>
            <w:proofErr w:type="spellStart"/>
            <w:r w:rsidRPr="001A6FC8">
              <w:rPr>
                <w:rFonts w:ascii="Times New Roman" w:eastAsia="Times New Roman" w:hAnsi="Times New Roman"/>
                <w:sz w:val="20"/>
              </w:rPr>
              <w:t>incoming</w:t>
            </w:r>
            <w:proofErr w:type="spellEnd"/>
            <w:r w:rsidRPr="001A6FC8">
              <w:rPr>
                <w:rFonts w:ascii="Times New Roman" w:eastAsia="Times New Roman" w:hAnsi="Times New Roman"/>
                <w:sz w:val="20"/>
              </w:rPr>
              <w:t xml:space="preserve">  </w:t>
            </w:r>
          </w:p>
          <w:p w:rsidR="00DB6EB1" w:rsidRPr="001A6FC8" w:rsidRDefault="00DB6EB1" w:rsidP="00DB6EB1">
            <w:pPr>
              <w:rPr>
                <w:rFonts w:ascii="Times New Roman" w:eastAsia="Times New Roman" w:hAnsi="Times New Roman"/>
                <w:sz w:val="20"/>
              </w:rPr>
            </w:pPr>
            <w:r w:rsidRPr="001A6FC8">
              <w:rPr>
                <w:rFonts w:ascii="Times New Roman" w:eastAsia="Times New Roman" w:hAnsi="Times New Roman"/>
                <w:sz w:val="20"/>
              </w:rPr>
              <w:t xml:space="preserve">- utilizzo di social network </w:t>
            </w:r>
          </w:p>
          <w:p w:rsidR="00DB6EB1" w:rsidRPr="001A6FC8" w:rsidRDefault="00DB6EB1" w:rsidP="00DB6EB1">
            <w:pPr>
              <w:rPr>
                <w:rFonts w:ascii="Times New Roman" w:eastAsia="Times New Roman" w:hAnsi="Times New Roman"/>
                <w:sz w:val="20"/>
              </w:rPr>
            </w:pPr>
            <w:r w:rsidRPr="001A6FC8">
              <w:rPr>
                <w:rFonts w:ascii="Times New Roman" w:eastAsia="Times New Roman" w:hAnsi="Times New Roman"/>
                <w:sz w:val="20"/>
              </w:rPr>
              <w:t>- capacità del Piano di promozione di pubblicizzare</w:t>
            </w:r>
          </w:p>
          <w:p w:rsidR="00DB6EB1" w:rsidRPr="001A6FC8" w:rsidRDefault="00DB6EB1" w:rsidP="00DB6EB1">
            <w:pPr>
              <w:rPr>
                <w:rFonts w:ascii="Times New Roman" w:eastAsia="Times New Roman" w:hAnsi="Times New Roman"/>
                <w:sz w:val="20"/>
              </w:rPr>
            </w:pPr>
            <w:r w:rsidRPr="001A6FC8">
              <w:rPr>
                <w:rFonts w:ascii="Times New Roman" w:eastAsia="Times New Roman" w:hAnsi="Times New Roman"/>
                <w:sz w:val="20"/>
              </w:rPr>
              <w:t xml:space="preserve">l’evento anche a livello nazionale/internazionale </w:t>
            </w:r>
          </w:p>
          <w:p w:rsidR="00516CF8" w:rsidRPr="001A6FC8" w:rsidRDefault="00516CF8" w:rsidP="00516CF8">
            <w:pPr>
              <w:autoSpaceDE w:val="0"/>
              <w:autoSpaceDN w:val="0"/>
              <w:adjustRightInd w:val="0"/>
              <w:rPr>
                <w:rFonts w:ascii="Times New Roman" w:hAnsi="Times New Roman"/>
                <w:color w:val="000000"/>
                <w:sz w:val="22"/>
                <w:szCs w:val="22"/>
              </w:rPr>
            </w:pPr>
          </w:p>
        </w:tc>
        <w:tc>
          <w:tcPr>
            <w:tcW w:w="1559" w:type="dxa"/>
            <w:vAlign w:val="center"/>
          </w:tcPr>
          <w:p w:rsidR="00516CF8" w:rsidRPr="001A6FC8" w:rsidRDefault="00516CF8" w:rsidP="00516CF8">
            <w:pPr>
              <w:autoSpaceDE w:val="0"/>
              <w:autoSpaceDN w:val="0"/>
              <w:adjustRightInd w:val="0"/>
              <w:jc w:val="center"/>
              <w:rPr>
                <w:rFonts w:ascii="Times New Roman" w:hAnsi="Times New Roman"/>
                <w:color w:val="000000"/>
                <w:sz w:val="22"/>
                <w:szCs w:val="22"/>
              </w:rPr>
            </w:pPr>
            <w:r w:rsidRPr="001A6FC8">
              <w:rPr>
                <w:rFonts w:ascii="Times New Roman" w:hAnsi="Times New Roman"/>
                <w:color w:val="000000"/>
                <w:sz w:val="22"/>
                <w:szCs w:val="22"/>
              </w:rPr>
              <w:t>25</w:t>
            </w:r>
          </w:p>
        </w:tc>
        <w:tc>
          <w:tcPr>
            <w:tcW w:w="1958" w:type="dxa"/>
          </w:tcPr>
          <w:p w:rsidR="00516CF8" w:rsidRPr="001A6FC8" w:rsidRDefault="00516CF8" w:rsidP="00516CF8">
            <w:pPr>
              <w:autoSpaceDE w:val="0"/>
              <w:autoSpaceDN w:val="0"/>
              <w:adjustRightInd w:val="0"/>
              <w:jc w:val="both"/>
              <w:rPr>
                <w:rFonts w:ascii="Times New Roman" w:hAnsi="Times New Roman"/>
                <w:color w:val="000000"/>
                <w:sz w:val="22"/>
                <w:szCs w:val="22"/>
              </w:rPr>
            </w:pPr>
          </w:p>
        </w:tc>
      </w:tr>
      <w:tr w:rsidR="00516CF8" w:rsidRPr="001A6FC8" w:rsidTr="00516CF8">
        <w:tc>
          <w:tcPr>
            <w:tcW w:w="3510" w:type="dxa"/>
          </w:tcPr>
          <w:p w:rsidR="00516CF8" w:rsidRPr="001A6FC8" w:rsidRDefault="00516CF8" w:rsidP="00516CF8">
            <w:pPr>
              <w:autoSpaceDE w:val="0"/>
              <w:autoSpaceDN w:val="0"/>
              <w:adjustRightInd w:val="0"/>
              <w:jc w:val="both"/>
              <w:rPr>
                <w:rFonts w:ascii="Times New Roman" w:hAnsi="Times New Roman"/>
                <w:b/>
                <w:color w:val="000000"/>
                <w:sz w:val="22"/>
                <w:szCs w:val="22"/>
              </w:rPr>
            </w:pPr>
          </w:p>
          <w:p w:rsidR="00516CF8" w:rsidRPr="001A6FC8" w:rsidRDefault="00516CF8" w:rsidP="001B70E4">
            <w:pPr>
              <w:autoSpaceDE w:val="0"/>
              <w:autoSpaceDN w:val="0"/>
              <w:adjustRightInd w:val="0"/>
              <w:jc w:val="both"/>
              <w:rPr>
                <w:rFonts w:ascii="Times New Roman" w:hAnsi="Times New Roman"/>
                <w:b/>
                <w:color w:val="000000"/>
                <w:sz w:val="22"/>
                <w:szCs w:val="22"/>
              </w:rPr>
            </w:pPr>
            <w:r w:rsidRPr="001A6FC8">
              <w:rPr>
                <w:rFonts w:ascii="Times New Roman" w:hAnsi="Times New Roman"/>
                <w:b/>
                <w:color w:val="000000"/>
                <w:sz w:val="22"/>
                <w:szCs w:val="22"/>
              </w:rPr>
              <w:t xml:space="preserve">a3) </w:t>
            </w:r>
            <w:r w:rsidR="00DB6EB1" w:rsidRPr="001A6FC8">
              <w:rPr>
                <w:rFonts w:ascii="Times New Roman" w:hAnsi="Times New Roman"/>
                <w:b/>
                <w:color w:val="000000"/>
                <w:sz w:val="22"/>
                <w:szCs w:val="22"/>
              </w:rPr>
              <w:t xml:space="preserve"> </w:t>
            </w:r>
            <w:r w:rsidR="001A6FC8">
              <w:rPr>
                <w:rFonts w:ascii="Times New Roman" w:hAnsi="Times New Roman"/>
                <w:b/>
                <w:color w:val="000000"/>
                <w:sz w:val="22"/>
                <w:szCs w:val="22"/>
              </w:rPr>
              <w:t>Attività di monitoraggio e capacità di attrarre ulteriori fondi.</w:t>
            </w:r>
          </w:p>
        </w:tc>
        <w:tc>
          <w:tcPr>
            <w:tcW w:w="2977" w:type="dxa"/>
            <w:vAlign w:val="center"/>
          </w:tcPr>
          <w:p w:rsidR="00516CF8" w:rsidRPr="001A6FC8" w:rsidRDefault="00602B4D" w:rsidP="00516CF8">
            <w:pPr>
              <w:autoSpaceDE w:val="0"/>
              <w:autoSpaceDN w:val="0"/>
              <w:adjustRightInd w:val="0"/>
              <w:rPr>
                <w:rFonts w:ascii="Times New Roman" w:hAnsi="Times New Roman"/>
                <w:color w:val="000000"/>
                <w:sz w:val="22"/>
                <w:szCs w:val="22"/>
              </w:rPr>
            </w:pPr>
            <w:r w:rsidRPr="00602B4D">
              <w:rPr>
                <w:rFonts w:ascii="Times New Roman" w:eastAsia="Times New Roman" w:hAnsi="Times New Roman"/>
                <w:sz w:val="20"/>
              </w:rPr>
              <w:t>In relazione soprattutto alla quantità dei fondi per la realizzazione dei progetti</w:t>
            </w:r>
          </w:p>
        </w:tc>
        <w:tc>
          <w:tcPr>
            <w:tcW w:w="1559" w:type="dxa"/>
            <w:vAlign w:val="center"/>
          </w:tcPr>
          <w:p w:rsidR="00516CF8" w:rsidRPr="001A6FC8" w:rsidRDefault="001A6FC8" w:rsidP="00516CF8">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20</w:t>
            </w:r>
          </w:p>
        </w:tc>
        <w:tc>
          <w:tcPr>
            <w:tcW w:w="1958" w:type="dxa"/>
          </w:tcPr>
          <w:p w:rsidR="00516CF8" w:rsidRPr="001A6FC8" w:rsidRDefault="00516CF8" w:rsidP="00516CF8">
            <w:pPr>
              <w:autoSpaceDE w:val="0"/>
              <w:autoSpaceDN w:val="0"/>
              <w:adjustRightInd w:val="0"/>
              <w:jc w:val="both"/>
              <w:rPr>
                <w:rFonts w:ascii="Times New Roman" w:hAnsi="Times New Roman"/>
                <w:color w:val="000000"/>
                <w:sz w:val="22"/>
                <w:szCs w:val="22"/>
              </w:rPr>
            </w:pPr>
          </w:p>
        </w:tc>
      </w:tr>
      <w:tr w:rsidR="00516CF8" w:rsidRPr="001A6FC8" w:rsidTr="00516CF8">
        <w:tc>
          <w:tcPr>
            <w:tcW w:w="3510" w:type="dxa"/>
          </w:tcPr>
          <w:p w:rsidR="00516CF8" w:rsidRPr="001A6FC8" w:rsidRDefault="00516CF8" w:rsidP="00516CF8">
            <w:pPr>
              <w:autoSpaceDE w:val="0"/>
              <w:autoSpaceDN w:val="0"/>
              <w:adjustRightInd w:val="0"/>
              <w:jc w:val="both"/>
              <w:rPr>
                <w:rFonts w:ascii="Times New Roman" w:hAnsi="Times New Roman"/>
                <w:b/>
                <w:color w:val="000000"/>
                <w:sz w:val="22"/>
                <w:szCs w:val="22"/>
              </w:rPr>
            </w:pPr>
          </w:p>
          <w:p w:rsidR="00516CF8" w:rsidRPr="001A6FC8" w:rsidRDefault="001B70E4" w:rsidP="00516CF8">
            <w:pPr>
              <w:autoSpaceDE w:val="0"/>
              <w:autoSpaceDN w:val="0"/>
              <w:adjustRightInd w:val="0"/>
              <w:jc w:val="both"/>
              <w:rPr>
                <w:rFonts w:ascii="Times New Roman" w:hAnsi="Times New Roman"/>
                <w:b/>
                <w:color w:val="000000"/>
                <w:sz w:val="22"/>
                <w:szCs w:val="22"/>
              </w:rPr>
            </w:pPr>
            <w:r w:rsidRPr="001A6FC8">
              <w:rPr>
                <w:rFonts w:ascii="Times New Roman" w:hAnsi="Times New Roman"/>
                <w:b/>
                <w:color w:val="000000"/>
                <w:sz w:val="22"/>
                <w:szCs w:val="22"/>
              </w:rPr>
              <w:t>b</w:t>
            </w:r>
            <w:r w:rsidR="00516CF8" w:rsidRPr="001A6FC8">
              <w:rPr>
                <w:rFonts w:ascii="Times New Roman" w:hAnsi="Times New Roman"/>
                <w:b/>
                <w:color w:val="000000"/>
                <w:sz w:val="22"/>
                <w:szCs w:val="22"/>
              </w:rPr>
              <w:t>) OFFERTA ECONOMICA</w:t>
            </w:r>
          </w:p>
          <w:p w:rsidR="00516CF8" w:rsidRPr="001A6FC8" w:rsidRDefault="00516CF8" w:rsidP="00516CF8">
            <w:pPr>
              <w:autoSpaceDE w:val="0"/>
              <w:autoSpaceDN w:val="0"/>
              <w:adjustRightInd w:val="0"/>
              <w:jc w:val="both"/>
              <w:rPr>
                <w:rFonts w:ascii="Times New Roman" w:hAnsi="Times New Roman"/>
                <w:b/>
                <w:color w:val="000000"/>
                <w:sz w:val="22"/>
                <w:szCs w:val="22"/>
              </w:rPr>
            </w:pPr>
          </w:p>
        </w:tc>
        <w:tc>
          <w:tcPr>
            <w:tcW w:w="2977" w:type="dxa"/>
            <w:vAlign w:val="center"/>
          </w:tcPr>
          <w:p w:rsidR="00516CF8" w:rsidRPr="001A6FC8" w:rsidRDefault="00516CF8" w:rsidP="00516CF8">
            <w:pPr>
              <w:autoSpaceDE w:val="0"/>
              <w:autoSpaceDN w:val="0"/>
              <w:adjustRightInd w:val="0"/>
              <w:rPr>
                <w:rFonts w:ascii="Times New Roman" w:hAnsi="Times New Roman"/>
                <w:color w:val="000000"/>
                <w:sz w:val="22"/>
                <w:szCs w:val="22"/>
              </w:rPr>
            </w:pPr>
          </w:p>
        </w:tc>
        <w:tc>
          <w:tcPr>
            <w:tcW w:w="1559" w:type="dxa"/>
          </w:tcPr>
          <w:p w:rsidR="00516CF8" w:rsidRPr="001A6FC8" w:rsidRDefault="00516CF8" w:rsidP="00516CF8">
            <w:pPr>
              <w:autoSpaceDE w:val="0"/>
              <w:autoSpaceDN w:val="0"/>
              <w:adjustRightInd w:val="0"/>
              <w:jc w:val="both"/>
              <w:rPr>
                <w:rFonts w:ascii="Times New Roman" w:hAnsi="Times New Roman"/>
                <w:color w:val="000000"/>
                <w:sz w:val="22"/>
                <w:szCs w:val="22"/>
              </w:rPr>
            </w:pPr>
          </w:p>
        </w:tc>
        <w:tc>
          <w:tcPr>
            <w:tcW w:w="1958" w:type="dxa"/>
          </w:tcPr>
          <w:p w:rsidR="00516CF8" w:rsidRPr="001A6FC8" w:rsidRDefault="00516CF8" w:rsidP="00516CF8">
            <w:pPr>
              <w:autoSpaceDE w:val="0"/>
              <w:autoSpaceDN w:val="0"/>
              <w:adjustRightInd w:val="0"/>
              <w:jc w:val="center"/>
              <w:rPr>
                <w:rFonts w:ascii="Times New Roman" w:hAnsi="Times New Roman"/>
                <w:b/>
                <w:color w:val="000000"/>
                <w:sz w:val="28"/>
                <w:szCs w:val="28"/>
              </w:rPr>
            </w:pPr>
          </w:p>
          <w:p w:rsidR="00516CF8" w:rsidRPr="001A6FC8" w:rsidRDefault="001A6FC8" w:rsidP="00516CF8">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2</w:t>
            </w:r>
            <w:r w:rsidR="00465A96" w:rsidRPr="001A6FC8">
              <w:rPr>
                <w:rFonts w:ascii="Times New Roman" w:hAnsi="Times New Roman"/>
                <w:b/>
                <w:color w:val="000000"/>
                <w:sz w:val="28"/>
                <w:szCs w:val="28"/>
              </w:rPr>
              <w:t>0</w:t>
            </w:r>
          </w:p>
        </w:tc>
      </w:tr>
      <w:tr w:rsidR="00516CF8" w:rsidRPr="00FB071D" w:rsidTr="00516CF8">
        <w:tc>
          <w:tcPr>
            <w:tcW w:w="3510" w:type="dxa"/>
          </w:tcPr>
          <w:p w:rsidR="00516CF8" w:rsidRPr="001A6FC8" w:rsidRDefault="00516CF8" w:rsidP="00516CF8">
            <w:pPr>
              <w:autoSpaceDE w:val="0"/>
              <w:autoSpaceDN w:val="0"/>
              <w:adjustRightInd w:val="0"/>
              <w:jc w:val="both"/>
              <w:rPr>
                <w:rFonts w:ascii="Times New Roman" w:hAnsi="Times New Roman"/>
                <w:b/>
                <w:color w:val="000000"/>
                <w:sz w:val="22"/>
                <w:szCs w:val="22"/>
              </w:rPr>
            </w:pPr>
            <w:r w:rsidRPr="001A6FC8">
              <w:rPr>
                <w:rFonts w:ascii="Times New Roman" w:hAnsi="Times New Roman"/>
                <w:b/>
                <w:color w:val="000000"/>
                <w:sz w:val="22"/>
                <w:szCs w:val="22"/>
              </w:rPr>
              <w:t>TOTALE PUNTEGGIO</w:t>
            </w:r>
          </w:p>
          <w:p w:rsidR="00516CF8" w:rsidRPr="001A6FC8" w:rsidRDefault="00516CF8" w:rsidP="00516CF8">
            <w:pPr>
              <w:autoSpaceDE w:val="0"/>
              <w:autoSpaceDN w:val="0"/>
              <w:adjustRightInd w:val="0"/>
              <w:jc w:val="both"/>
              <w:rPr>
                <w:rFonts w:ascii="Times New Roman" w:hAnsi="Times New Roman"/>
                <w:b/>
                <w:color w:val="000000"/>
                <w:sz w:val="22"/>
                <w:szCs w:val="22"/>
              </w:rPr>
            </w:pPr>
          </w:p>
        </w:tc>
        <w:tc>
          <w:tcPr>
            <w:tcW w:w="2977" w:type="dxa"/>
          </w:tcPr>
          <w:p w:rsidR="00516CF8" w:rsidRPr="001A6FC8" w:rsidRDefault="00516CF8" w:rsidP="00516CF8">
            <w:pPr>
              <w:autoSpaceDE w:val="0"/>
              <w:autoSpaceDN w:val="0"/>
              <w:adjustRightInd w:val="0"/>
              <w:jc w:val="both"/>
              <w:rPr>
                <w:rFonts w:ascii="Times New Roman" w:hAnsi="Times New Roman"/>
                <w:color w:val="000000"/>
                <w:sz w:val="22"/>
                <w:szCs w:val="22"/>
              </w:rPr>
            </w:pPr>
          </w:p>
        </w:tc>
        <w:tc>
          <w:tcPr>
            <w:tcW w:w="1559" w:type="dxa"/>
          </w:tcPr>
          <w:p w:rsidR="00516CF8" w:rsidRPr="001A6FC8" w:rsidRDefault="00516CF8" w:rsidP="00516CF8">
            <w:pPr>
              <w:autoSpaceDE w:val="0"/>
              <w:autoSpaceDN w:val="0"/>
              <w:adjustRightInd w:val="0"/>
              <w:jc w:val="both"/>
              <w:rPr>
                <w:rFonts w:ascii="Times New Roman" w:hAnsi="Times New Roman"/>
                <w:color w:val="000000"/>
                <w:sz w:val="22"/>
                <w:szCs w:val="22"/>
              </w:rPr>
            </w:pPr>
          </w:p>
        </w:tc>
        <w:tc>
          <w:tcPr>
            <w:tcW w:w="1958" w:type="dxa"/>
          </w:tcPr>
          <w:p w:rsidR="00516CF8" w:rsidRPr="00FB071D" w:rsidRDefault="00516CF8" w:rsidP="00516CF8">
            <w:pPr>
              <w:autoSpaceDE w:val="0"/>
              <w:autoSpaceDN w:val="0"/>
              <w:adjustRightInd w:val="0"/>
              <w:jc w:val="center"/>
              <w:rPr>
                <w:rFonts w:ascii="Times New Roman" w:hAnsi="Times New Roman"/>
                <w:b/>
                <w:color w:val="000000"/>
                <w:sz w:val="28"/>
                <w:szCs w:val="28"/>
              </w:rPr>
            </w:pPr>
            <w:r w:rsidRPr="001A6FC8">
              <w:rPr>
                <w:rFonts w:ascii="Times New Roman" w:hAnsi="Times New Roman"/>
                <w:b/>
                <w:color w:val="000000"/>
                <w:sz w:val="28"/>
                <w:szCs w:val="28"/>
              </w:rPr>
              <w:t>100</w:t>
            </w:r>
          </w:p>
        </w:tc>
      </w:tr>
    </w:tbl>
    <w:p w:rsidR="00516CF8" w:rsidRPr="00FB071D" w:rsidRDefault="00516CF8" w:rsidP="00516CF8">
      <w:pPr>
        <w:autoSpaceDE w:val="0"/>
        <w:autoSpaceDN w:val="0"/>
        <w:adjustRightInd w:val="0"/>
        <w:jc w:val="both"/>
        <w:rPr>
          <w:rFonts w:ascii="Times New Roman" w:hAnsi="Times New Roman"/>
          <w:color w:val="000000"/>
          <w:sz w:val="22"/>
          <w:szCs w:val="22"/>
        </w:rPr>
      </w:pPr>
    </w:p>
    <w:p w:rsidR="00602B4D" w:rsidRDefault="00602B4D" w:rsidP="00516CF8">
      <w:pPr>
        <w:autoSpaceDE w:val="0"/>
        <w:autoSpaceDN w:val="0"/>
        <w:adjustRightInd w:val="0"/>
        <w:jc w:val="both"/>
        <w:rPr>
          <w:rFonts w:ascii="Times New Roman" w:eastAsia="Times New Roman" w:hAnsi="Times New Roman"/>
          <w:sz w:val="22"/>
          <w:szCs w:val="22"/>
        </w:rPr>
      </w:pPr>
    </w:p>
    <w:p w:rsidR="001A6FC8" w:rsidRDefault="00516CF8" w:rsidP="00516CF8">
      <w:pPr>
        <w:autoSpaceDE w:val="0"/>
        <w:autoSpaceDN w:val="0"/>
        <w:adjustRightInd w:val="0"/>
        <w:jc w:val="both"/>
        <w:rPr>
          <w:rFonts w:ascii="Times New Roman" w:eastAsia="Times New Roman" w:hAnsi="Times New Roman"/>
          <w:sz w:val="22"/>
          <w:szCs w:val="22"/>
        </w:rPr>
      </w:pPr>
      <w:r w:rsidRPr="00FB071D">
        <w:rPr>
          <w:rFonts w:ascii="Times New Roman" w:eastAsia="Times New Roman" w:hAnsi="Times New Roman"/>
          <w:sz w:val="22"/>
          <w:szCs w:val="22"/>
        </w:rPr>
        <w:t xml:space="preserve">Nel caso vengano presentate offerte anormalmente basse la S.A. procederà ai sensi degli art. 97 </w:t>
      </w:r>
      <w:proofErr w:type="spellStart"/>
      <w:r w:rsidRPr="00FB071D">
        <w:rPr>
          <w:rFonts w:ascii="Times New Roman" w:eastAsia="Times New Roman" w:hAnsi="Times New Roman"/>
          <w:sz w:val="22"/>
          <w:szCs w:val="22"/>
        </w:rPr>
        <w:t>D.Lgs.</w:t>
      </w:r>
      <w:proofErr w:type="spellEnd"/>
      <w:r w:rsidRPr="00FB071D">
        <w:rPr>
          <w:rFonts w:ascii="Times New Roman" w:eastAsia="Times New Roman" w:hAnsi="Times New Roman"/>
          <w:sz w:val="22"/>
          <w:szCs w:val="22"/>
        </w:rPr>
        <w:t xml:space="preserve"> 50/16 e </w:t>
      </w:r>
      <w:proofErr w:type="spellStart"/>
      <w:r w:rsidRPr="00FB071D">
        <w:rPr>
          <w:rFonts w:ascii="Times New Roman" w:eastAsia="Times New Roman" w:hAnsi="Times New Roman"/>
          <w:sz w:val="22"/>
          <w:szCs w:val="22"/>
        </w:rPr>
        <w:t>ss.mm.ii.</w:t>
      </w:r>
      <w:proofErr w:type="spellEnd"/>
      <w:r w:rsidRPr="00FB071D">
        <w:rPr>
          <w:rFonts w:ascii="Times New Roman" w:eastAsia="Times New Roman" w:hAnsi="Times New Roman"/>
          <w:sz w:val="22"/>
          <w:szCs w:val="22"/>
        </w:rPr>
        <w:t xml:space="preserve"> a valutare la congruità delle offerte che presentano sia i punti relativi al prezzo, sia la somma dei punti relativi agli altri elementi di valutazione, entrambi pari o superiori ai quattro quinti dei corrispondenti punti massimi previsti dal bando di gara, con le modalità ed i termini di cui all’art. 97 del D. </w:t>
      </w:r>
      <w:proofErr w:type="spellStart"/>
      <w:r w:rsidRPr="00FB071D">
        <w:rPr>
          <w:rFonts w:ascii="Times New Roman" w:eastAsia="Times New Roman" w:hAnsi="Times New Roman"/>
          <w:sz w:val="22"/>
          <w:szCs w:val="22"/>
        </w:rPr>
        <w:t>Lgs</w:t>
      </w:r>
      <w:proofErr w:type="spellEnd"/>
      <w:r w:rsidRPr="00FB071D">
        <w:rPr>
          <w:rFonts w:ascii="Times New Roman" w:eastAsia="Times New Roman" w:hAnsi="Times New Roman"/>
          <w:sz w:val="22"/>
          <w:szCs w:val="22"/>
        </w:rPr>
        <w:t>. 50/2016, chiedendo spiegazioni in merito all’offerta economica e tecnica</w:t>
      </w:r>
      <w:r w:rsidR="00C667D4">
        <w:rPr>
          <w:rFonts w:ascii="Times New Roman" w:eastAsia="Times New Roman" w:hAnsi="Times New Roman"/>
          <w:sz w:val="22"/>
          <w:szCs w:val="22"/>
        </w:rPr>
        <w:t>.</w:t>
      </w:r>
    </w:p>
    <w:p w:rsidR="00516CF8" w:rsidRPr="00FB071D" w:rsidRDefault="00516CF8" w:rsidP="00516CF8">
      <w:pPr>
        <w:autoSpaceDE w:val="0"/>
        <w:autoSpaceDN w:val="0"/>
        <w:adjustRightInd w:val="0"/>
        <w:jc w:val="both"/>
        <w:rPr>
          <w:rFonts w:ascii="Times New Roman" w:eastAsia="Times New Roman" w:hAnsi="Times New Roman"/>
          <w:sz w:val="22"/>
          <w:szCs w:val="22"/>
        </w:rPr>
      </w:pPr>
      <w:r w:rsidRPr="00FB071D">
        <w:rPr>
          <w:rFonts w:ascii="Times New Roman" w:eastAsia="Times New Roman" w:hAnsi="Times New Roman"/>
          <w:sz w:val="22"/>
          <w:szCs w:val="22"/>
        </w:rPr>
        <w:t>L’aggiudicazione avverrà in favore dell’offerta che avrà ottenuto il maggiore punteggio totale, dato dalla somma del punteggio relativo all’offerta economica e di quello relativo all’offerta tecnica.</w:t>
      </w:r>
    </w:p>
    <w:p w:rsidR="00516CF8" w:rsidRPr="00FB071D" w:rsidRDefault="00516CF8" w:rsidP="00516CF8">
      <w:pPr>
        <w:autoSpaceDE w:val="0"/>
        <w:autoSpaceDN w:val="0"/>
        <w:adjustRightInd w:val="0"/>
        <w:jc w:val="both"/>
        <w:rPr>
          <w:rFonts w:ascii="Times New Roman" w:eastAsia="Times New Roman" w:hAnsi="Times New Roman"/>
          <w:sz w:val="22"/>
          <w:szCs w:val="22"/>
        </w:rPr>
      </w:pPr>
      <w:r w:rsidRPr="00FB071D">
        <w:rPr>
          <w:rFonts w:ascii="Times New Roman" w:eastAsia="Times New Roman" w:hAnsi="Times New Roman"/>
          <w:sz w:val="22"/>
          <w:szCs w:val="22"/>
        </w:rPr>
        <w:t>Si procederà all’aggiudicazione della gara anche in presenza di una sola offerta valida, purché ritenuta congrua e conveniente dall’amministrazione.</w:t>
      </w:r>
    </w:p>
    <w:p w:rsidR="00D215AF" w:rsidRDefault="00D215AF" w:rsidP="00516CF8">
      <w:pPr>
        <w:autoSpaceDE w:val="0"/>
        <w:autoSpaceDN w:val="0"/>
        <w:adjustRightInd w:val="0"/>
        <w:jc w:val="both"/>
        <w:rPr>
          <w:rFonts w:ascii="Times New Roman" w:eastAsia="Times New Roman" w:hAnsi="Times New Roman"/>
          <w:sz w:val="22"/>
          <w:szCs w:val="22"/>
        </w:rPr>
      </w:pPr>
    </w:p>
    <w:p w:rsidR="001B70E4" w:rsidRDefault="00516CF8" w:rsidP="00516CF8">
      <w:pPr>
        <w:autoSpaceDE w:val="0"/>
        <w:autoSpaceDN w:val="0"/>
        <w:adjustRightInd w:val="0"/>
        <w:jc w:val="both"/>
        <w:rPr>
          <w:rFonts w:ascii="Times New Roman" w:eastAsia="Times New Roman" w:hAnsi="Times New Roman"/>
          <w:sz w:val="22"/>
          <w:szCs w:val="22"/>
        </w:rPr>
      </w:pPr>
      <w:r w:rsidRPr="00FB071D">
        <w:rPr>
          <w:rFonts w:ascii="Times New Roman" w:eastAsia="Times New Roman" w:hAnsi="Times New Roman"/>
          <w:sz w:val="22"/>
          <w:szCs w:val="22"/>
        </w:rPr>
        <w:t xml:space="preserve">Nel caso di offerte con uguale punteggio totale, l’aggiudicazione avverrà in favore dell’offerta che presenta il ribasso maggiore. Qualora anche i ribassi dovessero essere uguali l’aggiudicatario sarà individuato direttamente tramite sorteggio in deroga alle previsioni di cui all’art. 77 del R.D. 827/1924. </w:t>
      </w:r>
    </w:p>
    <w:p w:rsidR="00516CF8" w:rsidRPr="00FB071D" w:rsidRDefault="00516CF8" w:rsidP="00516CF8">
      <w:pPr>
        <w:autoSpaceDE w:val="0"/>
        <w:autoSpaceDN w:val="0"/>
        <w:adjustRightInd w:val="0"/>
        <w:jc w:val="both"/>
        <w:rPr>
          <w:rFonts w:ascii="Times New Roman" w:eastAsia="Times New Roman" w:hAnsi="Times New Roman"/>
          <w:sz w:val="22"/>
          <w:szCs w:val="22"/>
        </w:rPr>
      </w:pPr>
      <w:r w:rsidRPr="00FB071D">
        <w:rPr>
          <w:rFonts w:ascii="Times New Roman" w:eastAsia="Times New Roman" w:hAnsi="Times New Roman"/>
          <w:sz w:val="22"/>
          <w:szCs w:val="22"/>
        </w:rPr>
        <w:t>Il migliore offerente verrà così individuato, fatta salva l’idoneità della documentazione richiesta per la partecipazione alla gara.</w:t>
      </w:r>
    </w:p>
    <w:p w:rsidR="001B70E4" w:rsidRDefault="001B70E4" w:rsidP="002B4220">
      <w:pPr>
        <w:autoSpaceDE w:val="0"/>
        <w:autoSpaceDN w:val="0"/>
        <w:adjustRightInd w:val="0"/>
        <w:jc w:val="both"/>
        <w:rPr>
          <w:rFonts w:ascii="Times New Roman" w:hAnsi="Times New Roman"/>
          <w:b/>
          <w:bCs/>
          <w:color w:val="000000"/>
          <w:sz w:val="22"/>
          <w:szCs w:val="22"/>
          <w:u w:val="single"/>
        </w:rPr>
      </w:pPr>
    </w:p>
    <w:p w:rsidR="002B4220" w:rsidRPr="00FB071D" w:rsidRDefault="001B70E4" w:rsidP="002B4220">
      <w:pPr>
        <w:autoSpaceDE w:val="0"/>
        <w:autoSpaceDN w:val="0"/>
        <w:adjustRightInd w:val="0"/>
        <w:jc w:val="both"/>
        <w:rPr>
          <w:rFonts w:ascii="Times New Roman" w:hAnsi="Times New Roman"/>
          <w:color w:val="000000"/>
          <w:sz w:val="22"/>
          <w:szCs w:val="22"/>
          <w:u w:val="single"/>
        </w:rPr>
      </w:pPr>
      <w:r>
        <w:rPr>
          <w:rFonts w:ascii="Times New Roman" w:hAnsi="Times New Roman"/>
          <w:b/>
          <w:bCs/>
          <w:color w:val="000000"/>
          <w:sz w:val="22"/>
          <w:szCs w:val="22"/>
          <w:u w:val="single"/>
        </w:rPr>
        <w:t>15</w:t>
      </w:r>
      <w:r w:rsidR="002B4220" w:rsidRPr="00FB071D">
        <w:rPr>
          <w:rFonts w:ascii="Times New Roman" w:hAnsi="Times New Roman"/>
          <w:b/>
          <w:bCs/>
          <w:color w:val="000000"/>
          <w:sz w:val="22"/>
          <w:szCs w:val="22"/>
          <w:u w:val="single"/>
        </w:rPr>
        <w:t xml:space="preserve">. Procedura di aggiudicazione </w:t>
      </w:r>
    </w:p>
    <w:p w:rsidR="00447975" w:rsidRDefault="001B70E4" w:rsidP="002B4220">
      <w:pPr>
        <w:autoSpaceDE w:val="0"/>
        <w:autoSpaceDN w:val="0"/>
        <w:adjustRightInd w:val="0"/>
        <w:jc w:val="both"/>
        <w:rPr>
          <w:rFonts w:ascii="Times New Roman" w:hAnsi="Times New Roman"/>
          <w:b/>
          <w:bCs/>
          <w:i/>
          <w:iCs/>
          <w:color w:val="000000"/>
          <w:sz w:val="22"/>
          <w:szCs w:val="22"/>
        </w:rPr>
      </w:pPr>
      <w:r>
        <w:rPr>
          <w:rFonts w:ascii="Times New Roman" w:hAnsi="Times New Roman"/>
          <w:b/>
          <w:bCs/>
          <w:i/>
          <w:iCs/>
          <w:color w:val="000000"/>
          <w:sz w:val="22"/>
          <w:szCs w:val="22"/>
        </w:rPr>
        <w:t>15.</w:t>
      </w:r>
      <w:r w:rsidR="00A00815" w:rsidRPr="00FB071D">
        <w:rPr>
          <w:rFonts w:ascii="Times New Roman" w:hAnsi="Times New Roman"/>
          <w:b/>
          <w:bCs/>
          <w:i/>
          <w:iCs/>
          <w:color w:val="000000"/>
          <w:sz w:val="22"/>
          <w:szCs w:val="22"/>
        </w:rPr>
        <w:t>1</w:t>
      </w:r>
      <w:r w:rsidR="002B4220" w:rsidRPr="00FB071D">
        <w:rPr>
          <w:rFonts w:ascii="Times New Roman" w:hAnsi="Times New Roman"/>
          <w:b/>
          <w:bCs/>
          <w:i/>
          <w:iCs/>
          <w:color w:val="000000"/>
          <w:sz w:val="22"/>
          <w:szCs w:val="22"/>
        </w:rPr>
        <w:t xml:space="preserve"> </w:t>
      </w:r>
      <w:r w:rsidR="00A00815" w:rsidRPr="00FB071D">
        <w:rPr>
          <w:rFonts w:ascii="Times New Roman" w:hAnsi="Times New Roman"/>
          <w:b/>
          <w:bCs/>
          <w:i/>
          <w:iCs/>
          <w:color w:val="000000"/>
          <w:sz w:val="22"/>
          <w:szCs w:val="22"/>
        </w:rPr>
        <w:t xml:space="preserve"> </w:t>
      </w:r>
      <w:r w:rsidR="002B4220" w:rsidRPr="00FB071D">
        <w:rPr>
          <w:rFonts w:ascii="Times New Roman" w:hAnsi="Times New Roman"/>
          <w:b/>
          <w:bCs/>
          <w:i/>
          <w:iCs/>
          <w:color w:val="000000"/>
          <w:sz w:val="22"/>
          <w:szCs w:val="22"/>
        </w:rPr>
        <w:t>Apertura delle offerte e verifica della documentazione amministrativa</w:t>
      </w:r>
    </w:p>
    <w:p w:rsidR="002B4220" w:rsidRPr="00447975" w:rsidRDefault="00447975" w:rsidP="002B4220">
      <w:pPr>
        <w:autoSpaceDE w:val="0"/>
        <w:autoSpaceDN w:val="0"/>
        <w:adjustRightInd w:val="0"/>
        <w:jc w:val="both"/>
        <w:rPr>
          <w:rFonts w:ascii="Times New Roman" w:hAnsi="Times New Roman"/>
          <w:color w:val="000000"/>
          <w:sz w:val="22"/>
          <w:szCs w:val="22"/>
        </w:rPr>
      </w:pPr>
      <w:r w:rsidRPr="00447975">
        <w:rPr>
          <w:rFonts w:ascii="Times New Roman" w:hAnsi="Times New Roman"/>
          <w:color w:val="000000"/>
          <w:sz w:val="22"/>
          <w:szCs w:val="22"/>
        </w:rPr>
        <w:t xml:space="preserve">La varie fasi procedurali della gara verranno effettuate all’interno del sistema </w:t>
      </w:r>
      <w:proofErr w:type="spellStart"/>
      <w:r w:rsidRPr="00447975">
        <w:rPr>
          <w:rFonts w:ascii="Times New Roman" w:hAnsi="Times New Roman"/>
          <w:color w:val="000000"/>
          <w:sz w:val="22"/>
          <w:szCs w:val="22"/>
        </w:rPr>
        <w:t>MePa</w:t>
      </w:r>
      <w:proofErr w:type="spellEnd"/>
      <w:r w:rsidRPr="00447975">
        <w:rPr>
          <w:rFonts w:ascii="Times New Roman" w:hAnsi="Times New Roman"/>
          <w:color w:val="000000"/>
          <w:sz w:val="22"/>
          <w:szCs w:val="22"/>
        </w:rPr>
        <w:t xml:space="preserve"> mediante procedura guidata di tipo informatico.</w:t>
      </w:r>
      <w:r w:rsidR="002B4220" w:rsidRPr="00FB071D">
        <w:rPr>
          <w:rFonts w:ascii="Times New Roman" w:hAnsi="Times New Roman"/>
          <w:b/>
          <w:bCs/>
          <w:i/>
          <w:iCs/>
          <w:color w:val="000000"/>
          <w:sz w:val="22"/>
          <w:szCs w:val="22"/>
        </w:rPr>
        <w:t xml:space="preserve"> </w:t>
      </w:r>
    </w:p>
    <w:p w:rsidR="002B4220" w:rsidRPr="00FB071D" w:rsidRDefault="002B4220" w:rsidP="002B4220">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Le offerte sono valutate da apposita Commissione giudicatrice, nominata ai sensi dell’art. 77 del D.lgs. 50/2016 e ss . mm. ed </w:t>
      </w:r>
      <w:proofErr w:type="spellStart"/>
      <w:r w:rsidRPr="00FB071D">
        <w:rPr>
          <w:rFonts w:ascii="Times New Roman" w:hAnsi="Times New Roman"/>
          <w:color w:val="000000"/>
          <w:sz w:val="22"/>
          <w:szCs w:val="22"/>
        </w:rPr>
        <w:t>ii</w:t>
      </w:r>
      <w:proofErr w:type="spellEnd"/>
      <w:r w:rsidRPr="00FB071D">
        <w:rPr>
          <w:rFonts w:ascii="Times New Roman" w:hAnsi="Times New Roman"/>
          <w:color w:val="000000"/>
          <w:sz w:val="22"/>
          <w:szCs w:val="22"/>
        </w:rPr>
        <w:t xml:space="preserve">., in data successiva allo scadere del termine previsto per la presentazione delle offerte. </w:t>
      </w:r>
    </w:p>
    <w:p w:rsidR="00C35F0C" w:rsidRDefault="002B4220" w:rsidP="002B4220">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Delle varie sedute pubbliche sarà data notizia esclusivamente mediante comunicato sul sito internet del Mercato Elettronico della pubblica Amministrazione</w:t>
      </w:r>
      <w:r w:rsidR="00C667D4">
        <w:rPr>
          <w:rFonts w:ascii="Times New Roman" w:hAnsi="Times New Roman"/>
          <w:color w:val="000000"/>
          <w:sz w:val="22"/>
          <w:szCs w:val="22"/>
        </w:rPr>
        <w:t xml:space="preserve"> </w:t>
      </w:r>
      <w:r w:rsidRPr="00FB071D">
        <w:rPr>
          <w:rFonts w:ascii="Times New Roman" w:hAnsi="Times New Roman"/>
          <w:b/>
          <w:bCs/>
          <w:color w:val="000000"/>
          <w:sz w:val="22"/>
          <w:szCs w:val="22"/>
        </w:rPr>
        <w:t>(</w:t>
      </w:r>
      <w:r w:rsidRPr="00FB071D">
        <w:rPr>
          <w:rFonts w:ascii="Times New Roman" w:hAnsi="Times New Roman"/>
          <w:color w:val="000000"/>
          <w:sz w:val="22"/>
          <w:szCs w:val="22"/>
        </w:rPr>
        <w:t>www.acquistinretepa.it) nella sezione specifica del</w:t>
      </w:r>
      <w:r w:rsidR="001B70E4">
        <w:rPr>
          <w:rFonts w:ascii="Times New Roman" w:hAnsi="Times New Roman"/>
          <w:color w:val="000000"/>
          <w:sz w:val="22"/>
          <w:szCs w:val="22"/>
        </w:rPr>
        <w:t>la</w:t>
      </w:r>
      <w:r w:rsidRPr="00FB071D">
        <w:rPr>
          <w:rFonts w:ascii="Times New Roman" w:hAnsi="Times New Roman"/>
          <w:color w:val="000000"/>
          <w:sz w:val="22"/>
          <w:szCs w:val="22"/>
        </w:rPr>
        <w:t xml:space="preserve"> presente RDO</w:t>
      </w:r>
      <w:r w:rsidRPr="00FB071D">
        <w:rPr>
          <w:rFonts w:ascii="Times New Roman" w:hAnsi="Times New Roman"/>
          <w:b/>
          <w:bCs/>
          <w:color w:val="000000"/>
          <w:sz w:val="22"/>
          <w:szCs w:val="22"/>
        </w:rPr>
        <w:t>.</w:t>
      </w:r>
    </w:p>
    <w:p w:rsidR="00E24082" w:rsidRPr="00FB071D" w:rsidRDefault="002B4220" w:rsidP="002B4220">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Il giorno </w:t>
      </w:r>
      <w:r w:rsidR="00E24082" w:rsidRPr="00FB071D">
        <w:rPr>
          <w:rFonts w:ascii="Times New Roman" w:hAnsi="Times New Roman"/>
          <w:bCs/>
          <w:color w:val="000000"/>
          <w:sz w:val="22"/>
          <w:szCs w:val="22"/>
        </w:rPr>
        <w:t>fissato per l'inizio delle operazioni di gara</w:t>
      </w:r>
      <w:r w:rsidRPr="00FB071D">
        <w:rPr>
          <w:rFonts w:ascii="Times New Roman" w:hAnsi="Times New Roman"/>
          <w:bCs/>
          <w:color w:val="000000"/>
          <w:sz w:val="22"/>
          <w:szCs w:val="22"/>
        </w:rPr>
        <w:t xml:space="preserve"> </w:t>
      </w:r>
      <w:r w:rsidRPr="00FB071D">
        <w:rPr>
          <w:rFonts w:ascii="Times New Roman" w:hAnsi="Times New Roman"/>
          <w:color w:val="000000"/>
          <w:sz w:val="22"/>
          <w:szCs w:val="22"/>
        </w:rPr>
        <w:t xml:space="preserve">la commissione deputata all’espletamento della gara procederà, in seduta pubblica online sul sito del </w:t>
      </w:r>
      <w:proofErr w:type="spellStart"/>
      <w:r w:rsidRPr="00FB071D">
        <w:rPr>
          <w:rFonts w:ascii="Times New Roman" w:hAnsi="Times New Roman"/>
          <w:color w:val="000000"/>
          <w:sz w:val="22"/>
          <w:szCs w:val="22"/>
        </w:rPr>
        <w:t>Me.Pa.</w:t>
      </w:r>
      <w:proofErr w:type="spellEnd"/>
      <w:r w:rsidRPr="00FB071D">
        <w:rPr>
          <w:rFonts w:ascii="Times New Roman" w:hAnsi="Times New Roman"/>
          <w:color w:val="000000"/>
          <w:sz w:val="22"/>
          <w:szCs w:val="22"/>
        </w:rPr>
        <w:t xml:space="preserve"> di </w:t>
      </w:r>
      <w:proofErr w:type="spellStart"/>
      <w:r w:rsidRPr="00FB071D">
        <w:rPr>
          <w:rFonts w:ascii="Times New Roman" w:hAnsi="Times New Roman"/>
          <w:color w:val="000000"/>
          <w:sz w:val="22"/>
          <w:szCs w:val="22"/>
        </w:rPr>
        <w:t>Consip</w:t>
      </w:r>
      <w:proofErr w:type="spellEnd"/>
      <w:r w:rsidRPr="00FB071D">
        <w:rPr>
          <w:rFonts w:ascii="Times New Roman" w:hAnsi="Times New Roman"/>
          <w:color w:val="000000"/>
          <w:sz w:val="22"/>
          <w:szCs w:val="22"/>
        </w:rPr>
        <w:t xml:space="preserve"> S.p.A., all’apertura delle buste contenenti la Documentazione amministrativa. Le operazioni di gara saranno verbalizzate. </w:t>
      </w:r>
    </w:p>
    <w:p w:rsidR="001B70E4" w:rsidRDefault="002B4220" w:rsidP="001A6FC8">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Il soggetto deputato all’espletamento della gara procederà alla verifica della completezza e correttezza della documentazione amministrativa presentata, secondo le seguenti modalità: </w:t>
      </w:r>
    </w:p>
    <w:p w:rsidR="001A6FC8" w:rsidRDefault="001A6FC8" w:rsidP="001A6FC8">
      <w:pPr>
        <w:autoSpaceDE w:val="0"/>
        <w:autoSpaceDN w:val="0"/>
        <w:adjustRightInd w:val="0"/>
        <w:jc w:val="both"/>
        <w:rPr>
          <w:rFonts w:ascii="Times New Roman" w:hAnsi="Times New Roman"/>
          <w:color w:val="000000"/>
          <w:sz w:val="22"/>
          <w:szCs w:val="22"/>
        </w:rPr>
      </w:pPr>
    </w:p>
    <w:p w:rsidR="001B70E4" w:rsidRDefault="002B4220" w:rsidP="002B4220">
      <w:pPr>
        <w:autoSpaceDE w:val="0"/>
        <w:autoSpaceDN w:val="0"/>
        <w:adjustRightInd w:val="0"/>
        <w:spacing w:after="142"/>
        <w:jc w:val="both"/>
        <w:rPr>
          <w:rFonts w:ascii="Times New Roman" w:hAnsi="Times New Roman"/>
          <w:color w:val="000000"/>
          <w:sz w:val="22"/>
          <w:szCs w:val="22"/>
        </w:rPr>
      </w:pPr>
      <w:r w:rsidRPr="00FB071D">
        <w:rPr>
          <w:rFonts w:ascii="Times New Roman" w:hAnsi="Times New Roman"/>
          <w:color w:val="000000"/>
          <w:sz w:val="22"/>
          <w:szCs w:val="22"/>
        </w:rPr>
        <w:t xml:space="preserve">a) </w:t>
      </w:r>
      <w:r w:rsidR="001B70E4">
        <w:rPr>
          <w:rFonts w:ascii="Times New Roman" w:hAnsi="Times New Roman"/>
          <w:color w:val="000000"/>
          <w:sz w:val="22"/>
          <w:szCs w:val="22"/>
        </w:rPr>
        <w:tab/>
      </w:r>
      <w:r w:rsidRPr="00FB071D">
        <w:rPr>
          <w:rFonts w:ascii="Times New Roman" w:hAnsi="Times New Roman"/>
          <w:color w:val="000000"/>
          <w:sz w:val="22"/>
          <w:szCs w:val="22"/>
        </w:rPr>
        <w:t>a verificare la correttezza e la completezza della documentazione e delle dichiarazioni presentate e, in caso negativo, ad escludere dalla gara i concorrenti cui esse si riferiscono (fatto salv</w:t>
      </w:r>
      <w:r w:rsidR="001B70E4">
        <w:rPr>
          <w:rFonts w:ascii="Times New Roman" w:hAnsi="Times New Roman"/>
          <w:color w:val="000000"/>
          <w:sz w:val="22"/>
          <w:szCs w:val="22"/>
        </w:rPr>
        <w:t xml:space="preserve">o quanto previsto in materia di </w:t>
      </w:r>
      <w:r w:rsidRPr="00FB071D">
        <w:rPr>
          <w:rFonts w:ascii="Times New Roman" w:hAnsi="Times New Roman"/>
          <w:color w:val="000000"/>
          <w:sz w:val="22"/>
          <w:szCs w:val="22"/>
        </w:rPr>
        <w:t xml:space="preserve">“soccorso istruttorio”) </w:t>
      </w:r>
    </w:p>
    <w:p w:rsidR="002B4220" w:rsidRPr="00FB071D" w:rsidRDefault="002B4220" w:rsidP="002B4220">
      <w:pPr>
        <w:autoSpaceDE w:val="0"/>
        <w:autoSpaceDN w:val="0"/>
        <w:adjustRightInd w:val="0"/>
        <w:spacing w:after="142"/>
        <w:jc w:val="both"/>
        <w:rPr>
          <w:rFonts w:ascii="Times New Roman" w:hAnsi="Times New Roman"/>
          <w:color w:val="000000"/>
          <w:sz w:val="22"/>
          <w:szCs w:val="22"/>
        </w:rPr>
      </w:pPr>
      <w:r w:rsidRPr="00FB071D">
        <w:rPr>
          <w:rFonts w:ascii="Times New Roman" w:hAnsi="Times New Roman"/>
          <w:color w:val="000000"/>
          <w:sz w:val="22"/>
          <w:szCs w:val="22"/>
        </w:rPr>
        <w:t xml:space="preserve">b) </w:t>
      </w:r>
      <w:r w:rsidR="001B70E4">
        <w:rPr>
          <w:rFonts w:ascii="Times New Roman" w:hAnsi="Times New Roman"/>
          <w:color w:val="000000"/>
          <w:sz w:val="22"/>
          <w:szCs w:val="22"/>
        </w:rPr>
        <w:tab/>
      </w:r>
      <w:r w:rsidRPr="00FB071D">
        <w:rPr>
          <w:rFonts w:ascii="Times New Roman" w:hAnsi="Times New Roman"/>
          <w:color w:val="000000"/>
          <w:sz w:val="22"/>
          <w:szCs w:val="22"/>
        </w:rPr>
        <w:t xml:space="preserve">a verificare che i consorziati per conto dei quali i consorzi di cui all’art. 45, comma 2, lettere b) e c), del Codice (consorzi cooperative e artigiani e consorzi stabili) concorrono, non abbiano presentato offerta in qualsiasi altra forma e, in caso positivo, ad escludere dalla gara il consorzio ed il consorziato; </w:t>
      </w:r>
    </w:p>
    <w:p w:rsidR="002B4220" w:rsidRPr="00FB071D" w:rsidRDefault="002B4220" w:rsidP="002B4220">
      <w:pPr>
        <w:autoSpaceDE w:val="0"/>
        <w:autoSpaceDN w:val="0"/>
        <w:adjustRightInd w:val="0"/>
        <w:spacing w:after="142"/>
        <w:jc w:val="both"/>
        <w:rPr>
          <w:rFonts w:ascii="Times New Roman" w:hAnsi="Times New Roman"/>
          <w:color w:val="000000"/>
          <w:sz w:val="22"/>
          <w:szCs w:val="22"/>
        </w:rPr>
      </w:pPr>
      <w:r w:rsidRPr="00FB071D">
        <w:rPr>
          <w:rFonts w:ascii="Times New Roman" w:hAnsi="Times New Roman"/>
          <w:color w:val="000000"/>
          <w:sz w:val="22"/>
          <w:szCs w:val="22"/>
        </w:rPr>
        <w:t>c)</w:t>
      </w:r>
      <w:r w:rsidR="001B70E4">
        <w:rPr>
          <w:rFonts w:ascii="Times New Roman" w:hAnsi="Times New Roman"/>
          <w:color w:val="000000"/>
          <w:sz w:val="22"/>
          <w:szCs w:val="22"/>
        </w:rPr>
        <w:tab/>
      </w:r>
      <w:r w:rsidRPr="00FB071D">
        <w:rPr>
          <w:rFonts w:ascii="Times New Roman" w:hAnsi="Times New Roman"/>
          <w:color w:val="000000"/>
          <w:sz w:val="22"/>
          <w:szCs w:val="22"/>
        </w:rP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 </w:t>
      </w:r>
    </w:p>
    <w:p w:rsidR="002B4220" w:rsidRPr="00FB071D" w:rsidRDefault="002B4220"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d) </w:t>
      </w:r>
      <w:r w:rsidR="001B70E4">
        <w:rPr>
          <w:rFonts w:ascii="Times New Roman" w:hAnsi="Times New Roman"/>
          <w:color w:val="000000"/>
          <w:sz w:val="22"/>
          <w:szCs w:val="22"/>
        </w:rPr>
        <w:tab/>
      </w:r>
      <w:r w:rsidRPr="00FB071D">
        <w:rPr>
          <w:rFonts w:ascii="Times New Roman" w:hAnsi="Times New Roman"/>
          <w:color w:val="000000"/>
          <w:sz w:val="22"/>
          <w:szCs w:val="22"/>
        </w:rPr>
        <w:t xml:space="preserve">a verificare che abbiano/non abbiano presentato offerte concorrenti che siano fra di loro in situazione di controllo ex art. 2359 c.c. o la relazione comporti che le offerte sono imputabili ad un unico centro decisionale. </w:t>
      </w:r>
    </w:p>
    <w:p w:rsidR="002B4220" w:rsidRPr="00FB071D" w:rsidRDefault="002B4220" w:rsidP="00E24082">
      <w:pPr>
        <w:autoSpaceDE w:val="0"/>
        <w:autoSpaceDN w:val="0"/>
        <w:adjustRightInd w:val="0"/>
        <w:jc w:val="both"/>
        <w:rPr>
          <w:rFonts w:ascii="Times New Roman" w:hAnsi="Times New Roman"/>
          <w:color w:val="000000"/>
          <w:sz w:val="22"/>
          <w:szCs w:val="22"/>
        </w:rPr>
      </w:pPr>
    </w:p>
    <w:p w:rsidR="00602B4D" w:rsidRDefault="00602B4D" w:rsidP="00E24082">
      <w:pPr>
        <w:autoSpaceDE w:val="0"/>
        <w:autoSpaceDN w:val="0"/>
        <w:adjustRightInd w:val="0"/>
        <w:jc w:val="both"/>
        <w:rPr>
          <w:rFonts w:ascii="Times New Roman" w:hAnsi="Times New Roman"/>
          <w:color w:val="000000"/>
          <w:sz w:val="22"/>
          <w:szCs w:val="22"/>
        </w:rPr>
      </w:pPr>
    </w:p>
    <w:p w:rsidR="00602B4D" w:rsidRDefault="00602B4D" w:rsidP="00E24082">
      <w:pPr>
        <w:autoSpaceDE w:val="0"/>
        <w:autoSpaceDN w:val="0"/>
        <w:adjustRightInd w:val="0"/>
        <w:jc w:val="both"/>
        <w:rPr>
          <w:rFonts w:ascii="Times New Roman" w:hAnsi="Times New Roman"/>
          <w:color w:val="000000"/>
          <w:sz w:val="22"/>
          <w:szCs w:val="22"/>
        </w:rPr>
      </w:pPr>
    </w:p>
    <w:p w:rsidR="00602B4D" w:rsidRDefault="00602B4D" w:rsidP="00E24082">
      <w:pPr>
        <w:autoSpaceDE w:val="0"/>
        <w:autoSpaceDN w:val="0"/>
        <w:adjustRightInd w:val="0"/>
        <w:jc w:val="both"/>
        <w:rPr>
          <w:rFonts w:ascii="Times New Roman" w:hAnsi="Times New Roman"/>
          <w:color w:val="000000"/>
          <w:sz w:val="22"/>
          <w:szCs w:val="22"/>
        </w:rPr>
      </w:pPr>
    </w:p>
    <w:p w:rsidR="002B4220" w:rsidRPr="00FB071D" w:rsidRDefault="002B4220"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mancanza, incompletezza ed ogni altra irregolarità essenziale della documentazione amministrativa, si applicherà l'art.83, comma 9 del Codice. </w:t>
      </w:r>
    </w:p>
    <w:p w:rsidR="00E24082" w:rsidRDefault="002B4220" w:rsidP="00ED2553">
      <w:pPr>
        <w:pStyle w:val="Default"/>
        <w:jc w:val="both"/>
        <w:rPr>
          <w:rFonts w:ascii="Times New Roman" w:hAnsi="Times New Roman" w:cs="Times New Roman"/>
          <w:sz w:val="22"/>
          <w:szCs w:val="22"/>
        </w:rPr>
      </w:pPr>
      <w:r w:rsidRPr="00FB071D">
        <w:rPr>
          <w:rFonts w:ascii="Times New Roman" w:hAnsi="Times New Roman" w:cs="Times New Roman"/>
          <w:sz w:val="22"/>
          <w:szCs w:val="22"/>
        </w:rPr>
        <w:t>Il soggetto deputato all’espletamento della gara, nella stessa seduta o in successive sedute pubbliche, effettua la verifica circa il possesso dei requisiti generali e speciali dei concorrenti sulla base delle</w:t>
      </w:r>
      <w:r w:rsidR="00E24082" w:rsidRPr="00FB071D">
        <w:rPr>
          <w:rFonts w:ascii="Times New Roman" w:hAnsi="Times New Roman" w:cs="Times New Roman"/>
          <w:sz w:val="22"/>
          <w:szCs w:val="22"/>
        </w:rPr>
        <w:t xml:space="preserve"> dichiarazioni da essi presentate e procede all’eventuale esclusione dalla gara dei concorrenti non in possesso dei suddetti requisiti. </w:t>
      </w:r>
    </w:p>
    <w:p w:rsidR="00ED2553" w:rsidRPr="00ED2553" w:rsidRDefault="00ED2553" w:rsidP="00ED2553">
      <w:pPr>
        <w:pStyle w:val="Default"/>
        <w:jc w:val="both"/>
        <w:rPr>
          <w:rFonts w:ascii="Times New Roman" w:hAnsi="Times New Roman" w:cs="Times New Roman"/>
          <w:sz w:val="22"/>
          <w:szCs w:val="22"/>
        </w:rPr>
      </w:pP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Il soggetto deputato all’espletamento della gara procede quindi: </w:t>
      </w:r>
    </w:p>
    <w:p w:rsidR="00D215AF" w:rsidRDefault="00D215AF" w:rsidP="00E24082">
      <w:pPr>
        <w:autoSpaceDE w:val="0"/>
        <w:autoSpaceDN w:val="0"/>
        <w:adjustRightInd w:val="0"/>
        <w:spacing w:after="18"/>
        <w:jc w:val="both"/>
        <w:rPr>
          <w:rFonts w:ascii="Times New Roman" w:hAnsi="Times New Roman"/>
          <w:color w:val="000000"/>
          <w:sz w:val="22"/>
          <w:szCs w:val="22"/>
        </w:rPr>
      </w:pPr>
    </w:p>
    <w:p w:rsidR="00E24082" w:rsidRPr="00FB071D" w:rsidRDefault="00E24082" w:rsidP="00E24082">
      <w:pPr>
        <w:autoSpaceDE w:val="0"/>
        <w:autoSpaceDN w:val="0"/>
        <w:adjustRightInd w:val="0"/>
        <w:spacing w:after="18"/>
        <w:jc w:val="both"/>
        <w:rPr>
          <w:rFonts w:ascii="Times New Roman" w:hAnsi="Times New Roman"/>
          <w:color w:val="000000"/>
          <w:sz w:val="22"/>
          <w:szCs w:val="22"/>
        </w:rPr>
      </w:pPr>
      <w:r w:rsidRPr="00FB071D">
        <w:rPr>
          <w:rFonts w:ascii="Times New Roman" w:hAnsi="Times New Roman"/>
          <w:color w:val="000000"/>
          <w:sz w:val="22"/>
          <w:szCs w:val="22"/>
        </w:rPr>
        <w:t xml:space="preserve">a) all’esclusione dalla gara dei concorrenti per i quali non risulti confermato il possesso dei requisiti generali e speciali; </w:t>
      </w: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b) all’esclusione dalla gara dei concorrenti che non abbiano trasmesso la documentazione di prova della veridicità della dichiarazione del possesso dei requisiti, ovvero la cui dichiarazione non sia confermata, ferma restando la procedura prevista dall'art. 83, comma 9 del Codice. </w:t>
      </w:r>
    </w:p>
    <w:p w:rsidR="00E24082" w:rsidRPr="00FB071D" w:rsidRDefault="00E24082" w:rsidP="00E24082">
      <w:pPr>
        <w:autoSpaceDE w:val="0"/>
        <w:autoSpaceDN w:val="0"/>
        <w:adjustRightInd w:val="0"/>
        <w:jc w:val="both"/>
        <w:rPr>
          <w:rFonts w:ascii="Times New Roman" w:hAnsi="Times New Roman"/>
          <w:color w:val="000000"/>
          <w:sz w:val="22"/>
          <w:szCs w:val="22"/>
        </w:rPr>
      </w:pPr>
    </w:p>
    <w:p w:rsidR="00E24082" w:rsidRPr="00FB071D" w:rsidRDefault="001B70E4" w:rsidP="00E24082">
      <w:pPr>
        <w:autoSpaceDE w:val="0"/>
        <w:autoSpaceDN w:val="0"/>
        <w:adjustRightInd w:val="0"/>
        <w:jc w:val="both"/>
        <w:rPr>
          <w:rFonts w:ascii="Times New Roman" w:hAnsi="Times New Roman"/>
          <w:color w:val="000000"/>
          <w:sz w:val="22"/>
          <w:szCs w:val="22"/>
        </w:rPr>
      </w:pPr>
      <w:r>
        <w:rPr>
          <w:rFonts w:ascii="Times New Roman" w:hAnsi="Times New Roman"/>
          <w:b/>
          <w:bCs/>
          <w:i/>
          <w:iCs/>
          <w:color w:val="000000"/>
          <w:sz w:val="22"/>
          <w:szCs w:val="22"/>
        </w:rPr>
        <w:t>15</w:t>
      </w:r>
      <w:r w:rsidR="00E24082" w:rsidRPr="00FB071D">
        <w:rPr>
          <w:rFonts w:ascii="Times New Roman" w:hAnsi="Times New Roman"/>
          <w:b/>
          <w:bCs/>
          <w:i/>
          <w:iCs/>
          <w:color w:val="000000"/>
          <w:sz w:val="22"/>
          <w:szCs w:val="22"/>
        </w:rPr>
        <w:t xml:space="preserve">.2 Apertura dell’ offerta tecnica e dell’offerta economica </w:t>
      </w:r>
    </w:p>
    <w:p w:rsidR="00447975" w:rsidRPr="005764FC"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Al termine della precedente fase di gara la Commissione procederà con l’apertura delle buste contenenti l’offerta tecnica e successivamente l’offerta economica delle sole ditte ammesse. </w:t>
      </w:r>
    </w:p>
    <w:p w:rsidR="004727A9" w:rsidRDefault="004727A9" w:rsidP="00E24082">
      <w:pPr>
        <w:autoSpaceDE w:val="0"/>
        <w:autoSpaceDN w:val="0"/>
        <w:adjustRightInd w:val="0"/>
        <w:jc w:val="both"/>
        <w:rPr>
          <w:rFonts w:ascii="Times New Roman" w:hAnsi="Times New Roman"/>
          <w:b/>
          <w:bCs/>
          <w:i/>
          <w:iCs/>
          <w:color w:val="000000"/>
          <w:sz w:val="22"/>
          <w:szCs w:val="22"/>
        </w:rPr>
      </w:pPr>
    </w:p>
    <w:p w:rsidR="001B70E4"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b/>
          <w:bCs/>
          <w:i/>
          <w:iCs/>
          <w:color w:val="000000"/>
          <w:sz w:val="22"/>
          <w:szCs w:val="22"/>
        </w:rPr>
        <w:t xml:space="preserve">Valutazione offerta tecnica </w:t>
      </w: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La commissione, in seduta riservata, valuta la documentazione tecnica e attribuisce il </w:t>
      </w:r>
      <w:r w:rsidR="00447975">
        <w:rPr>
          <w:rFonts w:ascii="Times New Roman" w:hAnsi="Times New Roman"/>
          <w:color w:val="000000"/>
          <w:sz w:val="22"/>
          <w:szCs w:val="22"/>
        </w:rPr>
        <w:t xml:space="preserve">relativo </w:t>
      </w:r>
      <w:r w:rsidRPr="00FB071D">
        <w:rPr>
          <w:rFonts w:ascii="Times New Roman" w:hAnsi="Times New Roman"/>
          <w:color w:val="000000"/>
          <w:sz w:val="22"/>
          <w:szCs w:val="22"/>
        </w:rPr>
        <w:t xml:space="preserve">punteggio. </w:t>
      </w:r>
    </w:p>
    <w:p w:rsidR="00E24082" w:rsidRPr="00FB071D" w:rsidRDefault="00E24082" w:rsidP="00E24082">
      <w:pPr>
        <w:autoSpaceDE w:val="0"/>
        <w:autoSpaceDN w:val="0"/>
        <w:adjustRightInd w:val="0"/>
        <w:jc w:val="both"/>
        <w:rPr>
          <w:rFonts w:ascii="Times New Roman" w:hAnsi="Times New Roman"/>
          <w:b/>
          <w:bCs/>
          <w:i/>
          <w:iCs/>
          <w:color w:val="000000"/>
          <w:sz w:val="22"/>
          <w:szCs w:val="22"/>
        </w:rPr>
      </w:pP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b/>
          <w:bCs/>
          <w:i/>
          <w:iCs/>
          <w:color w:val="000000"/>
          <w:sz w:val="22"/>
          <w:szCs w:val="22"/>
        </w:rPr>
        <w:t xml:space="preserve">Valutazione offerta economica </w:t>
      </w: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Il soggetto deputato all’espletamento della gara procede poi all’apertura dell’ </w:t>
      </w:r>
      <w:r w:rsidRPr="00FB071D">
        <w:rPr>
          <w:rFonts w:ascii="Times New Roman" w:hAnsi="Times New Roman"/>
          <w:b/>
          <w:bCs/>
          <w:color w:val="000000"/>
          <w:sz w:val="22"/>
          <w:szCs w:val="22"/>
        </w:rPr>
        <w:t>“Offerta economica</w:t>
      </w:r>
      <w:r w:rsidRPr="00FB071D">
        <w:rPr>
          <w:rFonts w:ascii="Times New Roman" w:hAnsi="Times New Roman"/>
          <w:color w:val="000000"/>
          <w:sz w:val="22"/>
          <w:szCs w:val="22"/>
        </w:rPr>
        <w:t>” presentate dai concorrenti non esclusi dalla gara ed alla verifica della documentazione presentata in conformità a quanto pre</w:t>
      </w:r>
      <w:r w:rsidR="00E72091">
        <w:rPr>
          <w:rFonts w:ascii="Times New Roman" w:hAnsi="Times New Roman"/>
          <w:color w:val="000000"/>
          <w:sz w:val="22"/>
          <w:szCs w:val="22"/>
        </w:rPr>
        <w:t>visto nel presente disciplinare</w:t>
      </w:r>
      <w:r w:rsidRPr="00FB071D">
        <w:rPr>
          <w:rFonts w:ascii="Times New Roman" w:hAnsi="Times New Roman"/>
          <w:color w:val="000000"/>
          <w:sz w:val="22"/>
          <w:szCs w:val="22"/>
        </w:rPr>
        <w:t xml:space="preserve">. </w:t>
      </w:r>
    </w:p>
    <w:p w:rsidR="00C35F0C"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In caso di offerte anormalmente basse in seduta riservata si provvederà alla verifica ai sensi dell’ art. 97 comma 3 del D. </w:t>
      </w:r>
      <w:proofErr w:type="spellStart"/>
      <w:r w:rsidRPr="00FB071D">
        <w:rPr>
          <w:rFonts w:ascii="Times New Roman" w:hAnsi="Times New Roman"/>
          <w:color w:val="000000"/>
          <w:sz w:val="22"/>
          <w:szCs w:val="22"/>
        </w:rPr>
        <w:t>Lgs</w:t>
      </w:r>
      <w:proofErr w:type="spellEnd"/>
      <w:r w:rsidRPr="00FB071D">
        <w:rPr>
          <w:rFonts w:ascii="Times New Roman" w:hAnsi="Times New Roman"/>
          <w:color w:val="000000"/>
          <w:sz w:val="22"/>
          <w:szCs w:val="22"/>
        </w:rPr>
        <w:t xml:space="preserve">. 50/2016 </w:t>
      </w:r>
      <w:proofErr w:type="spellStart"/>
      <w:r w:rsidRPr="00FB071D">
        <w:rPr>
          <w:rFonts w:ascii="Times New Roman" w:hAnsi="Times New Roman"/>
          <w:color w:val="000000"/>
          <w:sz w:val="22"/>
          <w:szCs w:val="22"/>
        </w:rPr>
        <w:t>s.m.i.</w:t>
      </w:r>
      <w:proofErr w:type="spellEnd"/>
      <w:r w:rsidRPr="00FB071D">
        <w:rPr>
          <w:rFonts w:ascii="Times New Roman" w:hAnsi="Times New Roman"/>
          <w:color w:val="000000"/>
          <w:sz w:val="22"/>
          <w:szCs w:val="22"/>
        </w:rPr>
        <w:t xml:space="preserve"> </w:t>
      </w:r>
    </w:p>
    <w:p w:rsidR="00E24082" w:rsidRPr="00FB071D"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 xml:space="preserve">Esaurita la procedura di verifica delle offerte anormalmente basse e acquisito l’esito della stessa, la Commissione, in seduta pubblica, procederà alla formalizzazione della graduatoria di merito, in base alla quale definisce l’aggiudicazione dell’appalto. </w:t>
      </w:r>
    </w:p>
    <w:p w:rsidR="002B4220"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Qualora il soggetto deputato all’espletamento della gara accerti, sulla base di univoci elementi, che vi sono offerte che non sono state formulate autonomamente, ovvero sono imputabili ad un unico centro decisionale, procede ad escludere i concorrenti per i quali è accertata tale condizione.</w:t>
      </w:r>
    </w:p>
    <w:p w:rsidR="001B70E4" w:rsidRDefault="001B70E4" w:rsidP="00E24082">
      <w:pPr>
        <w:autoSpaceDE w:val="0"/>
        <w:autoSpaceDN w:val="0"/>
        <w:adjustRightInd w:val="0"/>
        <w:jc w:val="both"/>
        <w:rPr>
          <w:rFonts w:ascii="Times New Roman" w:hAnsi="Times New Roman"/>
          <w:color w:val="000000"/>
          <w:sz w:val="22"/>
          <w:szCs w:val="22"/>
        </w:rPr>
      </w:pPr>
    </w:p>
    <w:p w:rsidR="001B70E4" w:rsidRPr="005F106D" w:rsidRDefault="001B70E4" w:rsidP="00E24082">
      <w:pPr>
        <w:autoSpaceDE w:val="0"/>
        <w:autoSpaceDN w:val="0"/>
        <w:adjustRightInd w:val="0"/>
        <w:jc w:val="both"/>
        <w:rPr>
          <w:rFonts w:ascii="Times New Roman" w:hAnsi="Times New Roman"/>
          <w:b/>
          <w:color w:val="000000"/>
          <w:sz w:val="22"/>
          <w:szCs w:val="22"/>
          <w:u w:val="single"/>
        </w:rPr>
      </w:pPr>
      <w:r w:rsidRPr="005F106D">
        <w:rPr>
          <w:rFonts w:ascii="Times New Roman" w:hAnsi="Times New Roman"/>
          <w:b/>
          <w:color w:val="000000"/>
          <w:sz w:val="22"/>
          <w:szCs w:val="22"/>
          <w:u w:val="single"/>
        </w:rPr>
        <w:t>16. Chiarimenti</w:t>
      </w:r>
    </w:p>
    <w:p w:rsidR="00C667D4" w:rsidRDefault="001B70E4" w:rsidP="001B70E4">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1</w:t>
      </w:r>
      <w:r w:rsidRPr="001B70E4">
        <w:rPr>
          <w:rFonts w:ascii="Times New Roman" w:eastAsia="Times New Roman" w:hAnsi="Times New Roman"/>
          <w:color w:val="000000"/>
          <w:sz w:val="22"/>
          <w:szCs w:val="22"/>
        </w:rPr>
        <w:t xml:space="preserve">6.1. </w:t>
      </w:r>
      <w:r>
        <w:rPr>
          <w:rFonts w:ascii="Times New Roman" w:eastAsia="Times New Roman" w:hAnsi="Times New Roman"/>
          <w:color w:val="000000"/>
          <w:sz w:val="22"/>
          <w:szCs w:val="22"/>
        </w:rPr>
        <w:tab/>
      </w:r>
      <w:r w:rsidRPr="001B70E4">
        <w:rPr>
          <w:rFonts w:ascii="Times New Roman" w:eastAsia="Times New Roman" w:hAnsi="Times New Roman"/>
          <w:color w:val="000000"/>
          <w:sz w:val="22"/>
          <w:szCs w:val="22"/>
        </w:rPr>
        <w:t>É possibile ottenere chiarimenti sulla presente procedura mediante la proposizione di quesiti</w:t>
      </w:r>
      <w:r>
        <w:rPr>
          <w:rFonts w:ascii="Times New Roman" w:eastAsia="Times New Roman" w:hAnsi="Times New Roman"/>
          <w:color w:val="000000"/>
          <w:sz w:val="22"/>
          <w:szCs w:val="22"/>
        </w:rPr>
        <w:t xml:space="preserve"> </w:t>
      </w:r>
      <w:r w:rsidRPr="001B70E4">
        <w:rPr>
          <w:rFonts w:ascii="Times New Roman" w:eastAsia="Times New Roman" w:hAnsi="Times New Roman"/>
          <w:color w:val="000000"/>
          <w:sz w:val="22"/>
          <w:szCs w:val="22"/>
        </w:rPr>
        <w:t xml:space="preserve">scritti da inoltrare al RUP, all’indirizzo </w:t>
      </w:r>
      <w:proofErr w:type="spellStart"/>
      <w:r w:rsidR="00C667D4">
        <w:rPr>
          <w:rFonts w:ascii="Times New Roman" w:eastAsia="Times New Roman" w:hAnsi="Times New Roman"/>
          <w:color w:val="000000"/>
          <w:sz w:val="22"/>
          <w:szCs w:val="22"/>
        </w:rPr>
        <w:t>e</w:t>
      </w:r>
      <w:r w:rsidRPr="001B70E4">
        <w:rPr>
          <w:rFonts w:ascii="Times New Roman" w:eastAsia="Times New Roman" w:hAnsi="Times New Roman"/>
          <w:color w:val="000000"/>
          <w:sz w:val="22"/>
          <w:szCs w:val="22"/>
        </w:rPr>
        <w:t>mail</w:t>
      </w:r>
      <w:proofErr w:type="spellEnd"/>
      <w:r w:rsidR="00C667D4">
        <w:rPr>
          <w:rFonts w:ascii="Times New Roman" w:eastAsia="Times New Roman" w:hAnsi="Times New Roman"/>
          <w:color w:val="000000"/>
          <w:sz w:val="22"/>
          <w:szCs w:val="22"/>
        </w:rPr>
        <w:t xml:space="preserve">  </w:t>
      </w:r>
      <w:hyperlink r:id="rId11" w:history="1">
        <w:r w:rsidR="00C667D4" w:rsidRPr="007B6354">
          <w:rPr>
            <w:rStyle w:val="Collegamentoipertestuale"/>
            <w:rFonts w:ascii="Times New Roman" w:eastAsia="Times New Roman" w:hAnsi="Times New Roman"/>
            <w:sz w:val="22"/>
            <w:szCs w:val="22"/>
          </w:rPr>
          <w:t>dirigente1dip@comune.sorrento.na.it</w:t>
        </w:r>
      </w:hyperlink>
      <w:r w:rsidR="00C667D4">
        <w:rPr>
          <w:rFonts w:ascii="Times New Roman" w:eastAsia="Times New Roman" w:hAnsi="Times New Roman"/>
          <w:color w:val="000000"/>
          <w:sz w:val="22"/>
          <w:szCs w:val="22"/>
        </w:rPr>
        <w:t xml:space="preserve"> o sulla </w:t>
      </w:r>
      <w:r w:rsidR="00C667D4" w:rsidRPr="001B70E4">
        <w:rPr>
          <w:sz w:val="22"/>
          <w:szCs w:val="22"/>
        </w:rPr>
        <w:t>Piattaforma informatica Acquisti in rete PA</w:t>
      </w:r>
      <w:r w:rsidR="00C667D4" w:rsidRPr="001B70E4">
        <w:t xml:space="preserve"> </w:t>
      </w:r>
      <w:r w:rsidR="00C667D4" w:rsidRPr="001B70E4">
        <w:rPr>
          <w:sz w:val="22"/>
          <w:szCs w:val="22"/>
        </w:rPr>
        <w:t>- Area Comunicazioni</w:t>
      </w:r>
      <w:r w:rsidR="00C667D4">
        <w:rPr>
          <w:rFonts w:ascii="Times New Roman" w:hAnsi="Times New Roman"/>
          <w:b/>
          <w:bCs/>
          <w:color w:val="000000"/>
          <w:sz w:val="22"/>
          <w:szCs w:val="22"/>
        </w:rPr>
        <w:t xml:space="preserve">, </w:t>
      </w:r>
      <w:r w:rsidRPr="00602B4D">
        <w:rPr>
          <w:rFonts w:ascii="Times New Roman" w:eastAsia="Times New Roman" w:hAnsi="Times New Roman"/>
          <w:b/>
          <w:color w:val="000000"/>
          <w:sz w:val="22"/>
          <w:szCs w:val="22"/>
        </w:rPr>
        <w:t>almeno 3 giorni</w:t>
      </w:r>
      <w:r w:rsidR="00C667D4">
        <w:rPr>
          <w:rFonts w:ascii="Times New Roman" w:eastAsia="Times New Roman" w:hAnsi="Times New Roman"/>
          <w:color w:val="000000"/>
          <w:sz w:val="22"/>
          <w:szCs w:val="22"/>
        </w:rPr>
        <w:t xml:space="preserve"> </w:t>
      </w:r>
      <w:r w:rsidRPr="001B70E4">
        <w:rPr>
          <w:rFonts w:ascii="Times New Roman" w:eastAsia="Times New Roman" w:hAnsi="Times New Roman"/>
          <w:color w:val="000000"/>
          <w:sz w:val="22"/>
          <w:szCs w:val="22"/>
        </w:rPr>
        <w:t>prima della scadenza del</w:t>
      </w:r>
      <w:r>
        <w:rPr>
          <w:rFonts w:ascii="Times New Roman" w:eastAsia="Times New Roman" w:hAnsi="Times New Roman"/>
          <w:color w:val="000000"/>
          <w:sz w:val="22"/>
          <w:szCs w:val="22"/>
        </w:rPr>
        <w:t xml:space="preserve"> </w:t>
      </w:r>
      <w:r w:rsidRPr="001B70E4">
        <w:rPr>
          <w:rFonts w:ascii="Times New Roman" w:eastAsia="Times New Roman" w:hAnsi="Times New Roman"/>
          <w:color w:val="000000"/>
          <w:sz w:val="22"/>
          <w:szCs w:val="22"/>
        </w:rPr>
        <w:t>termine fissato per</w:t>
      </w:r>
      <w:r w:rsidR="00C667D4">
        <w:rPr>
          <w:rFonts w:ascii="Times New Roman" w:eastAsia="Times New Roman" w:hAnsi="Times New Roman"/>
          <w:color w:val="000000"/>
          <w:sz w:val="22"/>
          <w:szCs w:val="22"/>
        </w:rPr>
        <w:t xml:space="preserve"> la presentazione delle offerte, ovvero entro il </w:t>
      </w:r>
      <w:r w:rsidR="00C667D4" w:rsidRPr="00C667D4">
        <w:rPr>
          <w:rFonts w:ascii="Times New Roman" w:eastAsia="Times New Roman" w:hAnsi="Times New Roman"/>
          <w:b/>
          <w:color w:val="000000"/>
          <w:sz w:val="22"/>
          <w:szCs w:val="22"/>
        </w:rPr>
        <w:t>13/11/2017 ore 10:00.</w:t>
      </w:r>
    </w:p>
    <w:p w:rsidR="001B70E4" w:rsidRPr="00C667D4" w:rsidRDefault="001B70E4" w:rsidP="001B70E4">
      <w:pPr>
        <w:autoSpaceDE w:val="0"/>
        <w:autoSpaceDN w:val="0"/>
        <w:adjustRightInd w:val="0"/>
        <w:jc w:val="both"/>
        <w:rPr>
          <w:rFonts w:ascii="Times New Roman" w:hAnsi="Times New Roman"/>
          <w:color w:val="000000"/>
          <w:sz w:val="22"/>
          <w:szCs w:val="22"/>
        </w:rPr>
      </w:pPr>
      <w:r w:rsidRPr="001B70E4">
        <w:rPr>
          <w:rFonts w:ascii="Times New Roman" w:eastAsia="Times New Roman" w:hAnsi="Times New Roman"/>
          <w:color w:val="000000"/>
          <w:sz w:val="22"/>
          <w:szCs w:val="22"/>
        </w:rPr>
        <w:t>Non saranno, pertanto, fornite risposte ai</w:t>
      </w:r>
      <w:r>
        <w:rPr>
          <w:rFonts w:ascii="Times New Roman" w:eastAsia="Times New Roman" w:hAnsi="Times New Roman"/>
          <w:color w:val="000000"/>
          <w:sz w:val="22"/>
          <w:szCs w:val="22"/>
        </w:rPr>
        <w:t xml:space="preserve"> </w:t>
      </w:r>
      <w:r w:rsidRPr="001B70E4">
        <w:rPr>
          <w:rFonts w:ascii="Times New Roman" w:eastAsia="Times New Roman" w:hAnsi="Times New Roman"/>
          <w:color w:val="000000"/>
          <w:sz w:val="22"/>
          <w:szCs w:val="22"/>
        </w:rPr>
        <w:t>quesiti pervenuti successivamente al termine indicato.</w:t>
      </w:r>
    </w:p>
    <w:p w:rsidR="00C667D4" w:rsidRDefault="00C667D4" w:rsidP="001B70E4">
      <w:pPr>
        <w:autoSpaceDE w:val="0"/>
        <w:autoSpaceDN w:val="0"/>
        <w:adjustRightInd w:val="0"/>
        <w:jc w:val="both"/>
        <w:rPr>
          <w:rFonts w:ascii="Times New Roman" w:eastAsia="Times New Roman" w:hAnsi="Times New Roman"/>
          <w:color w:val="000000"/>
          <w:sz w:val="22"/>
          <w:szCs w:val="22"/>
        </w:rPr>
      </w:pPr>
    </w:p>
    <w:p w:rsidR="001B70E4" w:rsidRPr="001B70E4" w:rsidRDefault="005F106D" w:rsidP="001B70E4">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1</w:t>
      </w:r>
      <w:r w:rsidR="001B70E4" w:rsidRPr="001B70E4">
        <w:rPr>
          <w:rFonts w:ascii="Times New Roman" w:eastAsia="Times New Roman" w:hAnsi="Times New Roman"/>
          <w:color w:val="000000"/>
          <w:sz w:val="22"/>
          <w:szCs w:val="22"/>
        </w:rPr>
        <w:t xml:space="preserve">6.2. </w:t>
      </w:r>
      <w:r w:rsidR="001B70E4">
        <w:rPr>
          <w:rFonts w:ascii="Times New Roman" w:eastAsia="Times New Roman" w:hAnsi="Times New Roman"/>
          <w:color w:val="000000"/>
          <w:sz w:val="22"/>
          <w:szCs w:val="22"/>
        </w:rPr>
        <w:tab/>
      </w:r>
      <w:r w:rsidR="001B70E4" w:rsidRPr="001B70E4">
        <w:rPr>
          <w:rFonts w:ascii="Times New Roman" w:eastAsia="Times New Roman" w:hAnsi="Times New Roman"/>
          <w:color w:val="000000"/>
          <w:sz w:val="22"/>
          <w:szCs w:val="22"/>
        </w:rPr>
        <w:t>Le richieste di chiarimenti dovranno essere formulate esclusivamente in lingua italiana. Le</w:t>
      </w:r>
      <w:r w:rsidR="001B70E4">
        <w:rPr>
          <w:rFonts w:ascii="Times New Roman" w:eastAsia="Times New Roman" w:hAnsi="Times New Roman"/>
          <w:color w:val="000000"/>
          <w:sz w:val="22"/>
          <w:szCs w:val="22"/>
        </w:rPr>
        <w:t xml:space="preserve"> </w:t>
      </w:r>
      <w:r w:rsidR="001B70E4" w:rsidRPr="001B70E4">
        <w:rPr>
          <w:rFonts w:ascii="Times New Roman" w:eastAsia="Times New Roman" w:hAnsi="Times New Roman"/>
          <w:color w:val="000000"/>
          <w:sz w:val="22"/>
          <w:szCs w:val="22"/>
        </w:rPr>
        <w:t>risposte a tutte le richieste presentate in tempo utile verranno fornite prima della scadenza</w:t>
      </w:r>
      <w:r w:rsidR="001B70E4">
        <w:rPr>
          <w:rFonts w:ascii="Times New Roman" w:eastAsia="Times New Roman" w:hAnsi="Times New Roman"/>
          <w:color w:val="000000"/>
          <w:sz w:val="22"/>
          <w:szCs w:val="22"/>
        </w:rPr>
        <w:t xml:space="preserve"> </w:t>
      </w:r>
      <w:r w:rsidR="001B70E4" w:rsidRPr="001B70E4">
        <w:rPr>
          <w:rFonts w:ascii="Times New Roman" w:eastAsia="Times New Roman" w:hAnsi="Times New Roman"/>
          <w:color w:val="000000"/>
          <w:sz w:val="22"/>
          <w:szCs w:val="22"/>
        </w:rPr>
        <w:t>del termine fissato per la presentazione delle offerte.</w:t>
      </w:r>
    </w:p>
    <w:p w:rsidR="00C667D4" w:rsidRDefault="00C667D4" w:rsidP="001B70E4">
      <w:pPr>
        <w:autoSpaceDE w:val="0"/>
        <w:autoSpaceDN w:val="0"/>
        <w:adjustRightInd w:val="0"/>
        <w:jc w:val="both"/>
        <w:rPr>
          <w:rFonts w:ascii="Times New Roman" w:eastAsia="Times New Roman" w:hAnsi="Times New Roman"/>
          <w:color w:val="000000"/>
          <w:sz w:val="22"/>
          <w:szCs w:val="22"/>
        </w:rPr>
      </w:pPr>
    </w:p>
    <w:p w:rsidR="00C667D4" w:rsidRDefault="00C667D4" w:rsidP="001B70E4">
      <w:pPr>
        <w:autoSpaceDE w:val="0"/>
        <w:autoSpaceDN w:val="0"/>
        <w:adjustRightInd w:val="0"/>
        <w:jc w:val="both"/>
        <w:rPr>
          <w:rFonts w:ascii="Times New Roman" w:eastAsia="Times New Roman" w:hAnsi="Times New Roman"/>
          <w:color w:val="000000"/>
          <w:sz w:val="22"/>
          <w:szCs w:val="22"/>
        </w:rPr>
      </w:pPr>
    </w:p>
    <w:p w:rsidR="00C667D4" w:rsidRDefault="00C667D4" w:rsidP="001B70E4">
      <w:pPr>
        <w:autoSpaceDE w:val="0"/>
        <w:autoSpaceDN w:val="0"/>
        <w:adjustRightInd w:val="0"/>
        <w:jc w:val="both"/>
        <w:rPr>
          <w:rFonts w:ascii="Times New Roman" w:eastAsia="Times New Roman" w:hAnsi="Times New Roman"/>
          <w:color w:val="000000"/>
          <w:sz w:val="22"/>
          <w:szCs w:val="22"/>
        </w:rPr>
      </w:pPr>
    </w:p>
    <w:p w:rsidR="00C667D4" w:rsidRDefault="00C667D4" w:rsidP="005C4940">
      <w:pPr>
        <w:autoSpaceDE w:val="0"/>
        <w:autoSpaceDN w:val="0"/>
        <w:adjustRightInd w:val="0"/>
        <w:jc w:val="both"/>
        <w:rPr>
          <w:rFonts w:ascii="Times New Roman" w:eastAsia="Times New Roman" w:hAnsi="Times New Roman"/>
          <w:color w:val="000000"/>
          <w:sz w:val="22"/>
          <w:szCs w:val="22"/>
        </w:rPr>
      </w:pPr>
    </w:p>
    <w:p w:rsidR="00602B4D" w:rsidRDefault="00602B4D" w:rsidP="005C4940">
      <w:pPr>
        <w:autoSpaceDE w:val="0"/>
        <w:autoSpaceDN w:val="0"/>
        <w:adjustRightInd w:val="0"/>
        <w:jc w:val="both"/>
        <w:rPr>
          <w:rFonts w:ascii="Times New Roman" w:eastAsia="Times New Roman" w:hAnsi="Times New Roman"/>
          <w:color w:val="000000"/>
          <w:sz w:val="22"/>
          <w:szCs w:val="22"/>
        </w:rPr>
      </w:pPr>
    </w:p>
    <w:p w:rsidR="001A6FC8" w:rsidRPr="00C667D4" w:rsidRDefault="005F106D" w:rsidP="005C4940">
      <w:pPr>
        <w:autoSpaceDE w:val="0"/>
        <w:autoSpaceDN w:val="0"/>
        <w:adjustRightInd w:val="0"/>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1</w:t>
      </w:r>
      <w:r w:rsidR="001B70E4" w:rsidRPr="001B70E4">
        <w:rPr>
          <w:rFonts w:ascii="Times New Roman" w:eastAsia="Times New Roman" w:hAnsi="Times New Roman"/>
          <w:color w:val="000000"/>
          <w:sz w:val="22"/>
          <w:szCs w:val="22"/>
        </w:rPr>
        <w:t>6.3. Le risposte alle richieste di chiarimenti e/o eventuali ulteriori informazioni sostanziali in</w:t>
      </w:r>
      <w:r>
        <w:rPr>
          <w:rFonts w:ascii="Times New Roman" w:eastAsia="Times New Roman" w:hAnsi="Times New Roman"/>
          <w:color w:val="000000"/>
          <w:sz w:val="22"/>
          <w:szCs w:val="22"/>
        </w:rPr>
        <w:t xml:space="preserve"> </w:t>
      </w:r>
      <w:r w:rsidR="001B70E4" w:rsidRPr="001B70E4">
        <w:rPr>
          <w:rFonts w:ascii="Times New Roman" w:eastAsia="Times New Roman" w:hAnsi="Times New Roman"/>
          <w:color w:val="000000"/>
          <w:sz w:val="22"/>
          <w:szCs w:val="22"/>
        </w:rPr>
        <w:t>merito alla presente procedura, saranno pubblicate in forma anonima all’indirizzo internet:</w:t>
      </w:r>
      <w:r>
        <w:rPr>
          <w:rFonts w:ascii="Times New Roman" w:eastAsia="Times New Roman" w:hAnsi="Times New Roman"/>
          <w:color w:val="000000"/>
          <w:sz w:val="22"/>
          <w:szCs w:val="22"/>
        </w:rPr>
        <w:t xml:space="preserve"> </w:t>
      </w:r>
      <w:r w:rsidR="001B70E4" w:rsidRPr="001B70E4">
        <w:rPr>
          <w:rFonts w:ascii="Times New Roman" w:eastAsia="Times New Roman" w:hAnsi="Times New Roman"/>
          <w:color w:val="000000"/>
          <w:sz w:val="22"/>
          <w:szCs w:val="22"/>
        </w:rPr>
        <w:t>http://www.comune.</w:t>
      </w:r>
      <w:r>
        <w:rPr>
          <w:rFonts w:ascii="Times New Roman" w:eastAsia="Times New Roman" w:hAnsi="Times New Roman"/>
          <w:color w:val="000000"/>
          <w:sz w:val="22"/>
          <w:szCs w:val="22"/>
        </w:rPr>
        <w:t>sorrento.n</w:t>
      </w:r>
      <w:r w:rsidR="001B70E4" w:rsidRPr="001B70E4">
        <w:rPr>
          <w:rFonts w:ascii="Times New Roman" w:eastAsia="Times New Roman" w:hAnsi="Times New Roman"/>
          <w:color w:val="000000"/>
          <w:sz w:val="22"/>
          <w:szCs w:val="22"/>
        </w:rPr>
        <w:t>a.it.</w:t>
      </w:r>
    </w:p>
    <w:p w:rsidR="001A6FC8" w:rsidRDefault="001A6FC8" w:rsidP="005C4940">
      <w:pPr>
        <w:autoSpaceDE w:val="0"/>
        <w:autoSpaceDN w:val="0"/>
        <w:adjustRightInd w:val="0"/>
        <w:jc w:val="both"/>
        <w:rPr>
          <w:rFonts w:ascii="Times New Roman" w:eastAsia="Times New Roman" w:hAnsi="Times New Roman"/>
          <w:b/>
          <w:color w:val="000000"/>
          <w:sz w:val="22"/>
          <w:szCs w:val="22"/>
          <w:u w:val="single"/>
        </w:rPr>
      </w:pPr>
    </w:p>
    <w:p w:rsidR="005C4940" w:rsidRPr="005F106D" w:rsidRDefault="001B70E4" w:rsidP="005C4940">
      <w:pPr>
        <w:autoSpaceDE w:val="0"/>
        <w:autoSpaceDN w:val="0"/>
        <w:adjustRightInd w:val="0"/>
        <w:jc w:val="both"/>
        <w:rPr>
          <w:rFonts w:ascii="Times New Roman" w:eastAsia="Times New Roman" w:hAnsi="Times New Roman"/>
          <w:b/>
          <w:color w:val="000000"/>
          <w:sz w:val="22"/>
          <w:szCs w:val="22"/>
          <w:u w:val="single"/>
        </w:rPr>
      </w:pPr>
      <w:r w:rsidRPr="005F106D">
        <w:rPr>
          <w:rFonts w:ascii="Times New Roman" w:eastAsia="Times New Roman" w:hAnsi="Times New Roman"/>
          <w:b/>
          <w:color w:val="000000"/>
          <w:sz w:val="22"/>
          <w:szCs w:val="22"/>
          <w:u w:val="single"/>
        </w:rPr>
        <w:t>1</w:t>
      </w:r>
      <w:r w:rsidR="005F106D" w:rsidRPr="005F106D">
        <w:rPr>
          <w:rFonts w:ascii="Times New Roman" w:eastAsia="Times New Roman" w:hAnsi="Times New Roman"/>
          <w:b/>
          <w:color w:val="000000"/>
          <w:sz w:val="22"/>
          <w:szCs w:val="22"/>
          <w:u w:val="single"/>
        </w:rPr>
        <w:t>7</w:t>
      </w:r>
      <w:r w:rsidRPr="005F106D">
        <w:rPr>
          <w:rFonts w:ascii="Times New Roman" w:eastAsia="Times New Roman" w:hAnsi="Times New Roman"/>
          <w:b/>
          <w:color w:val="000000"/>
          <w:sz w:val="22"/>
          <w:szCs w:val="22"/>
          <w:u w:val="single"/>
        </w:rPr>
        <w:t>.</w:t>
      </w:r>
      <w:r w:rsidR="005C4940" w:rsidRPr="005F106D">
        <w:rPr>
          <w:rFonts w:ascii="Times New Roman" w:eastAsia="Times New Roman" w:hAnsi="Times New Roman"/>
          <w:b/>
          <w:color w:val="000000"/>
          <w:sz w:val="22"/>
          <w:szCs w:val="22"/>
          <w:u w:val="single"/>
        </w:rPr>
        <w:t xml:space="preserve"> Comunicazioni</w:t>
      </w:r>
    </w:p>
    <w:p w:rsidR="00D215AF" w:rsidRDefault="005C4940" w:rsidP="005C4940">
      <w:pPr>
        <w:autoSpaceDE w:val="0"/>
        <w:autoSpaceDN w:val="0"/>
        <w:adjustRightInd w:val="0"/>
        <w:jc w:val="both"/>
        <w:rPr>
          <w:rFonts w:ascii="Times New Roman" w:eastAsia="Times New Roman" w:hAnsi="Times New Roman"/>
          <w:color w:val="000000"/>
          <w:sz w:val="22"/>
          <w:szCs w:val="22"/>
        </w:rPr>
      </w:pPr>
      <w:r w:rsidRPr="001B70E4">
        <w:rPr>
          <w:rFonts w:ascii="Times New Roman" w:eastAsia="Times New Roman" w:hAnsi="Times New Roman"/>
          <w:color w:val="000000"/>
          <w:sz w:val="22"/>
          <w:szCs w:val="22"/>
        </w:rPr>
        <w:t xml:space="preserve">Tutte le comunicazioni e tutti gli scambi di informazioni tra stazione appaltante e operatori economici si intendono validamente ed efficacemente effettuate qualora rese </w:t>
      </w:r>
      <w:r w:rsidR="00B7179D" w:rsidRPr="001B70E4">
        <w:rPr>
          <w:sz w:val="22"/>
          <w:szCs w:val="22"/>
        </w:rPr>
        <w:t>mediante la Piattaforma informatica Acquisti in rete PA</w:t>
      </w:r>
      <w:r w:rsidR="00B7179D" w:rsidRPr="001B70E4">
        <w:t xml:space="preserve"> </w:t>
      </w:r>
      <w:r w:rsidR="00B7179D" w:rsidRPr="001B70E4">
        <w:rPr>
          <w:sz w:val="22"/>
          <w:szCs w:val="22"/>
        </w:rPr>
        <w:t xml:space="preserve">- Area Comunicazioni,  </w:t>
      </w:r>
      <w:r w:rsidRPr="001B70E4">
        <w:rPr>
          <w:rFonts w:ascii="Times New Roman" w:eastAsia="Times New Roman" w:hAnsi="Times New Roman"/>
          <w:color w:val="000000"/>
          <w:sz w:val="22"/>
          <w:szCs w:val="22"/>
        </w:rPr>
        <w:t>al domicilio eletto, all’indirizzo di posta elettronica certificata ai sensi degli artt. 40 e 76, comma 6 del Codice.</w:t>
      </w:r>
    </w:p>
    <w:p w:rsidR="005C4940" w:rsidRPr="001B70E4" w:rsidRDefault="005C4940" w:rsidP="005C4940">
      <w:pPr>
        <w:autoSpaceDE w:val="0"/>
        <w:autoSpaceDN w:val="0"/>
        <w:adjustRightInd w:val="0"/>
        <w:jc w:val="both"/>
        <w:rPr>
          <w:rFonts w:ascii="Times New Roman" w:eastAsia="Times New Roman" w:hAnsi="Times New Roman"/>
          <w:color w:val="000000"/>
          <w:sz w:val="22"/>
          <w:szCs w:val="22"/>
        </w:rPr>
      </w:pPr>
      <w:r w:rsidRPr="001B70E4">
        <w:rPr>
          <w:rFonts w:ascii="Times New Roman" w:eastAsia="Times New Roman" w:hAnsi="Times New Roman"/>
          <w:color w:val="000000"/>
          <w:sz w:val="22"/>
          <w:szCs w:val="22"/>
        </w:rPr>
        <w:t>In caso di raggruppamenti temporanei, aggregazioni di imprese di rete o consorzi ordinari, anche se non ancora costituiti formalmente, la comunicazione recapitata al mandatario capogruppo si intende validamente resa a tutti gli operatori economici raggruppati, aggregati o consorziati.</w:t>
      </w:r>
    </w:p>
    <w:p w:rsidR="005C4940" w:rsidRPr="001B70E4" w:rsidRDefault="005C4940" w:rsidP="005C4940">
      <w:pPr>
        <w:autoSpaceDE w:val="0"/>
        <w:autoSpaceDN w:val="0"/>
        <w:adjustRightInd w:val="0"/>
        <w:jc w:val="both"/>
        <w:rPr>
          <w:rFonts w:ascii="Times New Roman" w:eastAsia="Times New Roman" w:hAnsi="Times New Roman"/>
          <w:color w:val="000000"/>
          <w:sz w:val="22"/>
          <w:szCs w:val="22"/>
        </w:rPr>
      </w:pPr>
      <w:r w:rsidRPr="001B70E4">
        <w:rPr>
          <w:rFonts w:ascii="Times New Roman" w:eastAsia="Times New Roman" w:hAnsi="Times New Roman"/>
          <w:color w:val="000000"/>
          <w:sz w:val="22"/>
          <w:szCs w:val="22"/>
        </w:rPr>
        <w:t xml:space="preserve">In caso di </w:t>
      </w:r>
      <w:proofErr w:type="spellStart"/>
      <w:r w:rsidRPr="001B70E4">
        <w:rPr>
          <w:rFonts w:ascii="Times New Roman" w:eastAsia="Times New Roman" w:hAnsi="Times New Roman"/>
          <w:color w:val="000000"/>
          <w:sz w:val="22"/>
          <w:szCs w:val="22"/>
        </w:rPr>
        <w:t>avvalimento</w:t>
      </w:r>
      <w:proofErr w:type="spellEnd"/>
      <w:r w:rsidRPr="001B70E4">
        <w:rPr>
          <w:rFonts w:ascii="Times New Roman" w:eastAsia="Times New Roman" w:hAnsi="Times New Roman"/>
          <w:color w:val="000000"/>
          <w:sz w:val="22"/>
          <w:szCs w:val="22"/>
        </w:rPr>
        <w:t xml:space="preserve"> la comunicazione recapitata all’offerente si intende validamente resa a tutti gli operatori economici ausiliari.</w:t>
      </w:r>
    </w:p>
    <w:p w:rsidR="005C4940" w:rsidRPr="001B70E4" w:rsidRDefault="005C4940" w:rsidP="005C4940">
      <w:pPr>
        <w:autoSpaceDE w:val="0"/>
        <w:autoSpaceDN w:val="0"/>
        <w:adjustRightInd w:val="0"/>
        <w:jc w:val="both"/>
        <w:rPr>
          <w:rFonts w:ascii="Times New Roman" w:eastAsia="Times New Roman" w:hAnsi="Times New Roman"/>
          <w:color w:val="000000"/>
          <w:sz w:val="22"/>
          <w:szCs w:val="22"/>
        </w:rPr>
      </w:pPr>
      <w:r w:rsidRPr="001B70E4">
        <w:rPr>
          <w:rFonts w:ascii="Times New Roman" w:eastAsia="Times New Roman" w:hAnsi="Times New Roman"/>
          <w:color w:val="000000"/>
          <w:sz w:val="22"/>
          <w:szCs w:val="22"/>
        </w:rPr>
        <w:t xml:space="preserve">E’ obbligo del concorrente comunicare tempestivamente all’Amministrazione ogni variazione sopravvenuta nel corso della procedura di gara circa l’indirizzo della PEC o il domicilio eletto ove ricevere </w:t>
      </w:r>
      <w:r w:rsidR="005764FC" w:rsidRPr="001B70E4">
        <w:rPr>
          <w:rFonts w:ascii="Times New Roman" w:eastAsia="Times New Roman" w:hAnsi="Times New Roman"/>
          <w:color w:val="000000"/>
          <w:sz w:val="22"/>
          <w:szCs w:val="22"/>
        </w:rPr>
        <w:t xml:space="preserve">eventuali </w:t>
      </w:r>
      <w:r w:rsidRPr="001B70E4">
        <w:rPr>
          <w:rFonts w:ascii="Times New Roman" w:eastAsia="Times New Roman" w:hAnsi="Times New Roman"/>
          <w:color w:val="000000"/>
          <w:sz w:val="22"/>
          <w:szCs w:val="22"/>
        </w:rPr>
        <w:t>comunicazioni.</w:t>
      </w:r>
    </w:p>
    <w:p w:rsidR="005F106D" w:rsidRPr="00D215AF" w:rsidRDefault="005C4940" w:rsidP="005C4940">
      <w:pPr>
        <w:autoSpaceDE w:val="0"/>
        <w:autoSpaceDN w:val="0"/>
        <w:adjustRightInd w:val="0"/>
        <w:jc w:val="both"/>
        <w:rPr>
          <w:rFonts w:ascii="Times New Roman" w:eastAsia="Times New Roman" w:hAnsi="Times New Roman"/>
          <w:color w:val="000000"/>
          <w:sz w:val="22"/>
          <w:szCs w:val="22"/>
        </w:rPr>
      </w:pPr>
      <w:r w:rsidRPr="001B70E4">
        <w:rPr>
          <w:rFonts w:ascii="Times New Roman" w:eastAsia="Times New Roman" w:hAnsi="Times New Roman"/>
          <w:color w:val="000000"/>
          <w:sz w:val="22"/>
          <w:szCs w:val="22"/>
        </w:rPr>
        <w:t xml:space="preserve">L’operatore economico si impegna, con la presentazione dell’offerta, a ricevere e trasmettere la documentazione tecnica ed amministrativa necessaria alla gestione del contratto. La documentazione richiesta per la sottoscrizione del contratto deve pervenire all’Ufficio del Dirigente del I Dipartimento comunale al seguente indirizzo di posta elettronica certificata </w:t>
      </w:r>
      <w:hyperlink r:id="rId12" w:history="1">
        <w:r w:rsidRPr="001B70E4">
          <w:rPr>
            <w:rStyle w:val="Collegamentoipertestuale"/>
            <w:rFonts w:ascii="Times New Roman" w:eastAsia="Times New Roman" w:hAnsi="Times New Roman"/>
            <w:sz w:val="22"/>
            <w:szCs w:val="22"/>
          </w:rPr>
          <w:t>dirigente1dip@pec.comune.sorrento.na.it</w:t>
        </w:r>
      </w:hyperlink>
      <w:r w:rsidRPr="001B70E4">
        <w:rPr>
          <w:rFonts w:ascii="Times New Roman" w:eastAsia="Times New Roman" w:hAnsi="Times New Roman"/>
          <w:color w:val="000000"/>
          <w:sz w:val="22"/>
          <w:szCs w:val="22"/>
        </w:rPr>
        <w:t>.</w:t>
      </w:r>
    </w:p>
    <w:p w:rsidR="005F106D" w:rsidRDefault="005F106D" w:rsidP="005C4940">
      <w:pPr>
        <w:autoSpaceDE w:val="0"/>
        <w:autoSpaceDN w:val="0"/>
        <w:adjustRightInd w:val="0"/>
        <w:jc w:val="both"/>
        <w:rPr>
          <w:rFonts w:ascii="Times New Roman" w:hAnsi="Times New Roman"/>
          <w:b/>
          <w:color w:val="000000"/>
          <w:sz w:val="22"/>
          <w:szCs w:val="22"/>
        </w:rPr>
      </w:pPr>
    </w:p>
    <w:p w:rsidR="005C4940" w:rsidRPr="005F106D" w:rsidRDefault="005F106D" w:rsidP="005C4940">
      <w:pPr>
        <w:autoSpaceDE w:val="0"/>
        <w:autoSpaceDN w:val="0"/>
        <w:adjustRightInd w:val="0"/>
        <w:jc w:val="both"/>
        <w:rPr>
          <w:rFonts w:ascii="Times New Roman" w:hAnsi="Times New Roman"/>
          <w:b/>
          <w:color w:val="000000"/>
          <w:sz w:val="22"/>
          <w:szCs w:val="22"/>
          <w:u w:val="single"/>
        </w:rPr>
      </w:pPr>
      <w:r w:rsidRPr="005F106D">
        <w:rPr>
          <w:rFonts w:ascii="Times New Roman" w:hAnsi="Times New Roman"/>
          <w:b/>
          <w:color w:val="000000"/>
          <w:sz w:val="22"/>
          <w:szCs w:val="22"/>
          <w:u w:val="single"/>
        </w:rPr>
        <w:t xml:space="preserve">18. </w:t>
      </w:r>
      <w:r w:rsidR="005C4940" w:rsidRPr="005F106D">
        <w:rPr>
          <w:rFonts w:ascii="Times New Roman" w:hAnsi="Times New Roman"/>
          <w:b/>
          <w:color w:val="000000"/>
          <w:sz w:val="22"/>
          <w:szCs w:val="22"/>
          <w:u w:val="single"/>
        </w:rPr>
        <w:t>Ulteriori disposizioni</w:t>
      </w:r>
    </w:p>
    <w:p w:rsidR="005C4940" w:rsidRPr="005F106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Si procederà all’aggiudicazione anche in presenza di una sola offerta valida, sempre che sia ritenuta congrua e conveniente.</w:t>
      </w:r>
    </w:p>
    <w:p w:rsidR="005C4940" w:rsidRPr="005F106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E’ in ogni caso facoltà della stazione appaltante di non procedere all’aggiudicazione della gara qualora nessuna offerta risulti conveniente o idonea in relazione all’oggetto del contratto, o se aggiudicata, di non stipulare il contratto d’appalto.</w:t>
      </w:r>
    </w:p>
    <w:p w:rsidR="005C4940" w:rsidRPr="005F106D" w:rsidRDefault="005C4940" w:rsidP="005C4940">
      <w:pPr>
        <w:autoSpaceDE w:val="0"/>
        <w:autoSpaceDN w:val="0"/>
        <w:adjustRightInd w:val="0"/>
        <w:jc w:val="both"/>
      </w:pPr>
      <w:r w:rsidRPr="005F106D">
        <w:rPr>
          <w:rFonts w:ascii="Times New Roman" w:hAnsi="Times New Roman"/>
          <w:color w:val="000000"/>
          <w:sz w:val="22"/>
          <w:szCs w:val="22"/>
        </w:rPr>
        <w:t xml:space="preserve">L’offerta vincolerà il concorrente per almeno 180 </w:t>
      </w:r>
      <w:proofErr w:type="spellStart"/>
      <w:r w:rsidRPr="005F106D">
        <w:rPr>
          <w:rFonts w:ascii="Times New Roman" w:hAnsi="Times New Roman"/>
          <w:color w:val="000000"/>
          <w:sz w:val="22"/>
          <w:szCs w:val="22"/>
        </w:rPr>
        <w:t>gg</w:t>
      </w:r>
      <w:proofErr w:type="spellEnd"/>
      <w:r w:rsidRPr="005F106D">
        <w:rPr>
          <w:rFonts w:ascii="Times New Roman" w:hAnsi="Times New Roman"/>
          <w:color w:val="000000"/>
          <w:sz w:val="22"/>
          <w:szCs w:val="22"/>
        </w:rPr>
        <w:t xml:space="preserve"> dal termine indicato nella lettera di invito per la scadenza della presentazione dell’offerta, salvo proroghe richieste dalla stazione appaltante</w:t>
      </w:r>
      <w:r w:rsidRPr="005F106D">
        <w:t>.</w:t>
      </w:r>
    </w:p>
    <w:p w:rsidR="005C4940" w:rsidRPr="005F106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In caso di offerte uguali si procederà per sorteggio.</w:t>
      </w:r>
    </w:p>
    <w:p w:rsidR="005764FC" w:rsidRPr="005F106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Fatto salvo l’esercizio dei poteri di autotutela nei casi consentiti dalle norme vigenti e l’ipotesi di differimento espressamente concordata con l’aggiudicatario, il contratto di appalto verrà stipulato nel termine di 60 giorni, che decorre dalla data in cui l’aggiudicazione definitiva è divenuta efficace.</w:t>
      </w:r>
    </w:p>
    <w:p w:rsidR="005C4940" w:rsidRPr="005F106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La stipulazione del contratto è, comunque, subordinata al positivo esito delle procedure previste dalla normativa vigente in materia di lotta alla mafia ed al controllo del possesso dei requisiti prescritti.</w:t>
      </w:r>
    </w:p>
    <w:p w:rsidR="005C4940" w:rsidRPr="00FB071D" w:rsidRDefault="005C4940" w:rsidP="005C4940">
      <w:pPr>
        <w:autoSpaceDE w:val="0"/>
        <w:autoSpaceDN w:val="0"/>
        <w:adjustRightInd w:val="0"/>
        <w:jc w:val="both"/>
        <w:rPr>
          <w:rFonts w:ascii="Times New Roman" w:hAnsi="Times New Roman"/>
          <w:color w:val="000000"/>
          <w:sz w:val="22"/>
          <w:szCs w:val="22"/>
        </w:rPr>
      </w:pPr>
      <w:r w:rsidRPr="005F106D">
        <w:rPr>
          <w:rFonts w:ascii="Times New Roman" w:hAnsi="Times New Roman"/>
          <w:color w:val="000000"/>
          <w:sz w:val="22"/>
          <w:szCs w:val="22"/>
        </w:rPr>
        <w:t>Le spese relative alla stipulazione del contratto sono a carico dell’aggiudicatario.</w:t>
      </w:r>
    </w:p>
    <w:p w:rsidR="00AA685A" w:rsidRPr="00FB071D" w:rsidRDefault="00AA685A" w:rsidP="00E24082">
      <w:pPr>
        <w:autoSpaceDE w:val="0"/>
        <w:autoSpaceDN w:val="0"/>
        <w:adjustRightInd w:val="0"/>
        <w:jc w:val="both"/>
        <w:rPr>
          <w:rFonts w:ascii="Times New Roman" w:hAnsi="Times New Roman"/>
          <w:sz w:val="22"/>
          <w:szCs w:val="22"/>
        </w:rPr>
      </w:pPr>
    </w:p>
    <w:p w:rsidR="00E24082" w:rsidRPr="00FB071D" w:rsidRDefault="005F106D" w:rsidP="00E24082">
      <w:pPr>
        <w:autoSpaceDE w:val="0"/>
        <w:autoSpaceDN w:val="0"/>
        <w:adjustRightInd w:val="0"/>
        <w:jc w:val="both"/>
        <w:rPr>
          <w:rFonts w:ascii="Times New Roman" w:hAnsi="Times New Roman"/>
          <w:color w:val="000000"/>
          <w:sz w:val="22"/>
          <w:szCs w:val="22"/>
          <w:u w:val="single"/>
        </w:rPr>
      </w:pPr>
      <w:r>
        <w:rPr>
          <w:rFonts w:ascii="Times New Roman" w:hAnsi="Times New Roman"/>
          <w:b/>
          <w:bCs/>
          <w:color w:val="000000"/>
          <w:sz w:val="22"/>
          <w:szCs w:val="22"/>
          <w:u w:val="single"/>
        </w:rPr>
        <w:t>19</w:t>
      </w:r>
      <w:r w:rsidR="00E24082" w:rsidRPr="00FB071D">
        <w:rPr>
          <w:rFonts w:ascii="Times New Roman" w:hAnsi="Times New Roman"/>
          <w:b/>
          <w:bCs/>
          <w:color w:val="000000"/>
          <w:sz w:val="22"/>
          <w:szCs w:val="22"/>
          <w:u w:val="single"/>
        </w:rPr>
        <w:t xml:space="preserve">. Aggiudicazione definitiva e stipula del contratto </w:t>
      </w:r>
    </w:p>
    <w:p w:rsidR="00E24082" w:rsidRPr="005F106D" w:rsidRDefault="00447975" w:rsidP="00E24082">
      <w:pPr>
        <w:autoSpaceDE w:val="0"/>
        <w:autoSpaceDN w:val="0"/>
        <w:adjustRightInd w:val="0"/>
        <w:jc w:val="both"/>
        <w:rPr>
          <w:rFonts w:ascii="Times New Roman" w:hAnsi="Times New Roman"/>
          <w:bCs/>
          <w:sz w:val="22"/>
          <w:szCs w:val="22"/>
        </w:rPr>
      </w:pPr>
      <w:r w:rsidRPr="005F106D">
        <w:rPr>
          <w:rFonts w:ascii="Times New Roman" w:hAnsi="Times New Roman"/>
          <w:bCs/>
          <w:sz w:val="22"/>
          <w:szCs w:val="22"/>
        </w:rPr>
        <w:t xml:space="preserve">Il servizio verrà aggiudicato provvisoriamente al soggetto che avrà presentato la migliore offerta ex art. 95 del </w:t>
      </w:r>
      <w:proofErr w:type="spellStart"/>
      <w:r w:rsidRPr="005F106D">
        <w:rPr>
          <w:rFonts w:ascii="Times New Roman" w:hAnsi="Times New Roman"/>
          <w:bCs/>
          <w:sz w:val="22"/>
          <w:szCs w:val="22"/>
        </w:rPr>
        <w:t>D.Lgs.</w:t>
      </w:r>
      <w:proofErr w:type="spellEnd"/>
      <w:r w:rsidRPr="005F106D">
        <w:rPr>
          <w:rFonts w:ascii="Times New Roman" w:hAnsi="Times New Roman"/>
          <w:bCs/>
          <w:sz w:val="22"/>
          <w:szCs w:val="22"/>
        </w:rPr>
        <w:t xml:space="preserve"> n. 50/2016.</w:t>
      </w:r>
    </w:p>
    <w:p w:rsidR="00447975" w:rsidRPr="005F106D" w:rsidRDefault="00447975" w:rsidP="00447975">
      <w:pPr>
        <w:autoSpaceDE w:val="0"/>
        <w:autoSpaceDN w:val="0"/>
        <w:adjustRightInd w:val="0"/>
        <w:jc w:val="both"/>
        <w:rPr>
          <w:rFonts w:ascii="Times New Roman" w:hAnsi="Times New Roman"/>
          <w:bCs/>
          <w:sz w:val="22"/>
          <w:szCs w:val="22"/>
        </w:rPr>
      </w:pPr>
      <w:r w:rsidRPr="005F106D">
        <w:rPr>
          <w:rFonts w:ascii="Times New Roman" w:hAnsi="Times New Roman"/>
          <w:bCs/>
          <w:sz w:val="22"/>
          <w:szCs w:val="22"/>
        </w:rPr>
        <w:t xml:space="preserve">La stazione appaltante si riserva la facoltà di richiedere all’aggiudicatario la produzione di documentazione eventualmente necessaria alla stipulazione del contratto. </w:t>
      </w:r>
    </w:p>
    <w:p w:rsidR="00121B34" w:rsidRDefault="00121B34" w:rsidP="00447975">
      <w:pPr>
        <w:autoSpaceDE w:val="0"/>
        <w:autoSpaceDN w:val="0"/>
        <w:adjustRightInd w:val="0"/>
        <w:jc w:val="both"/>
        <w:rPr>
          <w:rFonts w:ascii="Times New Roman" w:hAnsi="Times New Roman"/>
          <w:bCs/>
          <w:sz w:val="22"/>
          <w:szCs w:val="22"/>
        </w:rPr>
      </w:pPr>
    </w:p>
    <w:p w:rsidR="00121B34" w:rsidRDefault="00121B34" w:rsidP="00447975">
      <w:pPr>
        <w:autoSpaceDE w:val="0"/>
        <w:autoSpaceDN w:val="0"/>
        <w:adjustRightInd w:val="0"/>
        <w:jc w:val="both"/>
        <w:rPr>
          <w:rFonts w:ascii="Times New Roman" w:hAnsi="Times New Roman"/>
          <w:bCs/>
          <w:sz w:val="22"/>
          <w:szCs w:val="22"/>
        </w:rPr>
      </w:pPr>
    </w:p>
    <w:p w:rsidR="00121B34" w:rsidRDefault="00121B34" w:rsidP="00447975">
      <w:pPr>
        <w:autoSpaceDE w:val="0"/>
        <w:autoSpaceDN w:val="0"/>
        <w:adjustRightInd w:val="0"/>
        <w:jc w:val="both"/>
        <w:rPr>
          <w:rFonts w:ascii="Times New Roman" w:hAnsi="Times New Roman"/>
          <w:bCs/>
          <w:sz w:val="22"/>
          <w:szCs w:val="22"/>
        </w:rPr>
      </w:pPr>
    </w:p>
    <w:p w:rsidR="00602B4D" w:rsidRDefault="00602B4D" w:rsidP="00447975">
      <w:pPr>
        <w:autoSpaceDE w:val="0"/>
        <w:autoSpaceDN w:val="0"/>
        <w:adjustRightInd w:val="0"/>
        <w:jc w:val="both"/>
        <w:rPr>
          <w:rFonts w:ascii="Times New Roman" w:hAnsi="Times New Roman"/>
          <w:bCs/>
          <w:sz w:val="22"/>
          <w:szCs w:val="22"/>
        </w:rPr>
      </w:pPr>
    </w:p>
    <w:p w:rsidR="00602B4D" w:rsidRDefault="00602B4D" w:rsidP="00447975">
      <w:pPr>
        <w:autoSpaceDE w:val="0"/>
        <w:autoSpaceDN w:val="0"/>
        <w:adjustRightInd w:val="0"/>
        <w:jc w:val="both"/>
        <w:rPr>
          <w:rFonts w:ascii="Times New Roman" w:hAnsi="Times New Roman"/>
          <w:bCs/>
          <w:sz w:val="22"/>
          <w:szCs w:val="22"/>
        </w:rPr>
      </w:pPr>
    </w:p>
    <w:p w:rsidR="00602B4D" w:rsidRDefault="00602B4D" w:rsidP="00447975">
      <w:pPr>
        <w:autoSpaceDE w:val="0"/>
        <w:autoSpaceDN w:val="0"/>
        <w:adjustRightInd w:val="0"/>
        <w:jc w:val="both"/>
        <w:rPr>
          <w:rFonts w:ascii="Times New Roman" w:hAnsi="Times New Roman"/>
          <w:bCs/>
          <w:sz w:val="22"/>
          <w:szCs w:val="22"/>
        </w:rPr>
      </w:pPr>
    </w:p>
    <w:p w:rsidR="00602B4D" w:rsidRDefault="00602B4D" w:rsidP="00447975">
      <w:pPr>
        <w:autoSpaceDE w:val="0"/>
        <w:autoSpaceDN w:val="0"/>
        <w:adjustRightInd w:val="0"/>
        <w:jc w:val="both"/>
        <w:rPr>
          <w:rFonts w:ascii="Times New Roman" w:hAnsi="Times New Roman"/>
          <w:bCs/>
          <w:sz w:val="22"/>
          <w:szCs w:val="22"/>
        </w:rPr>
      </w:pPr>
    </w:p>
    <w:p w:rsidR="00447975" w:rsidRPr="005F106D" w:rsidRDefault="00447975" w:rsidP="00447975">
      <w:pPr>
        <w:autoSpaceDE w:val="0"/>
        <w:autoSpaceDN w:val="0"/>
        <w:adjustRightInd w:val="0"/>
        <w:jc w:val="both"/>
        <w:rPr>
          <w:rFonts w:ascii="Times New Roman" w:hAnsi="Times New Roman"/>
          <w:bCs/>
          <w:sz w:val="22"/>
          <w:szCs w:val="22"/>
        </w:rPr>
      </w:pPr>
      <w:r w:rsidRPr="005F106D">
        <w:rPr>
          <w:rFonts w:ascii="Times New Roman" w:hAnsi="Times New Roman"/>
          <w:bCs/>
          <w:sz w:val="22"/>
          <w:szCs w:val="22"/>
        </w:rPr>
        <w:t xml:space="preserve">Ad intervenuta efficacia dell’aggiudicazione definitiva si procederà a comunicare le informazioni relative all’aggiudicazione, secondo quanto previsto dall’art. 76 comma 5 del </w:t>
      </w:r>
      <w:proofErr w:type="spellStart"/>
      <w:r w:rsidRPr="005F106D">
        <w:rPr>
          <w:rFonts w:ascii="Times New Roman" w:hAnsi="Times New Roman"/>
          <w:bCs/>
          <w:sz w:val="22"/>
          <w:szCs w:val="22"/>
        </w:rPr>
        <w:t>D.Lgs.</w:t>
      </w:r>
      <w:proofErr w:type="spellEnd"/>
      <w:r w:rsidRPr="005F106D">
        <w:rPr>
          <w:rFonts w:ascii="Times New Roman" w:hAnsi="Times New Roman"/>
          <w:bCs/>
          <w:sz w:val="22"/>
          <w:szCs w:val="22"/>
        </w:rPr>
        <w:t xml:space="preserve"> n.50/2016.</w:t>
      </w:r>
    </w:p>
    <w:p w:rsidR="001A6FC8" w:rsidRPr="00602B4D" w:rsidRDefault="00447975" w:rsidP="00E24082">
      <w:pPr>
        <w:autoSpaceDE w:val="0"/>
        <w:autoSpaceDN w:val="0"/>
        <w:adjustRightInd w:val="0"/>
        <w:jc w:val="both"/>
        <w:rPr>
          <w:rFonts w:ascii="Times New Roman" w:hAnsi="Times New Roman"/>
          <w:bCs/>
          <w:sz w:val="22"/>
          <w:szCs w:val="22"/>
        </w:rPr>
      </w:pPr>
      <w:r w:rsidRPr="005F106D">
        <w:rPr>
          <w:rFonts w:ascii="Times New Roman" w:hAnsi="Times New Roman"/>
          <w:bCs/>
          <w:sz w:val="22"/>
          <w:szCs w:val="22"/>
        </w:rPr>
        <w:t xml:space="preserve">L’aggiudicazione definitiva sarà validamente perfezionata con la stipula del contratto telematico ex art.52 Regole del Sistema di </w:t>
      </w:r>
      <w:proofErr w:type="spellStart"/>
      <w:r w:rsidRPr="005F106D">
        <w:rPr>
          <w:rFonts w:ascii="Times New Roman" w:hAnsi="Times New Roman"/>
          <w:bCs/>
          <w:sz w:val="22"/>
          <w:szCs w:val="22"/>
        </w:rPr>
        <w:t>e-procurement</w:t>
      </w:r>
      <w:proofErr w:type="spellEnd"/>
      <w:r w:rsidR="00121B34">
        <w:rPr>
          <w:rFonts w:ascii="Times New Roman" w:hAnsi="Times New Roman"/>
          <w:bCs/>
          <w:sz w:val="22"/>
          <w:szCs w:val="22"/>
        </w:rPr>
        <w:t>.</w:t>
      </w:r>
    </w:p>
    <w:p w:rsidR="00AA685A" w:rsidRPr="00B8673F" w:rsidRDefault="00E24082" w:rsidP="00E24082">
      <w:pPr>
        <w:autoSpaceDE w:val="0"/>
        <w:autoSpaceDN w:val="0"/>
        <w:adjustRightInd w:val="0"/>
        <w:jc w:val="both"/>
        <w:rPr>
          <w:b/>
          <w:bCs/>
          <w:sz w:val="22"/>
          <w:szCs w:val="22"/>
        </w:rPr>
      </w:pPr>
      <w:r w:rsidRPr="005F106D">
        <w:rPr>
          <w:rFonts w:ascii="Times New Roman" w:hAnsi="Times New Roman"/>
          <w:b/>
          <w:bCs/>
          <w:color w:val="000000"/>
          <w:sz w:val="22"/>
          <w:szCs w:val="22"/>
        </w:rPr>
        <w:t>L’aggiudicatario per ragioni di urgenza si obbliga ad accettare la eventuale consegna dei lavori anche sotto riserva di legge nelle more della stipulazione del contratto</w:t>
      </w:r>
      <w:r w:rsidRPr="00B8673F">
        <w:rPr>
          <w:b/>
          <w:bCs/>
          <w:sz w:val="22"/>
          <w:szCs w:val="22"/>
        </w:rPr>
        <w:t>.</w:t>
      </w:r>
    </w:p>
    <w:p w:rsidR="00D215AF" w:rsidRDefault="00E24082" w:rsidP="00E24082">
      <w:pPr>
        <w:autoSpaceDE w:val="0"/>
        <w:autoSpaceDN w:val="0"/>
        <w:adjustRightInd w:val="0"/>
        <w:jc w:val="both"/>
        <w:rPr>
          <w:bCs/>
          <w:sz w:val="22"/>
          <w:szCs w:val="22"/>
        </w:rPr>
      </w:pPr>
      <w:r w:rsidRPr="00B8673F">
        <w:rPr>
          <w:bCs/>
          <w:sz w:val="22"/>
          <w:szCs w:val="22"/>
        </w:rPr>
        <w:t xml:space="preserve">Il Comune si riserva la facoltà, in caso di mancata stipulazione del contratto per causa imputabile all'aggiudicatario, di revocare l'aggiudicazione, interpellare il secondo classificato e di stipulare con esso il relativo contratto. </w:t>
      </w:r>
    </w:p>
    <w:p w:rsidR="00E24082" w:rsidRPr="00B8673F" w:rsidRDefault="00E24082" w:rsidP="00E24082">
      <w:pPr>
        <w:autoSpaceDE w:val="0"/>
        <w:autoSpaceDN w:val="0"/>
        <w:adjustRightInd w:val="0"/>
        <w:jc w:val="both"/>
        <w:rPr>
          <w:bCs/>
          <w:sz w:val="22"/>
          <w:szCs w:val="22"/>
        </w:rPr>
      </w:pPr>
      <w:r w:rsidRPr="00B8673F">
        <w:rPr>
          <w:bCs/>
          <w:sz w:val="22"/>
          <w:szCs w:val="22"/>
        </w:rPr>
        <w:t xml:space="preserve">Il Comune, ai sensi del disposto all'art. 110, D. </w:t>
      </w:r>
      <w:proofErr w:type="spellStart"/>
      <w:r w:rsidRPr="00B8673F">
        <w:rPr>
          <w:bCs/>
          <w:sz w:val="22"/>
          <w:szCs w:val="22"/>
        </w:rPr>
        <w:t>Lgs</w:t>
      </w:r>
      <w:proofErr w:type="spellEnd"/>
      <w:r w:rsidRPr="00B8673F">
        <w:rPr>
          <w:bCs/>
          <w:sz w:val="22"/>
          <w:szCs w:val="22"/>
        </w:rPr>
        <w:t xml:space="preserve">. n. 50/2016, in caso di fallimento o di risoluzione del contratto per grave inadempimento dell'originario appaltatore, si riserva la facoltà di interpellare progressivamente i soggetti che hanno partecipato all'originaria procedura di gara, risultanti dalla relativa graduatoria, a partire dal soggetto che ha formulato la prima migliore offerta, escluso l'originario aggiudicatario. </w:t>
      </w:r>
    </w:p>
    <w:p w:rsidR="00E24082" w:rsidRPr="00B8673F" w:rsidRDefault="00E24082" w:rsidP="00E24082">
      <w:pPr>
        <w:autoSpaceDE w:val="0"/>
        <w:autoSpaceDN w:val="0"/>
        <w:adjustRightInd w:val="0"/>
        <w:jc w:val="both"/>
        <w:rPr>
          <w:bCs/>
          <w:sz w:val="22"/>
          <w:szCs w:val="22"/>
        </w:rPr>
      </w:pPr>
      <w:r w:rsidRPr="00B8673F">
        <w:rPr>
          <w:bCs/>
          <w:sz w:val="22"/>
          <w:szCs w:val="22"/>
        </w:rPr>
        <w:t xml:space="preserve">Pertanto l'affidamento avverrà alle medesime condizioni economiche già proposte in sede di offerta dal soggetto progressivamente interpellato. </w:t>
      </w:r>
    </w:p>
    <w:p w:rsidR="009B1829" w:rsidRDefault="009B1829" w:rsidP="00E24082">
      <w:pPr>
        <w:autoSpaceDE w:val="0"/>
        <w:autoSpaceDN w:val="0"/>
        <w:adjustRightInd w:val="0"/>
        <w:jc w:val="both"/>
        <w:rPr>
          <w:rFonts w:ascii="Times New Roman" w:hAnsi="Times New Roman"/>
          <w:color w:val="000000"/>
          <w:sz w:val="22"/>
          <w:szCs w:val="22"/>
        </w:rPr>
      </w:pPr>
    </w:p>
    <w:p w:rsidR="00E24082" w:rsidRPr="00FB071D" w:rsidRDefault="005F106D" w:rsidP="00E24082">
      <w:pPr>
        <w:autoSpaceDE w:val="0"/>
        <w:autoSpaceDN w:val="0"/>
        <w:adjustRightInd w:val="0"/>
        <w:jc w:val="both"/>
        <w:rPr>
          <w:rFonts w:ascii="Times New Roman" w:hAnsi="Times New Roman"/>
          <w:color w:val="000000"/>
          <w:sz w:val="22"/>
          <w:szCs w:val="22"/>
          <w:u w:val="single"/>
        </w:rPr>
      </w:pPr>
      <w:r>
        <w:rPr>
          <w:rFonts w:ascii="Times New Roman" w:hAnsi="Times New Roman"/>
          <w:b/>
          <w:bCs/>
          <w:color w:val="000000"/>
          <w:sz w:val="22"/>
          <w:szCs w:val="22"/>
          <w:u w:val="single"/>
        </w:rPr>
        <w:t>20</w:t>
      </w:r>
      <w:r w:rsidR="00A00815" w:rsidRPr="00FB071D">
        <w:rPr>
          <w:rFonts w:ascii="Times New Roman" w:hAnsi="Times New Roman"/>
          <w:b/>
          <w:bCs/>
          <w:color w:val="000000"/>
          <w:sz w:val="22"/>
          <w:szCs w:val="22"/>
          <w:u w:val="single"/>
        </w:rPr>
        <w:t xml:space="preserve">. </w:t>
      </w:r>
      <w:r w:rsidR="00EE1DA8" w:rsidRPr="00FB071D">
        <w:rPr>
          <w:rFonts w:ascii="Times New Roman" w:hAnsi="Times New Roman"/>
          <w:b/>
          <w:bCs/>
          <w:color w:val="000000"/>
          <w:sz w:val="22"/>
          <w:szCs w:val="22"/>
          <w:u w:val="single"/>
        </w:rPr>
        <w:t xml:space="preserve">Integrazioni e Modifiche </w:t>
      </w:r>
    </w:p>
    <w:p w:rsidR="007252C5" w:rsidRDefault="00E24082" w:rsidP="00E24082">
      <w:pPr>
        <w:autoSpaceDE w:val="0"/>
        <w:autoSpaceDN w:val="0"/>
        <w:adjustRightInd w:val="0"/>
        <w:jc w:val="both"/>
        <w:rPr>
          <w:rFonts w:ascii="Times New Roman" w:hAnsi="Times New Roman"/>
          <w:color w:val="000000"/>
          <w:sz w:val="22"/>
          <w:szCs w:val="22"/>
        </w:rPr>
      </w:pPr>
      <w:r w:rsidRPr="00FB071D">
        <w:rPr>
          <w:rFonts w:ascii="Times New Roman" w:hAnsi="Times New Roman"/>
          <w:color w:val="000000"/>
          <w:sz w:val="22"/>
          <w:szCs w:val="22"/>
        </w:rPr>
        <w:t>Si conviene che, nel rispetto delle procedure di rito, su indicazione e/o comunicazione dell’ente, potranno essere apportate alle modalità di espletamento del servizio i perfezionamenti, le integrazioni e le modifiche ritenuti necessari per il migliore svolgimento del servizio medesimo, o per sopravvenute impreviste esigenze riferite all’attività istituzionale dell’ente.</w:t>
      </w:r>
    </w:p>
    <w:p w:rsidR="005764FC" w:rsidRDefault="005764FC" w:rsidP="00E24082">
      <w:pPr>
        <w:autoSpaceDE w:val="0"/>
        <w:autoSpaceDN w:val="0"/>
        <w:adjustRightInd w:val="0"/>
        <w:jc w:val="both"/>
        <w:rPr>
          <w:rFonts w:ascii="Times New Roman" w:hAnsi="Times New Roman"/>
          <w:color w:val="000000"/>
          <w:sz w:val="22"/>
          <w:szCs w:val="22"/>
        </w:rPr>
      </w:pPr>
    </w:p>
    <w:p w:rsidR="007D6A01" w:rsidRDefault="005764FC" w:rsidP="005764FC">
      <w:pPr>
        <w:autoSpaceDE w:val="0"/>
        <w:autoSpaceDN w:val="0"/>
        <w:adjustRightInd w:val="0"/>
        <w:rPr>
          <w:sz w:val="23"/>
          <w:szCs w:val="23"/>
        </w:rPr>
      </w:pPr>
      <w:r w:rsidRPr="00FB071D">
        <w:rPr>
          <w:rFonts w:ascii="Times New Roman" w:eastAsia="Times New Roman" w:hAnsi="Times New Roman"/>
          <w:b/>
          <w:bCs/>
          <w:color w:val="000000"/>
          <w:sz w:val="22"/>
          <w:szCs w:val="22"/>
          <w:u w:val="single"/>
        </w:rPr>
        <w:t>2</w:t>
      </w:r>
      <w:r w:rsidR="005F106D">
        <w:rPr>
          <w:rFonts w:ascii="Times New Roman" w:eastAsia="Times New Roman" w:hAnsi="Times New Roman"/>
          <w:b/>
          <w:bCs/>
          <w:color w:val="000000"/>
          <w:sz w:val="22"/>
          <w:szCs w:val="22"/>
          <w:u w:val="single"/>
        </w:rPr>
        <w:t>1</w:t>
      </w:r>
      <w:r w:rsidRPr="00FB071D">
        <w:rPr>
          <w:rFonts w:ascii="Times New Roman" w:eastAsia="Times New Roman" w:hAnsi="Times New Roman"/>
          <w:b/>
          <w:bCs/>
          <w:color w:val="000000"/>
          <w:sz w:val="22"/>
          <w:szCs w:val="22"/>
          <w:u w:val="single"/>
        </w:rPr>
        <w:t>. Forme di pubblicazione</w:t>
      </w:r>
      <w:r w:rsidRPr="00FB071D">
        <w:rPr>
          <w:rFonts w:ascii="Times New Roman" w:eastAsia="Times New Roman" w:hAnsi="Times New Roman"/>
          <w:color w:val="000000"/>
          <w:sz w:val="22"/>
          <w:szCs w:val="22"/>
        </w:rPr>
        <w:t xml:space="preserve">                                                                                                                                                                                                             </w:t>
      </w:r>
      <w:r w:rsidR="007D6A01" w:rsidRPr="005F106D">
        <w:rPr>
          <w:rFonts w:ascii="Times New Roman" w:hAnsi="Times New Roman"/>
          <w:sz w:val="22"/>
          <w:szCs w:val="22"/>
        </w:rPr>
        <w:t>La documentazione è consultabile e scaricabile dal portale www.acquistinretepa.it nella sezione del mercato elettronico della pubblica amministrazione</w:t>
      </w:r>
      <w:r w:rsidR="007D6A01">
        <w:rPr>
          <w:sz w:val="23"/>
          <w:szCs w:val="23"/>
        </w:rPr>
        <w:t>.</w:t>
      </w:r>
    </w:p>
    <w:p w:rsidR="005F106D" w:rsidRDefault="005F106D" w:rsidP="005764FC">
      <w:pPr>
        <w:autoSpaceDE w:val="0"/>
        <w:autoSpaceDN w:val="0"/>
        <w:adjustRightInd w:val="0"/>
        <w:rPr>
          <w:rFonts w:ascii="Times New Roman" w:hAnsi="Times New Roman"/>
          <w:b/>
          <w:bCs/>
          <w:color w:val="000000"/>
          <w:sz w:val="22"/>
          <w:szCs w:val="22"/>
        </w:rPr>
      </w:pPr>
    </w:p>
    <w:p w:rsidR="005764FC" w:rsidRPr="00FB071D" w:rsidRDefault="005764FC" w:rsidP="005F106D">
      <w:pPr>
        <w:autoSpaceDE w:val="0"/>
        <w:autoSpaceDN w:val="0"/>
        <w:adjustRightInd w:val="0"/>
        <w:jc w:val="both"/>
        <w:rPr>
          <w:rFonts w:ascii="Times New Roman" w:hAnsi="Times New Roman"/>
          <w:color w:val="000000"/>
          <w:sz w:val="22"/>
          <w:szCs w:val="22"/>
        </w:rPr>
      </w:pPr>
      <w:r w:rsidRPr="00FB071D">
        <w:rPr>
          <w:rFonts w:ascii="Times New Roman" w:hAnsi="Times New Roman"/>
          <w:b/>
          <w:bCs/>
          <w:color w:val="000000"/>
          <w:sz w:val="22"/>
          <w:szCs w:val="22"/>
        </w:rPr>
        <w:t xml:space="preserve">Per quanto non espressamente previsto nel presente </w:t>
      </w:r>
      <w:r>
        <w:rPr>
          <w:rFonts w:ascii="Times New Roman" w:hAnsi="Times New Roman"/>
          <w:b/>
          <w:bCs/>
          <w:color w:val="000000"/>
          <w:sz w:val="22"/>
          <w:szCs w:val="22"/>
        </w:rPr>
        <w:t>bando/</w:t>
      </w:r>
      <w:r w:rsidRPr="00FB071D">
        <w:rPr>
          <w:rFonts w:ascii="Times New Roman" w:hAnsi="Times New Roman"/>
          <w:b/>
          <w:bCs/>
          <w:color w:val="000000"/>
          <w:sz w:val="22"/>
          <w:szCs w:val="22"/>
        </w:rPr>
        <w:t xml:space="preserve">disciplinare di gara, e nel capitolato speciale d’appalto si fa rinvio alle leggi e ai regolamenti in materia che si applicano per l’appalto dei servizi oggetto del presente bando. </w:t>
      </w:r>
    </w:p>
    <w:p w:rsidR="005764FC" w:rsidRDefault="005764FC" w:rsidP="005764FC">
      <w:pPr>
        <w:autoSpaceDE w:val="0"/>
        <w:autoSpaceDN w:val="0"/>
        <w:adjustRightInd w:val="0"/>
        <w:rPr>
          <w:rFonts w:ascii="Times New Roman" w:eastAsia="Times New Roman" w:hAnsi="Times New Roman"/>
          <w:b/>
          <w:color w:val="000000"/>
          <w:szCs w:val="24"/>
        </w:rPr>
      </w:pPr>
    </w:p>
    <w:p w:rsidR="005764FC" w:rsidRPr="00FB071D" w:rsidRDefault="005764FC" w:rsidP="005764FC">
      <w:pPr>
        <w:autoSpaceDE w:val="0"/>
        <w:autoSpaceDN w:val="0"/>
        <w:adjustRightInd w:val="0"/>
        <w:rPr>
          <w:b/>
          <w:bCs/>
          <w:sz w:val="23"/>
          <w:szCs w:val="23"/>
        </w:rPr>
      </w:pPr>
      <w:r w:rsidRPr="00FB071D">
        <w:rPr>
          <w:b/>
          <w:bCs/>
          <w:sz w:val="23"/>
          <w:szCs w:val="23"/>
        </w:rPr>
        <w:t xml:space="preserve">Il Responsabile del Procedimento ai sensi dell’art. 31 del D.lgs. 15/2016 e </w:t>
      </w:r>
      <w:proofErr w:type="spellStart"/>
      <w:r w:rsidRPr="00FB071D">
        <w:rPr>
          <w:b/>
          <w:bCs/>
          <w:sz w:val="23"/>
          <w:szCs w:val="23"/>
        </w:rPr>
        <w:t>ss.mm.ii.</w:t>
      </w:r>
      <w:proofErr w:type="spellEnd"/>
      <w:r w:rsidRPr="00FB071D">
        <w:rPr>
          <w:b/>
          <w:bCs/>
          <w:sz w:val="23"/>
          <w:szCs w:val="23"/>
        </w:rPr>
        <w:t xml:space="preserve"> </w:t>
      </w:r>
      <w:r w:rsidR="005F5C3F">
        <w:rPr>
          <w:b/>
          <w:bCs/>
          <w:sz w:val="23"/>
          <w:szCs w:val="23"/>
        </w:rPr>
        <w:t xml:space="preserve"> </w:t>
      </w:r>
      <w:r w:rsidR="001A6FC8">
        <w:rPr>
          <w:b/>
          <w:bCs/>
          <w:sz w:val="23"/>
          <w:szCs w:val="23"/>
        </w:rPr>
        <w:t>Istruttore Elena Fiorentino</w:t>
      </w:r>
    </w:p>
    <w:p w:rsidR="005F5C3F" w:rsidRDefault="005F5C3F" w:rsidP="005764FC">
      <w:pPr>
        <w:autoSpaceDE w:val="0"/>
        <w:autoSpaceDN w:val="0"/>
        <w:adjustRightInd w:val="0"/>
        <w:rPr>
          <w:rFonts w:ascii="Times New Roman" w:hAnsi="Times New Roman"/>
          <w:b/>
          <w:bCs/>
          <w:sz w:val="22"/>
          <w:szCs w:val="22"/>
        </w:rPr>
      </w:pPr>
    </w:p>
    <w:p w:rsidR="001A6FC8" w:rsidRDefault="005F5C3F" w:rsidP="005764FC">
      <w:pPr>
        <w:autoSpaceDE w:val="0"/>
        <w:autoSpaceDN w:val="0"/>
        <w:adjustRightInd w:val="0"/>
        <w:rPr>
          <w:rFonts w:ascii="Times New Roman" w:hAnsi="Times New Roman"/>
          <w:b/>
          <w:bCs/>
          <w:sz w:val="22"/>
          <w:szCs w:val="22"/>
        </w:rPr>
      </w:pPr>
      <w:r>
        <w:rPr>
          <w:rFonts w:ascii="Times New Roman" w:hAnsi="Times New Roman"/>
          <w:b/>
          <w:bCs/>
          <w:sz w:val="22"/>
          <w:szCs w:val="22"/>
        </w:rPr>
        <w:t>Allega</w:t>
      </w:r>
      <w:r w:rsidR="005764FC" w:rsidRPr="00FB071D">
        <w:rPr>
          <w:rFonts w:ascii="Times New Roman" w:hAnsi="Times New Roman"/>
          <w:b/>
          <w:bCs/>
          <w:sz w:val="22"/>
          <w:szCs w:val="22"/>
        </w:rPr>
        <w:t>ti al presente bando/disciplinare:</w:t>
      </w:r>
    </w:p>
    <w:p w:rsidR="005764FC" w:rsidRPr="00F613A8" w:rsidRDefault="005764FC" w:rsidP="005764FC">
      <w:pPr>
        <w:autoSpaceDE w:val="0"/>
        <w:autoSpaceDN w:val="0"/>
        <w:adjustRightInd w:val="0"/>
        <w:rPr>
          <w:rFonts w:ascii="Times New Roman" w:hAnsi="Times New Roman"/>
          <w:bCs/>
          <w:sz w:val="22"/>
          <w:szCs w:val="22"/>
        </w:rPr>
      </w:pPr>
      <w:r>
        <w:rPr>
          <w:rFonts w:ascii="Times New Roman" w:hAnsi="Times New Roman"/>
          <w:b/>
          <w:bCs/>
          <w:sz w:val="22"/>
          <w:szCs w:val="22"/>
        </w:rPr>
        <w:t xml:space="preserve">- </w:t>
      </w:r>
      <w:r w:rsidR="005F106D">
        <w:rPr>
          <w:rFonts w:ascii="Times New Roman" w:hAnsi="Times New Roman"/>
          <w:bCs/>
          <w:sz w:val="22"/>
          <w:szCs w:val="22"/>
        </w:rPr>
        <w:t>C</w:t>
      </w:r>
      <w:r w:rsidRPr="00F613A8">
        <w:rPr>
          <w:rFonts w:ascii="Times New Roman" w:hAnsi="Times New Roman"/>
          <w:bCs/>
          <w:sz w:val="22"/>
          <w:szCs w:val="22"/>
        </w:rPr>
        <w:t>apitolato speciale d’appalto</w:t>
      </w:r>
    </w:p>
    <w:p w:rsidR="005764FC" w:rsidRPr="00FB071D" w:rsidRDefault="005764FC" w:rsidP="005764FC">
      <w:pPr>
        <w:autoSpaceDE w:val="0"/>
        <w:autoSpaceDN w:val="0"/>
        <w:adjustRightInd w:val="0"/>
        <w:rPr>
          <w:rFonts w:ascii="Times New Roman" w:hAnsi="Times New Roman"/>
          <w:bCs/>
          <w:sz w:val="22"/>
          <w:szCs w:val="22"/>
        </w:rPr>
      </w:pPr>
      <w:r w:rsidRPr="00FB071D">
        <w:rPr>
          <w:rFonts w:ascii="Times New Roman" w:hAnsi="Times New Roman"/>
          <w:bCs/>
          <w:sz w:val="22"/>
          <w:szCs w:val="22"/>
        </w:rPr>
        <w:t xml:space="preserve">- </w:t>
      </w:r>
      <w:r w:rsidR="001A6FC8">
        <w:rPr>
          <w:rFonts w:ascii="Times New Roman" w:hAnsi="Times New Roman"/>
          <w:bCs/>
          <w:sz w:val="22"/>
          <w:szCs w:val="22"/>
        </w:rPr>
        <w:t xml:space="preserve">Impegno di riservatezza </w:t>
      </w:r>
      <w:r w:rsidR="00602B4D">
        <w:rPr>
          <w:rFonts w:ascii="Times New Roman" w:hAnsi="Times New Roman"/>
          <w:bCs/>
          <w:sz w:val="22"/>
          <w:szCs w:val="22"/>
        </w:rPr>
        <w:t xml:space="preserve">- </w:t>
      </w:r>
      <w:r w:rsidR="001A6FC8">
        <w:rPr>
          <w:rFonts w:ascii="Times New Roman" w:hAnsi="Times New Roman"/>
          <w:bCs/>
          <w:sz w:val="22"/>
          <w:szCs w:val="22"/>
        </w:rPr>
        <w:t>Allegato 1</w:t>
      </w:r>
      <w:r w:rsidRPr="00FB071D">
        <w:rPr>
          <w:rFonts w:ascii="Times New Roman" w:hAnsi="Times New Roman"/>
          <w:bCs/>
          <w:sz w:val="22"/>
          <w:szCs w:val="22"/>
        </w:rPr>
        <w:t xml:space="preserve"> </w:t>
      </w:r>
    </w:p>
    <w:p w:rsidR="005764FC" w:rsidRPr="00FB071D" w:rsidRDefault="005764FC" w:rsidP="005764FC">
      <w:pPr>
        <w:autoSpaceDE w:val="0"/>
        <w:autoSpaceDN w:val="0"/>
        <w:adjustRightInd w:val="0"/>
        <w:rPr>
          <w:rFonts w:ascii="Times New Roman" w:hAnsi="Times New Roman"/>
          <w:bCs/>
          <w:sz w:val="22"/>
          <w:szCs w:val="22"/>
        </w:rPr>
      </w:pPr>
      <w:r w:rsidRPr="00FB071D">
        <w:rPr>
          <w:rFonts w:ascii="Times New Roman" w:hAnsi="Times New Roman"/>
          <w:bCs/>
          <w:sz w:val="22"/>
          <w:szCs w:val="22"/>
        </w:rPr>
        <w:t>- DUGE</w:t>
      </w:r>
      <w:r w:rsidR="00602B4D">
        <w:rPr>
          <w:rFonts w:ascii="Times New Roman" w:hAnsi="Times New Roman"/>
          <w:bCs/>
          <w:sz w:val="22"/>
          <w:szCs w:val="22"/>
        </w:rPr>
        <w:t xml:space="preserve"> - Allegato A</w:t>
      </w:r>
    </w:p>
    <w:p w:rsidR="005764FC" w:rsidRPr="00A80545" w:rsidRDefault="005764FC" w:rsidP="005764FC">
      <w:pPr>
        <w:autoSpaceDE w:val="0"/>
        <w:autoSpaceDN w:val="0"/>
        <w:adjustRightInd w:val="0"/>
        <w:ind w:left="284"/>
        <w:rPr>
          <w:rFonts w:ascii="Times New Roman" w:eastAsia="Times New Roman" w:hAnsi="Times New Roman"/>
          <w:color w:val="000000"/>
          <w:sz w:val="22"/>
          <w:szCs w:val="22"/>
        </w:rPr>
      </w:pPr>
    </w:p>
    <w:p w:rsidR="005764FC" w:rsidRPr="00FB071D" w:rsidRDefault="005764FC" w:rsidP="005764FC">
      <w:pPr>
        <w:autoSpaceDE w:val="0"/>
        <w:autoSpaceDN w:val="0"/>
        <w:adjustRightInd w:val="0"/>
        <w:rPr>
          <w:rFonts w:ascii="Times New Roman" w:eastAsia="Times New Roman" w:hAnsi="Times New Roman"/>
          <w:b/>
          <w:bCs/>
          <w:color w:val="000000"/>
          <w:sz w:val="22"/>
          <w:szCs w:val="22"/>
        </w:rPr>
      </w:pPr>
    </w:p>
    <w:p w:rsidR="005764FC" w:rsidRDefault="005764FC" w:rsidP="00E24082">
      <w:pPr>
        <w:autoSpaceDE w:val="0"/>
        <w:autoSpaceDN w:val="0"/>
        <w:adjustRightInd w:val="0"/>
        <w:jc w:val="both"/>
        <w:rPr>
          <w:rFonts w:ascii="Times New Roman" w:hAnsi="Times New Roman"/>
          <w:color w:val="000000"/>
          <w:sz w:val="22"/>
          <w:szCs w:val="22"/>
          <w:u w:val="single"/>
        </w:rPr>
      </w:pPr>
    </w:p>
    <w:p w:rsidR="005764FC" w:rsidRDefault="005764FC" w:rsidP="00E24082">
      <w:pPr>
        <w:autoSpaceDE w:val="0"/>
        <w:autoSpaceDN w:val="0"/>
        <w:adjustRightInd w:val="0"/>
        <w:jc w:val="both"/>
        <w:rPr>
          <w:rFonts w:ascii="Times New Roman" w:hAnsi="Times New Roman"/>
          <w:color w:val="000000"/>
          <w:sz w:val="22"/>
          <w:szCs w:val="22"/>
          <w:u w:val="single"/>
        </w:rPr>
      </w:pPr>
    </w:p>
    <w:p w:rsidR="00E24082" w:rsidRPr="00FB071D" w:rsidRDefault="00E24082" w:rsidP="00E24082">
      <w:pPr>
        <w:autoSpaceDE w:val="0"/>
        <w:autoSpaceDN w:val="0"/>
        <w:adjustRightInd w:val="0"/>
        <w:jc w:val="both"/>
        <w:rPr>
          <w:rFonts w:ascii="Times New Roman" w:hAnsi="Times New Roman"/>
          <w:color w:val="000000"/>
          <w:sz w:val="22"/>
          <w:szCs w:val="22"/>
        </w:rPr>
      </w:pPr>
    </w:p>
    <w:sectPr w:rsidR="00E24082" w:rsidRPr="00FB071D" w:rsidSect="0012596D">
      <w:headerReference w:type="default" r:id="rId13"/>
      <w:footerReference w:type="default" r:id="rId14"/>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5E2" w:rsidRDefault="00C575E2" w:rsidP="000E0986">
      <w:r>
        <w:separator/>
      </w:r>
    </w:p>
  </w:endnote>
  <w:endnote w:type="continuationSeparator" w:id="0">
    <w:p w:rsidR="00C575E2" w:rsidRDefault="00C575E2" w:rsidP="000E09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Tahoma">
    <w:altName w:val="Palatino"/>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70844"/>
      <w:docPartObj>
        <w:docPartGallery w:val="Page Numbers (Bottom of Page)"/>
        <w:docPartUnique/>
      </w:docPartObj>
    </w:sdtPr>
    <w:sdtContent>
      <w:p w:rsidR="00826C0C" w:rsidRDefault="002D1E8D">
        <w:pPr>
          <w:pStyle w:val="Pidipagina"/>
          <w:jc w:val="right"/>
        </w:pPr>
        <w:fldSimple w:instr=" PAGE   \* MERGEFORMAT ">
          <w:r w:rsidR="00206B8B">
            <w:rPr>
              <w:noProof/>
            </w:rPr>
            <w:t>18</w:t>
          </w:r>
        </w:fldSimple>
      </w:p>
    </w:sdtContent>
  </w:sdt>
  <w:p w:rsidR="00826C0C" w:rsidRPr="000E0986" w:rsidRDefault="00826C0C">
    <w:pPr>
      <w:pStyle w:val="Pidipa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5E2" w:rsidRDefault="00C575E2" w:rsidP="000E0986">
      <w:r>
        <w:separator/>
      </w:r>
    </w:p>
  </w:footnote>
  <w:footnote w:type="continuationSeparator" w:id="0">
    <w:p w:rsidR="00C575E2" w:rsidRDefault="00C575E2" w:rsidP="000E0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C0C" w:rsidRDefault="00826C0C">
    <w:pPr>
      <w:pStyle w:val="Pidipagina"/>
      <w:spacing w:line="260" w:lineRule="atLeast"/>
      <w:jc w:val="center"/>
      <w:rPr>
        <w:caps/>
      </w:rPr>
    </w:pPr>
  </w:p>
  <w:p w:rsidR="00602B4D" w:rsidRDefault="00602B4D">
    <w:pPr>
      <w:pStyle w:val="Pidipagina"/>
      <w:spacing w:line="260" w:lineRule="atLeast"/>
      <w:jc w:val="center"/>
      <w:rPr>
        <w:caps/>
      </w:rPr>
    </w:pPr>
  </w:p>
  <w:p w:rsidR="00826C0C" w:rsidRDefault="002D1E8D">
    <w:pPr>
      <w:pStyle w:val="Pidipagina"/>
      <w:spacing w:line="260" w:lineRule="atLeast"/>
      <w:jc w:val="center"/>
      <w:rPr>
        <w:caps/>
      </w:rPr>
    </w:pPr>
    <w:r w:rsidRPr="002D1E8D">
      <w:rPr>
        <w:noProof/>
        <w:color w:val="000000"/>
        <w:sz w:val="20"/>
      </w:rPr>
      <w:pict>
        <v:line id="_x0000_s2054" style="position:absolute;left:0;text-align:left;z-index:251657216" from="-.65pt,96.85pt" to="496.15pt,96.85pt" o:allowincell="f" strokeweight=".5pt"/>
      </w:pict>
    </w:r>
    <w:r w:rsidR="00826C0C">
      <w:rPr>
        <w:caps/>
        <w:noProof/>
      </w:rPr>
      <w:drawing>
        <wp:inline distT="0" distB="0" distL="0" distR="0">
          <wp:extent cx="1927860" cy="103632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7860" cy="10363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C28F4"/>
    <w:multiLevelType w:val="hybridMultilevel"/>
    <w:tmpl w:val="91EA4C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87E73FC"/>
    <w:multiLevelType w:val="singleLevel"/>
    <w:tmpl w:val="30A0F4CC"/>
    <w:lvl w:ilvl="0">
      <w:start w:val="1"/>
      <w:numFmt w:val="lowerLetter"/>
      <w:lvlText w:val="%1)"/>
      <w:lvlJc w:val="left"/>
      <w:pPr>
        <w:tabs>
          <w:tab w:val="num" w:pos="360"/>
        </w:tabs>
        <w:ind w:left="340" w:hanging="340"/>
      </w:pPr>
    </w:lvl>
  </w:abstractNum>
  <w:abstractNum w:abstractNumId="3">
    <w:nsid w:val="13055DE1"/>
    <w:multiLevelType w:val="hybridMultilevel"/>
    <w:tmpl w:val="FF889EE6"/>
    <w:lvl w:ilvl="0" w:tplc="04100017">
      <w:start w:val="1"/>
      <w:numFmt w:val="lowerLetter"/>
      <w:lvlText w:val="%1)"/>
      <w:lvlJc w:val="left"/>
      <w:pPr>
        <w:ind w:left="1431" w:hanging="360"/>
      </w:pPr>
    </w:lvl>
    <w:lvl w:ilvl="1" w:tplc="04100019" w:tentative="1">
      <w:start w:val="1"/>
      <w:numFmt w:val="lowerLetter"/>
      <w:lvlText w:val="%2."/>
      <w:lvlJc w:val="left"/>
      <w:pPr>
        <w:ind w:left="2151" w:hanging="360"/>
      </w:pPr>
    </w:lvl>
    <w:lvl w:ilvl="2" w:tplc="0410001B" w:tentative="1">
      <w:start w:val="1"/>
      <w:numFmt w:val="lowerRoman"/>
      <w:lvlText w:val="%3."/>
      <w:lvlJc w:val="right"/>
      <w:pPr>
        <w:ind w:left="2871" w:hanging="180"/>
      </w:pPr>
    </w:lvl>
    <w:lvl w:ilvl="3" w:tplc="0410000F" w:tentative="1">
      <w:start w:val="1"/>
      <w:numFmt w:val="decimal"/>
      <w:lvlText w:val="%4."/>
      <w:lvlJc w:val="left"/>
      <w:pPr>
        <w:ind w:left="3591" w:hanging="360"/>
      </w:pPr>
    </w:lvl>
    <w:lvl w:ilvl="4" w:tplc="04100019" w:tentative="1">
      <w:start w:val="1"/>
      <w:numFmt w:val="lowerLetter"/>
      <w:lvlText w:val="%5."/>
      <w:lvlJc w:val="left"/>
      <w:pPr>
        <w:ind w:left="4311" w:hanging="360"/>
      </w:pPr>
    </w:lvl>
    <w:lvl w:ilvl="5" w:tplc="0410001B" w:tentative="1">
      <w:start w:val="1"/>
      <w:numFmt w:val="lowerRoman"/>
      <w:lvlText w:val="%6."/>
      <w:lvlJc w:val="right"/>
      <w:pPr>
        <w:ind w:left="5031" w:hanging="180"/>
      </w:pPr>
    </w:lvl>
    <w:lvl w:ilvl="6" w:tplc="0410000F" w:tentative="1">
      <w:start w:val="1"/>
      <w:numFmt w:val="decimal"/>
      <w:lvlText w:val="%7."/>
      <w:lvlJc w:val="left"/>
      <w:pPr>
        <w:ind w:left="5751" w:hanging="360"/>
      </w:pPr>
    </w:lvl>
    <w:lvl w:ilvl="7" w:tplc="04100019" w:tentative="1">
      <w:start w:val="1"/>
      <w:numFmt w:val="lowerLetter"/>
      <w:lvlText w:val="%8."/>
      <w:lvlJc w:val="left"/>
      <w:pPr>
        <w:ind w:left="6471" w:hanging="360"/>
      </w:pPr>
    </w:lvl>
    <w:lvl w:ilvl="8" w:tplc="0410001B" w:tentative="1">
      <w:start w:val="1"/>
      <w:numFmt w:val="lowerRoman"/>
      <w:lvlText w:val="%9."/>
      <w:lvlJc w:val="right"/>
      <w:pPr>
        <w:ind w:left="7191" w:hanging="180"/>
      </w:pPr>
    </w:lvl>
  </w:abstractNum>
  <w:abstractNum w:abstractNumId="4">
    <w:nsid w:val="17037570"/>
    <w:multiLevelType w:val="hybridMultilevel"/>
    <w:tmpl w:val="5AA6EF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DE60D3"/>
    <w:multiLevelType w:val="hybridMultilevel"/>
    <w:tmpl w:val="95E4D5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F76CBC"/>
    <w:multiLevelType w:val="hybridMultilevel"/>
    <w:tmpl w:val="884A289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245337B5"/>
    <w:multiLevelType w:val="hybridMultilevel"/>
    <w:tmpl w:val="B5306512"/>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8A3897"/>
    <w:multiLevelType w:val="hybridMultilevel"/>
    <w:tmpl w:val="6962645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2D746636"/>
    <w:multiLevelType w:val="hybridMultilevel"/>
    <w:tmpl w:val="0862D8A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2E7F7534"/>
    <w:multiLevelType w:val="hybridMultilevel"/>
    <w:tmpl w:val="55842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6112CF"/>
    <w:multiLevelType w:val="hybridMultilevel"/>
    <w:tmpl w:val="6F6601F8"/>
    <w:lvl w:ilvl="0" w:tplc="E4845938">
      <w:start w:val="1"/>
      <w:numFmt w:val="lowerLetter"/>
      <w:lvlText w:val="%1)"/>
      <w:lvlJc w:val="left"/>
      <w:pPr>
        <w:ind w:left="644" w:hanging="360"/>
      </w:pPr>
      <w:rPr>
        <w:b w:val="0"/>
      </w:rPr>
    </w:lvl>
    <w:lvl w:ilvl="1" w:tplc="04100019" w:tentative="1">
      <w:start w:val="1"/>
      <w:numFmt w:val="lowerLetter"/>
      <w:lvlText w:val="%2."/>
      <w:lvlJc w:val="left"/>
      <w:pPr>
        <w:ind w:left="3491" w:hanging="360"/>
      </w:pPr>
    </w:lvl>
    <w:lvl w:ilvl="2" w:tplc="0410001B" w:tentative="1">
      <w:start w:val="1"/>
      <w:numFmt w:val="lowerRoman"/>
      <w:lvlText w:val="%3."/>
      <w:lvlJc w:val="right"/>
      <w:pPr>
        <w:ind w:left="4211" w:hanging="180"/>
      </w:pPr>
    </w:lvl>
    <w:lvl w:ilvl="3" w:tplc="0410000F" w:tentative="1">
      <w:start w:val="1"/>
      <w:numFmt w:val="decimal"/>
      <w:lvlText w:val="%4."/>
      <w:lvlJc w:val="left"/>
      <w:pPr>
        <w:ind w:left="4931" w:hanging="360"/>
      </w:pPr>
    </w:lvl>
    <w:lvl w:ilvl="4" w:tplc="04100019" w:tentative="1">
      <w:start w:val="1"/>
      <w:numFmt w:val="lowerLetter"/>
      <w:lvlText w:val="%5."/>
      <w:lvlJc w:val="left"/>
      <w:pPr>
        <w:ind w:left="5651" w:hanging="360"/>
      </w:pPr>
    </w:lvl>
    <w:lvl w:ilvl="5" w:tplc="0410001B" w:tentative="1">
      <w:start w:val="1"/>
      <w:numFmt w:val="lowerRoman"/>
      <w:lvlText w:val="%6."/>
      <w:lvlJc w:val="right"/>
      <w:pPr>
        <w:ind w:left="6371" w:hanging="180"/>
      </w:pPr>
    </w:lvl>
    <w:lvl w:ilvl="6" w:tplc="0410000F" w:tentative="1">
      <w:start w:val="1"/>
      <w:numFmt w:val="decimal"/>
      <w:lvlText w:val="%7."/>
      <w:lvlJc w:val="left"/>
      <w:pPr>
        <w:ind w:left="7091" w:hanging="360"/>
      </w:pPr>
    </w:lvl>
    <w:lvl w:ilvl="7" w:tplc="04100019" w:tentative="1">
      <w:start w:val="1"/>
      <w:numFmt w:val="lowerLetter"/>
      <w:lvlText w:val="%8."/>
      <w:lvlJc w:val="left"/>
      <w:pPr>
        <w:ind w:left="7811" w:hanging="360"/>
      </w:pPr>
    </w:lvl>
    <w:lvl w:ilvl="8" w:tplc="0410001B" w:tentative="1">
      <w:start w:val="1"/>
      <w:numFmt w:val="lowerRoman"/>
      <w:lvlText w:val="%9."/>
      <w:lvlJc w:val="right"/>
      <w:pPr>
        <w:ind w:left="8531" w:hanging="180"/>
      </w:pPr>
    </w:lvl>
  </w:abstractNum>
  <w:abstractNum w:abstractNumId="12">
    <w:nsid w:val="3F9B5449"/>
    <w:multiLevelType w:val="hybridMultilevel"/>
    <w:tmpl w:val="6DCC972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441A55C0"/>
    <w:multiLevelType w:val="hybridMultilevel"/>
    <w:tmpl w:val="C35E857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471250AE"/>
    <w:multiLevelType w:val="hybridMultilevel"/>
    <w:tmpl w:val="E3B071E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51347507"/>
    <w:multiLevelType w:val="hybridMultilevel"/>
    <w:tmpl w:val="A44A5A7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5E04132D"/>
    <w:multiLevelType w:val="hybridMultilevel"/>
    <w:tmpl w:val="A4D4E09A"/>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7">
    <w:nsid w:val="5F4D5063"/>
    <w:multiLevelType w:val="hybridMultilevel"/>
    <w:tmpl w:val="5FD01B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64851E3B"/>
    <w:multiLevelType w:val="hybridMultilevel"/>
    <w:tmpl w:val="CBBA29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687E7085"/>
    <w:multiLevelType w:val="hybridMultilevel"/>
    <w:tmpl w:val="CF5CBC44"/>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20">
    <w:nsid w:val="69110550"/>
    <w:multiLevelType w:val="hybridMultilevel"/>
    <w:tmpl w:val="1CF0A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9A05F78"/>
    <w:multiLevelType w:val="hybridMultilevel"/>
    <w:tmpl w:val="7C066D46"/>
    <w:lvl w:ilvl="0" w:tplc="F8E40C7E">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7A124C5D"/>
    <w:multiLevelType w:val="hybridMultilevel"/>
    <w:tmpl w:val="B5AC16F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7B941EE9"/>
    <w:multiLevelType w:val="hybridMultilevel"/>
    <w:tmpl w:val="CD9EC986"/>
    <w:lvl w:ilvl="0" w:tplc="CC50BC3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BB7077"/>
    <w:multiLevelType w:val="hybridMultilevel"/>
    <w:tmpl w:val="927897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21"/>
  </w:num>
  <w:num w:numId="4">
    <w:abstractNumId w:val="19"/>
  </w:num>
  <w:num w:numId="5">
    <w:abstractNumId w:val="20"/>
  </w:num>
  <w:num w:numId="6">
    <w:abstractNumId w:val="7"/>
  </w:num>
  <w:num w:numId="7">
    <w:abstractNumId w:val="18"/>
  </w:num>
  <w:num w:numId="8">
    <w:abstractNumId w:val="10"/>
  </w:num>
  <w:num w:numId="9">
    <w:abstractNumId w:val="24"/>
  </w:num>
  <w:num w:numId="10">
    <w:abstractNumId w:val="5"/>
  </w:num>
  <w:num w:numId="11">
    <w:abstractNumId w:val="17"/>
  </w:num>
  <w:num w:numId="12">
    <w:abstractNumId w:val="0"/>
  </w:num>
  <w:num w:numId="13">
    <w:abstractNumId w:val="9"/>
  </w:num>
  <w:num w:numId="14">
    <w:abstractNumId w:val="14"/>
  </w:num>
  <w:num w:numId="15">
    <w:abstractNumId w:val="6"/>
  </w:num>
  <w:num w:numId="16">
    <w:abstractNumId w:val="11"/>
  </w:num>
  <w:num w:numId="17">
    <w:abstractNumId w:val="8"/>
  </w:num>
  <w:num w:numId="18">
    <w:abstractNumId w:val="1"/>
  </w:num>
  <w:num w:numId="19">
    <w:abstractNumId w:val="13"/>
  </w:num>
  <w:num w:numId="20">
    <w:abstractNumId w:val="12"/>
  </w:num>
  <w:num w:numId="21">
    <w:abstractNumId w:val="22"/>
  </w:num>
  <w:num w:numId="22">
    <w:abstractNumId w:val="16"/>
  </w:num>
  <w:num w:numId="23">
    <w:abstractNumId w:val="3"/>
  </w:num>
  <w:num w:numId="24">
    <w:abstractNumId w:val="1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ctiveWritingStyle w:appName="MSWord" w:lang="it-IT" w:vendorID="3" w:dllVersion="513"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5">
      <o:colormru v:ext="edit" colors="#4d4d4d,#202426,#777"/>
      <o:colormenu v:ext="edit" fillcolor="none" strokecolor="black"/>
    </o:shapedefaults>
    <o:shapelayout v:ext="edit">
      <o:idmap v:ext="edit" data="2"/>
    </o:shapelayout>
  </w:hdrShapeDefaults>
  <w:footnotePr>
    <w:footnote w:id="-1"/>
    <w:footnote w:id="0"/>
  </w:footnotePr>
  <w:endnotePr>
    <w:endnote w:id="-1"/>
    <w:endnote w:id="0"/>
  </w:endnotePr>
  <w:compat/>
  <w:rsids>
    <w:rsidRoot w:val="009359B3"/>
    <w:rsid w:val="00015F9C"/>
    <w:rsid w:val="0002620D"/>
    <w:rsid w:val="00027974"/>
    <w:rsid w:val="00027B12"/>
    <w:rsid w:val="00066620"/>
    <w:rsid w:val="000737F0"/>
    <w:rsid w:val="000963EC"/>
    <w:rsid w:val="000A33D3"/>
    <w:rsid w:val="000E0986"/>
    <w:rsid w:val="000E11B9"/>
    <w:rsid w:val="000E6D9D"/>
    <w:rsid w:val="000F2A0B"/>
    <w:rsid w:val="000F4B38"/>
    <w:rsid w:val="00105848"/>
    <w:rsid w:val="0011003A"/>
    <w:rsid w:val="001149DE"/>
    <w:rsid w:val="00121B34"/>
    <w:rsid w:val="00123782"/>
    <w:rsid w:val="0012596D"/>
    <w:rsid w:val="001373EC"/>
    <w:rsid w:val="00152FFE"/>
    <w:rsid w:val="0015466D"/>
    <w:rsid w:val="00154796"/>
    <w:rsid w:val="0016041C"/>
    <w:rsid w:val="0018487F"/>
    <w:rsid w:val="001924AE"/>
    <w:rsid w:val="00196ECF"/>
    <w:rsid w:val="001A367D"/>
    <w:rsid w:val="001A6FC8"/>
    <w:rsid w:val="001B2894"/>
    <w:rsid w:val="001B2FA2"/>
    <w:rsid w:val="001B70E4"/>
    <w:rsid w:val="001D140D"/>
    <w:rsid w:val="001D43A4"/>
    <w:rsid w:val="001D7B00"/>
    <w:rsid w:val="001F4C71"/>
    <w:rsid w:val="002015DC"/>
    <w:rsid w:val="00206B8B"/>
    <w:rsid w:val="00226BCE"/>
    <w:rsid w:val="00240A41"/>
    <w:rsid w:val="00243C5C"/>
    <w:rsid w:val="002513A6"/>
    <w:rsid w:val="002553B4"/>
    <w:rsid w:val="00261D50"/>
    <w:rsid w:val="002625FB"/>
    <w:rsid w:val="00284178"/>
    <w:rsid w:val="002873DD"/>
    <w:rsid w:val="0029069C"/>
    <w:rsid w:val="002926A4"/>
    <w:rsid w:val="002979CC"/>
    <w:rsid w:val="002A0EE9"/>
    <w:rsid w:val="002A168A"/>
    <w:rsid w:val="002A7276"/>
    <w:rsid w:val="002B25E7"/>
    <w:rsid w:val="002B3ACF"/>
    <w:rsid w:val="002B4220"/>
    <w:rsid w:val="002C0572"/>
    <w:rsid w:val="002C1D54"/>
    <w:rsid w:val="002C718E"/>
    <w:rsid w:val="002D0B1B"/>
    <w:rsid w:val="002D1E8D"/>
    <w:rsid w:val="002F3772"/>
    <w:rsid w:val="002F53B0"/>
    <w:rsid w:val="002F680F"/>
    <w:rsid w:val="00343E61"/>
    <w:rsid w:val="003547A1"/>
    <w:rsid w:val="003634B0"/>
    <w:rsid w:val="00376D1B"/>
    <w:rsid w:val="00377727"/>
    <w:rsid w:val="00381535"/>
    <w:rsid w:val="00383417"/>
    <w:rsid w:val="00391F41"/>
    <w:rsid w:val="003A507E"/>
    <w:rsid w:val="003B62AF"/>
    <w:rsid w:val="00447975"/>
    <w:rsid w:val="004544E6"/>
    <w:rsid w:val="00465A96"/>
    <w:rsid w:val="004727A9"/>
    <w:rsid w:val="00473639"/>
    <w:rsid w:val="004847AC"/>
    <w:rsid w:val="00487D7F"/>
    <w:rsid w:val="00492F23"/>
    <w:rsid w:val="004A59EF"/>
    <w:rsid w:val="004B1079"/>
    <w:rsid w:val="004B418B"/>
    <w:rsid w:val="004C3255"/>
    <w:rsid w:val="004C3499"/>
    <w:rsid w:val="004C36CF"/>
    <w:rsid w:val="004F26B1"/>
    <w:rsid w:val="004F27F2"/>
    <w:rsid w:val="004F57A3"/>
    <w:rsid w:val="004F7BF0"/>
    <w:rsid w:val="00507A79"/>
    <w:rsid w:val="005143D8"/>
    <w:rsid w:val="00516CF8"/>
    <w:rsid w:val="00521CFA"/>
    <w:rsid w:val="0052213F"/>
    <w:rsid w:val="0053487B"/>
    <w:rsid w:val="005646F9"/>
    <w:rsid w:val="00565ACF"/>
    <w:rsid w:val="005764FC"/>
    <w:rsid w:val="00577155"/>
    <w:rsid w:val="005A2B25"/>
    <w:rsid w:val="005A3CEC"/>
    <w:rsid w:val="005A5538"/>
    <w:rsid w:val="005C0FF0"/>
    <w:rsid w:val="005C4940"/>
    <w:rsid w:val="005D2A0A"/>
    <w:rsid w:val="005F106D"/>
    <w:rsid w:val="005F5C3F"/>
    <w:rsid w:val="00602B4D"/>
    <w:rsid w:val="006033E6"/>
    <w:rsid w:val="006108E3"/>
    <w:rsid w:val="00622B29"/>
    <w:rsid w:val="00625B96"/>
    <w:rsid w:val="0065005C"/>
    <w:rsid w:val="006524A5"/>
    <w:rsid w:val="006703A5"/>
    <w:rsid w:val="006722F7"/>
    <w:rsid w:val="006879ED"/>
    <w:rsid w:val="00696110"/>
    <w:rsid w:val="006A3891"/>
    <w:rsid w:val="006D1F09"/>
    <w:rsid w:val="006D3297"/>
    <w:rsid w:val="006F06B1"/>
    <w:rsid w:val="007004EB"/>
    <w:rsid w:val="00703032"/>
    <w:rsid w:val="00704790"/>
    <w:rsid w:val="00716C87"/>
    <w:rsid w:val="00717541"/>
    <w:rsid w:val="007204D1"/>
    <w:rsid w:val="00723900"/>
    <w:rsid w:val="007252C5"/>
    <w:rsid w:val="0072546D"/>
    <w:rsid w:val="00734986"/>
    <w:rsid w:val="007525AD"/>
    <w:rsid w:val="00764C1C"/>
    <w:rsid w:val="00767112"/>
    <w:rsid w:val="0078051F"/>
    <w:rsid w:val="00785818"/>
    <w:rsid w:val="00791917"/>
    <w:rsid w:val="0079413C"/>
    <w:rsid w:val="007B153A"/>
    <w:rsid w:val="007D630E"/>
    <w:rsid w:val="007D6A01"/>
    <w:rsid w:val="007F2E91"/>
    <w:rsid w:val="007F3A4E"/>
    <w:rsid w:val="007F5DEF"/>
    <w:rsid w:val="00826C0C"/>
    <w:rsid w:val="00836555"/>
    <w:rsid w:val="0085025C"/>
    <w:rsid w:val="00862D70"/>
    <w:rsid w:val="00867FF8"/>
    <w:rsid w:val="00877B1B"/>
    <w:rsid w:val="00881DEE"/>
    <w:rsid w:val="00883476"/>
    <w:rsid w:val="0088455F"/>
    <w:rsid w:val="00890A82"/>
    <w:rsid w:val="00892914"/>
    <w:rsid w:val="008A368B"/>
    <w:rsid w:val="008A4914"/>
    <w:rsid w:val="008B104B"/>
    <w:rsid w:val="008B4EFD"/>
    <w:rsid w:val="008C2E36"/>
    <w:rsid w:val="008F3265"/>
    <w:rsid w:val="00900EF1"/>
    <w:rsid w:val="009272DD"/>
    <w:rsid w:val="009324B8"/>
    <w:rsid w:val="009335E8"/>
    <w:rsid w:val="0093590E"/>
    <w:rsid w:val="009359B3"/>
    <w:rsid w:val="009651D1"/>
    <w:rsid w:val="00983F7F"/>
    <w:rsid w:val="009B1829"/>
    <w:rsid w:val="009B545F"/>
    <w:rsid w:val="009C6BC9"/>
    <w:rsid w:val="009D417D"/>
    <w:rsid w:val="009E0ACD"/>
    <w:rsid w:val="009F55C9"/>
    <w:rsid w:val="00A00815"/>
    <w:rsid w:val="00A02281"/>
    <w:rsid w:val="00A04A70"/>
    <w:rsid w:val="00A469D8"/>
    <w:rsid w:val="00A64F40"/>
    <w:rsid w:val="00A72039"/>
    <w:rsid w:val="00A80545"/>
    <w:rsid w:val="00A8247E"/>
    <w:rsid w:val="00A84581"/>
    <w:rsid w:val="00A85086"/>
    <w:rsid w:val="00AA685A"/>
    <w:rsid w:val="00AC52AF"/>
    <w:rsid w:val="00AD5997"/>
    <w:rsid w:val="00AE1D30"/>
    <w:rsid w:val="00AE38FF"/>
    <w:rsid w:val="00B033F1"/>
    <w:rsid w:val="00B11A27"/>
    <w:rsid w:val="00B50B28"/>
    <w:rsid w:val="00B50CFD"/>
    <w:rsid w:val="00B57758"/>
    <w:rsid w:val="00B64708"/>
    <w:rsid w:val="00B7179D"/>
    <w:rsid w:val="00B75CE2"/>
    <w:rsid w:val="00B8673F"/>
    <w:rsid w:val="00B93DF4"/>
    <w:rsid w:val="00B940CF"/>
    <w:rsid w:val="00B95BD6"/>
    <w:rsid w:val="00B97BDD"/>
    <w:rsid w:val="00BB4F6B"/>
    <w:rsid w:val="00BF3D66"/>
    <w:rsid w:val="00C07A37"/>
    <w:rsid w:val="00C17656"/>
    <w:rsid w:val="00C20B1A"/>
    <w:rsid w:val="00C22BD8"/>
    <w:rsid w:val="00C2501F"/>
    <w:rsid w:val="00C27CB6"/>
    <w:rsid w:val="00C35661"/>
    <w:rsid w:val="00C35F0C"/>
    <w:rsid w:val="00C36575"/>
    <w:rsid w:val="00C36CEA"/>
    <w:rsid w:val="00C472C3"/>
    <w:rsid w:val="00C56889"/>
    <w:rsid w:val="00C5754A"/>
    <w:rsid w:val="00C575E2"/>
    <w:rsid w:val="00C667D4"/>
    <w:rsid w:val="00CA1DDF"/>
    <w:rsid w:val="00CC2336"/>
    <w:rsid w:val="00CD34CD"/>
    <w:rsid w:val="00CD447C"/>
    <w:rsid w:val="00CD501B"/>
    <w:rsid w:val="00CD63A6"/>
    <w:rsid w:val="00CE41A6"/>
    <w:rsid w:val="00CF3ED3"/>
    <w:rsid w:val="00CF488F"/>
    <w:rsid w:val="00D02FD1"/>
    <w:rsid w:val="00D06D53"/>
    <w:rsid w:val="00D215AF"/>
    <w:rsid w:val="00D25BC1"/>
    <w:rsid w:val="00D50693"/>
    <w:rsid w:val="00D744DA"/>
    <w:rsid w:val="00D806CB"/>
    <w:rsid w:val="00D829F9"/>
    <w:rsid w:val="00DA04FF"/>
    <w:rsid w:val="00DA1C8C"/>
    <w:rsid w:val="00DB1140"/>
    <w:rsid w:val="00DB633E"/>
    <w:rsid w:val="00DB6EB1"/>
    <w:rsid w:val="00DC724B"/>
    <w:rsid w:val="00DC75A2"/>
    <w:rsid w:val="00DF136C"/>
    <w:rsid w:val="00DF4D3D"/>
    <w:rsid w:val="00DF7D4C"/>
    <w:rsid w:val="00E113D1"/>
    <w:rsid w:val="00E24082"/>
    <w:rsid w:val="00E40EE3"/>
    <w:rsid w:val="00E54812"/>
    <w:rsid w:val="00E63012"/>
    <w:rsid w:val="00E72091"/>
    <w:rsid w:val="00E727E6"/>
    <w:rsid w:val="00EB4085"/>
    <w:rsid w:val="00EB51BD"/>
    <w:rsid w:val="00EB54D3"/>
    <w:rsid w:val="00EC7F5F"/>
    <w:rsid w:val="00ED2553"/>
    <w:rsid w:val="00EE1DA8"/>
    <w:rsid w:val="00F30A45"/>
    <w:rsid w:val="00F35BB8"/>
    <w:rsid w:val="00F4284F"/>
    <w:rsid w:val="00F504FF"/>
    <w:rsid w:val="00F53E3D"/>
    <w:rsid w:val="00F613A8"/>
    <w:rsid w:val="00F765B6"/>
    <w:rsid w:val="00F866C9"/>
    <w:rsid w:val="00F93D52"/>
    <w:rsid w:val="00F93D70"/>
    <w:rsid w:val="00FB071D"/>
    <w:rsid w:val="00FD6DB3"/>
    <w:rsid w:val="00FE0429"/>
    <w:rsid w:val="00FE2DAF"/>
    <w:rsid w:val="00FF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596D"/>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12596D"/>
    <w:pPr>
      <w:tabs>
        <w:tab w:val="center" w:pos="4819"/>
        <w:tab w:val="right" w:pos="9638"/>
      </w:tabs>
    </w:pPr>
  </w:style>
  <w:style w:type="paragraph" w:styleId="Pidipagina">
    <w:name w:val="footer"/>
    <w:basedOn w:val="Normale"/>
    <w:link w:val="PidipaginaCarattere"/>
    <w:uiPriority w:val="99"/>
    <w:rsid w:val="0012596D"/>
    <w:pPr>
      <w:tabs>
        <w:tab w:val="center" w:pos="4819"/>
        <w:tab w:val="right" w:pos="9638"/>
      </w:tabs>
    </w:pPr>
  </w:style>
  <w:style w:type="character" w:styleId="Collegamentoipertestuale">
    <w:name w:val="Hyperlink"/>
    <w:basedOn w:val="Carpredefinitoparagrafo"/>
    <w:semiHidden/>
    <w:rsid w:val="0012596D"/>
    <w:rPr>
      <w:color w:val="0000FF"/>
      <w:u w:val="single"/>
    </w:rPr>
  </w:style>
  <w:style w:type="character" w:styleId="Collegamentovisitato">
    <w:name w:val="FollowedHyperlink"/>
    <w:basedOn w:val="Carpredefinitoparagrafo"/>
    <w:semiHidden/>
    <w:rsid w:val="0012596D"/>
    <w:rPr>
      <w:color w:val="800080"/>
      <w:u w:val="single"/>
    </w:rPr>
  </w:style>
  <w:style w:type="paragraph" w:styleId="Testofumetto">
    <w:name w:val="Balloon Text"/>
    <w:basedOn w:val="Normale"/>
    <w:link w:val="TestofumettoCarattere"/>
    <w:uiPriority w:val="99"/>
    <w:semiHidden/>
    <w:unhideWhenUsed/>
    <w:rsid w:val="00D02F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2FD1"/>
    <w:rPr>
      <w:rFonts w:ascii="Tahoma" w:hAnsi="Tahoma" w:cs="Tahoma"/>
      <w:sz w:val="16"/>
      <w:szCs w:val="16"/>
    </w:rPr>
  </w:style>
  <w:style w:type="paragraph" w:customStyle="1" w:styleId="Default">
    <w:name w:val="Default"/>
    <w:rsid w:val="00836555"/>
    <w:pPr>
      <w:autoSpaceDE w:val="0"/>
      <w:autoSpaceDN w:val="0"/>
      <w:adjustRightInd w:val="0"/>
    </w:pPr>
    <w:rPr>
      <w:rFonts w:ascii="Garamond" w:hAnsi="Garamond" w:cs="Garamond"/>
      <w:color w:val="000000"/>
      <w:sz w:val="24"/>
      <w:szCs w:val="24"/>
    </w:rPr>
  </w:style>
  <w:style w:type="paragraph" w:styleId="Paragrafoelenco">
    <w:name w:val="List Paragraph"/>
    <w:basedOn w:val="Normale"/>
    <w:uiPriority w:val="34"/>
    <w:qFormat/>
    <w:rsid w:val="0002620D"/>
    <w:pPr>
      <w:ind w:left="720"/>
      <w:contextualSpacing/>
    </w:pPr>
  </w:style>
  <w:style w:type="paragraph" w:customStyle="1" w:styleId="Style6">
    <w:name w:val="Style6"/>
    <w:basedOn w:val="Normale"/>
    <w:uiPriority w:val="99"/>
    <w:rsid w:val="00027974"/>
    <w:pPr>
      <w:widowControl w:val="0"/>
      <w:autoSpaceDE w:val="0"/>
      <w:autoSpaceDN w:val="0"/>
      <w:adjustRightInd w:val="0"/>
      <w:spacing w:line="269" w:lineRule="exact"/>
      <w:ind w:firstLine="357"/>
      <w:jc w:val="both"/>
    </w:pPr>
    <w:rPr>
      <w:rFonts w:ascii="Calibri" w:eastAsiaTheme="minorEastAsia" w:hAnsi="Calibri" w:cstheme="minorBidi"/>
      <w:szCs w:val="24"/>
    </w:rPr>
  </w:style>
  <w:style w:type="table" w:styleId="Grigliatabella">
    <w:name w:val="Table Grid"/>
    <w:basedOn w:val="Tabellanormale"/>
    <w:uiPriority w:val="59"/>
    <w:rsid w:val="00507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B95BD6"/>
    <w:rPr>
      <w:rFonts w:ascii="Courier New" w:eastAsia="Times New Roman" w:hAnsi="Courier New"/>
      <w:sz w:val="20"/>
    </w:rPr>
  </w:style>
  <w:style w:type="character" w:customStyle="1" w:styleId="TestonormaleCarattere">
    <w:name w:val="Testo normale Carattere"/>
    <w:basedOn w:val="Carpredefinitoparagrafo"/>
    <w:link w:val="Testonormale"/>
    <w:rsid w:val="00B95BD6"/>
    <w:rPr>
      <w:rFonts w:ascii="Courier New" w:eastAsia="Times New Roman" w:hAnsi="Courier New"/>
    </w:rPr>
  </w:style>
  <w:style w:type="paragraph" w:customStyle="1" w:styleId="Style3">
    <w:name w:val="Style3"/>
    <w:basedOn w:val="Normale"/>
    <w:uiPriority w:val="99"/>
    <w:rsid w:val="00F35BB8"/>
    <w:pPr>
      <w:widowControl w:val="0"/>
      <w:autoSpaceDE w:val="0"/>
      <w:autoSpaceDN w:val="0"/>
      <w:adjustRightInd w:val="0"/>
      <w:spacing w:line="309" w:lineRule="exact"/>
      <w:ind w:firstLine="357"/>
      <w:jc w:val="both"/>
    </w:pPr>
    <w:rPr>
      <w:rFonts w:ascii="Calibri" w:eastAsiaTheme="minorEastAsia" w:hAnsi="Calibri"/>
      <w:szCs w:val="24"/>
    </w:rPr>
  </w:style>
  <w:style w:type="character" w:customStyle="1" w:styleId="PidipaginaCarattere">
    <w:name w:val="Piè di pagina Carattere"/>
    <w:basedOn w:val="Carpredefinitoparagrafo"/>
    <w:link w:val="Pidipagina"/>
    <w:uiPriority w:val="99"/>
    <w:rsid w:val="00BF3D66"/>
    <w:rPr>
      <w:sz w:val="24"/>
    </w:rPr>
  </w:style>
  <w:style w:type="paragraph" w:styleId="Corpodeltesto3">
    <w:name w:val="Body Text 3"/>
    <w:basedOn w:val="Normale"/>
    <w:link w:val="Corpodeltesto3Carattere"/>
    <w:rsid w:val="006D1F09"/>
    <w:pPr>
      <w:jc w:val="both"/>
    </w:pPr>
    <w:rPr>
      <w:rFonts w:ascii="Verdana" w:eastAsia="Calibri" w:hAnsi="Verdana"/>
      <w:sz w:val="22"/>
      <w:szCs w:val="24"/>
    </w:rPr>
  </w:style>
  <w:style w:type="character" w:customStyle="1" w:styleId="Corpodeltesto3Carattere">
    <w:name w:val="Corpo del testo 3 Carattere"/>
    <w:basedOn w:val="Carpredefinitoparagrafo"/>
    <w:link w:val="Corpodeltesto3"/>
    <w:rsid w:val="006D1F09"/>
    <w:rPr>
      <w:rFonts w:ascii="Verdana" w:eastAsia="Calibri" w:hAnsi="Verdana"/>
      <w:sz w:val="22"/>
      <w:szCs w:val="24"/>
    </w:rPr>
  </w:style>
</w:styles>
</file>

<file path=word/webSettings.xml><?xml version="1.0" encoding="utf-8"?>
<w:webSettings xmlns:r="http://schemas.openxmlformats.org/officeDocument/2006/relationships" xmlns:w="http://schemas.openxmlformats.org/wordprocessingml/2006/main">
  <w:divs>
    <w:div w:id="192235373">
      <w:bodyDiv w:val="1"/>
      <w:marLeft w:val="0"/>
      <w:marRight w:val="0"/>
      <w:marTop w:val="0"/>
      <w:marBottom w:val="0"/>
      <w:divBdr>
        <w:top w:val="none" w:sz="0" w:space="0" w:color="auto"/>
        <w:left w:val="none" w:sz="0" w:space="0" w:color="auto"/>
        <w:bottom w:val="none" w:sz="0" w:space="0" w:color="auto"/>
        <w:right w:val="none" w:sz="0" w:space="0" w:color="auto"/>
      </w:divBdr>
      <w:divsChild>
        <w:div w:id="188104345">
          <w:marLeft w:val="0"/>
          <w:marRight w:val="0"/>
          <w:marTop w:val="0"/>
          <w:marBottom w:val="0"/>
          <w:divBdr>
            <w:top w:val="none" w:sz="0" w:space="0" w:color="auto"/>
            <w:left w:val="none" w:sz="0" w:space="0" w:color="auto"/>
            <w:bottom w:val="none" w:sz="0" w:space="0" w:color="auto"/>
            <w:right w:val="none" w:sz="0" w:space="0" w:color="auto"/>
          </w:divBdr>
        </w:div>
        <w:div w:id="798840995">
          <w:marLeft w:val="0"/>
          <w:marRight w:val="0"/>
          <w:marTop w:val="0"/>
          <w:marBottom w:val="0"/>
          <w:divBdr>
            <w:top w:val="none" w:sz="0" w:space="0" w:color="auto"/>
            <w:left w:val="none" w:sz="0" w:space="0" w:color="auto"/>
            <w:bottom w:val="none" w:sz="0" w:space="0" w:color="auto"/>
            <w:right w:val="none" w:sz="0" w:space="0" w:color="auto"/>
          </w:divBdr>
        </w:div>
      </w:divsChild>
    </w:div>
    <w:div w:id="479658182">
      <w:bodyDiv w:val="1"/>
      <w:marLeft w:val="0"/>
      <w:marRight w:val="0"/>
      <w:marTop w:val="0"/>
      <w:marBottom w:val="0"/>
      <w:divBdr>
        <w:top w:val="none" w:sz="0" w:space="0" w:color="auto"/>
        <w:left w:val="none" w:sz="0" w:space="0" w:color="auto"/>
        <w:bottom w:val="none" w:sz="0" w:space="0" w:color="auto"/>
        <w:right w:val="none" w:sz="0" w:space="0" w:color="auto"/>
      </w:divBdr>
      <w:divsChild>
        <w:div w:id="312638592">
          <w:marLeft w:val="0"/>
          <w:marRight w:val="0"/>
          <w:marTop w:val="0"/>
          <w:marBottom w:val="0"/>
          <w:divBdr>
            <w:top w:val="none" w:sz="0" w:space="0" w:color="auto"/>
            <w:left w:val="none" w:sz="0" w:space="0" w:color="auto"/>
            <w:bottom w:val="none" w:sz="0" w:space="0" w:color="auto"/>
            <w:right w:val="none" w:sz="0" w:space="0" w:color="auto"/>
          </w:divBdr>
        </w:div>
        <w:div w:id="780339859">
          <w:marLeft w:val="0"/>
          <w:marRight w:val="0"/>
          <w:marTop w:val="0"/>
          <w:marBottom w:val="0"/>
          <w:divBdr>
            <w:top w:val="none" w:sz="0" w:space="0" w:color="auto"/>
            <w:left w:val="none" w:sz="0" w:space="0" w:color="auto"/>
            <w:bottom w:val="none" w:sz="0" w:space="0" w:color="auto"/>
            <w:right w:val="none" w:sz="0" w:space="0" w:color="auto"/>
          </w:divBdr>
        </w:div>
        <w:div w:id="992828150">
          <w:marLeft w:val="0"/>
          <w:marRight w:val="0"/>
          <w:marTop w:val="0"/>
          <w:marBottom w:val="0"/>
          <w:divBdr>
            <w:top w:val="none" w:sz="0" w:space="0" w:color="auto"/>
            <w:left w:val="none" w:sz="0" w:space="0" w:color="auto"/>
            <w:bottom w:val="none" w:sz="0" w:space="0" w:color="auto"/>
            <w:right w:val="none" w:sz="0" w:space="0" w:color="auto"/>
          </w:divBdr>
        </w:div>
        <w:div w:id="1111709080">
          <w:marLeft w:val="0"/>
          <w:marRight w:val="0"/>
          <w:marTop w:val="0"/>
          <w:marBottom w:val="0"/>
          <w:divBdr>
            <w:top w:val="none" w:sz="0" w:space="0" w:color="auto"/>
            <w:left w:val="none" w:sz="0" w:space="0" w:color="auto"/>
            <w:bottom w:val="none" w:sz="0" w:space="0" w:color="auto"/>
            <w:right w:val="none" w:sz="0" w:space="0" w:color="auto"/>
          </w:divBdr>
        </w:div>
        <w:div w:id="1313750119">
          <w:marLeft w:val="0"/>
          <w:marRight w:val="0"/>
          <w:marTop w:val="0"/>
          <w:marBottom w:val="0"/>
          <w:divBdr>
            <w:top w:val="none" w:sz="0" w:space="0" w:color="auto"/>
            <w:left w:val="none" w:sz="0" w:space="0" w:color="auto"/>
            <w:bottom w:val="none" w:sz="0" w:space="0" w:color="auto"/>
            <w:right w:val="none" w:sz="0" w:space="0" w:color="auto"/>
          </w:divBdr>
        </w:div>
        <w:div w:id="1405642755">
          <w:marLeft w:val="0"/>
          <w:marRight w:val="0"/>
          <w:marTop w:val="0"/>
          <w:marBottom w:val="0"/>
          <w:divBdr>
            <w:top w:val="none" w:sz="0" w:space="0" w:color="auto"/>
            <w:left w:val="none" w:sz="0" w:space="0" w:color="auto"/>
            <w:bottom w:val="none" w:sz="0" w:space="0" w:color="auto"/>
            <w:right w:val="none" w:sz="0" w:space="0" w:color="auto"/>
          </w:divBdr>
        </w:div>
        <w:div w:id="1422994419">
          <w:marLeft w:val="0"/>
          <w:marRight w:val="0"/>
          <w:marTop w:val="0"/>
          <w:marBottom w:val="0"/>
          <w:divBdr>
            <w:top w:val="none" w:sz="0" w:space="0" w:color="auto"/>
            <w:left w:val="none" w:sz="0" w:space="0" w:color="auto"/>
            <w:bottom w:val="none" w:sz="0" w:space="0" w:color="auto"/>
            <w:right w:val="none" w:sz="0" w:space="0" w:color="auto"/>
          </w:divBdr>
        </w:div>
        <w:div w:id="1515680800">
          <w:marLeft w:val="0"/>
          <w:marRight w:val="0"/>
          <w:marTop w:val="0"/>
          <w:marBottom w:val="0"/>
          <w:divBdr>
            <w:top w:val="none" w:sz="0" w:space="0" w:color="auto"/>
            <w:left w:val="none" w:sz="0" w:space="0" w:color="auto"/>
            <w:bottom w:val="none" w:sz="0" w:space="0" w:color="auto"/>
            <w:right w:val="none" w:sz="0" w:space="0" w:color="auto"/>
          </w:divBdr>
        </w:div>
        <w:div w:id="1534609494">
          <w:marLeft w:val="0"/>
          <w:marRight w:val="0"/>
          <w:marTop w:val="0"/>
          <w:marBottom w:val="0"/>
          <w:divBdr>
            <w:top w:val="none" w:sz="0" w:space="0" w:color="auto"/>
            <w:left w:val="none" w:sz="0" w:space="0" w:color="auto"/>
            <w:bottom w:val="none" w:sz="0" w:space="0" w:color="auto"/>
            <w:right w:val="none" w:sz="0" w:space="0" w:color="auto"/>
          </w:divBdr>
        </w:div>
        <w:div w:id="1562447318">
          <w:marLeft w:val="0"/>
          <w:marRight w:val="0"/>
          <w:marTop w:val="0"/>
          <w:marBottom w:val="0"/>
          <w:divBdr>
            <w:top w:val="none" w:sz="0" w:space="0" w:color="auto"/>
            <w:left w:val="none" w:sz="0" w:space="0" w:color="auto"/>
            <w:bottom w:val="none" w:sz="0" w:space="0" w:color="auto"/>
            <w:right w:val="none" w:sz="0" w:space="0" w:color="auto"/>
          </w:divBdr>
        </w:div>
      </w:divsChild>
    </w:div>
    <w:div w:id="511796943">
      <w:bodyDiv w:val="1"/>
      <w:marLeft w:val="0"/>
      <w:marRight w:val="0"/>
      <w:marTop w:val="0"/>
      <w:marBottom w:val="0"/>
      <w:divBdr>
        <w:top w:val="none" w:sz="0" w:space="0" w:color="auto"/>
        <w:left w:val="none" w:sz="0" w:space="0" w:color="auto"/>
        <w:bottom w:val="none" w:sz="0" w:space="0" w:color="auto"/>
        <w:right w:val="none" w:sz="0" w:space="0" w:color="auto"/>
      </w:divBdr>
      <w:divsChild>
        <w:div w:id="1070271426">
          <w:marLeft w:val="0"/>
          <w:marRight w:val="0"/>
          <w:marTop w:val="0"/>
          <w:marBottom w:val="0"/>
          <w:divBdr>
            <w:top w:val="none" w:sz="0" w:space="0" w:color="auto"/>
            <w:left w:val="none" w:sz="0" w:space="0" w:color="auto"/>
            <w:bottom w:val="none" w:sz="0" w:space="0" w:color="auto"/>
            <w:right w:val="none" w:sz="0" w:space="0" w:color="auto"/>
          </w:divBdr>
        </w:div>
        <w:div w:id="1253932232">
          <w:marLeft w:val="0"/>
          <w:marRight w:val="0"/>
          <w:marTop w:val="0"/>
          <w:marBottom w:val="0"/>
          <w:divBdr>
            <w:top w:val="none" w:sz="0" w:space="0" w:color="auto"/>
            <w:left w:val="none" w:sz="0" w:space="0" w:color="auto"/>
            <w:bottom w:val="none" w:sz="0" w:space="0" w:color="auto"/>
            <w:right w:val="none" w:sz="0" w:space="0" w:color="auto"/>
          </w:divBdr>
        </w:div>
      </w:divsChild>
    </w:div>
    <w:div w:id="804542970">
      <w:bodyDiv w:val="1"/>
      <w:marLeft w:val="0"/>
      <w:marRight w:val="0"/>
      <w:marTop w:val="0"/>
      <w:marBottom w:val="0"/>
      <w:divBdr>
        <w:top w:val="none" w:sz="0" w:space="0" w:color="auto"/>
        <w:left w:val="none" w:sz="0" w:space="0" w:color="auto"/>
        <w:bottom w:val="none" w:sz="0" w:space="0" w:color="auto"/>
        <w:right w:val="none" w:sz="0" w:space="0" w:color="auto"/>
      </w:divBdr>
      <w:divsChild>
        <w:div w:id="213780723">
          <w:marLeft w:val="0"/>
          <w:marRight w:val="0"/>
          <w:marTop w:val="0"/>
          <w:marBottom w:val="0"/>
          <w:divBdr>
            <w:top w:val="none" w:sz="0" w:space="0" w:color="auto"/>
            <w:left w:val="none" w:sz="0" w:space="0" w:color="auto"/>
            <w:bottom w:val="none" w:sz="0" w:space="0" w:color="auto"/>
            <w:right w:val="none" w:sz="0" w:space="0" w:color="auto"/>
          </w:divBdr>
        </w:div>
        <w:div w:id="389813530">
          <w:marLeft w:val="0"/>
          <w:marRight w:val="0"/>
          <w:marTop w:val="0"/>
          <w:marBottom w:val="0"/>
          <w:divBdr>
            <w:top w:val="none" w:sz="0" w:space="0" w:color="auto"/>
            <w:left w:val="none" w:sz="0" w:space="0" w:color="auto"/>
            <w:bottom w:val="none" w:sz="0" w:space="0" w:color="auto"/>
            <w:right w:val="none" w:sz="0" w:space="0" w:color="auto"/>
          </w:divBdr>
        </w:div>
        <w:div w:id="420373245">
          <w:marLeft w:val="0"/>
          <w:marRight w:val="0"/>
          <w:marTop w:val="0"/>
          <w:marBottom w:val="0"/>
          <w:divBdr>
            <w:top w:val="none" w:sz="0" w:space="0" w:color="auto"/>
            <w:left w:val="none" w:sz="0" w:space="0" w:color="auto"/>
            <w:bottom w:val="none" w:sz="0" w:space="0" w:color="auto"/>
            <w:right w:val="none" w:sz="0" w:space="0" w:color="auto"/>
          </w:divBdr>
        </w:div>
        <w:div w:id="613363549">
          <w:marLeft w:val="0"/>
          <w:marRight w:val="0"/>
          <w:marTop w:val="0"/>
          <w:marBottom w:val="0"/>
          <w:divBdr>
            <w:top w:val="none" w:sz="0" w:space="0" w:color="auto"/>
            <w:left w:val="none" w:sz="0" w:space="0" w:color="auto"/>
            <w:bottom w:val="none" w:sz="0" w:space="0" w:color="auto"/>
            <w:right w:val="none" w:sz="0" w:space="0" w:color="auto"/>
          </w:divBdr>
        </w:div>
        <w:div w:id="663121981">
          <w:marLeft w:val="0"/>
          <w:marRight w:val="0"/>
          <w:marTop w:val="0"/>
          <w:marBottom w:val="0"/>
          <w:divBdr>
            <w:top w:val="none" w:sz="0" w:space="0" w:color="auto"/>
            <w:left w:val="none" w:sz="0" w:space="0" w:color="auto"/>
            <w:bottom w:val="none" w:sz="0" w:space="0" w:color="auto"/>
            <w:right w:val="none" w:sz="0" w:space="0" w:color="auto"/>
          </w:divBdr>
        </w:div>
        <w:div w:id="837967255">
          <w:marLeft w:val="0"/>
          <w:marRight w:val="0"/>
          <w:marTop w:val="0"/>
          <w:marBottom w:val="0"/>
          <w:divBdr>
            <w:top w:val="none" w:sz="0" w:space="0" w:color="auto"/>
            <w:left w:val="none" w:sz="0" w:space="0" w:color="auto"/>
            <w:bottom w:val="none" w:sz="0" w:space="0" w:color="auto"/>
            <w:right w:val="none" w:sz="0" w:space="0" w:color="auto"/>
          </w:divBdr>
        </w:div>
        <w:div w:id="1087463529">
          <w:marLeft w:val="0"/>
          <w:marRight w:val="0"/>
          <w:marTop w:val="0"/>
          <w:marBottom w:val="0"/>
          <w:divBdr>
            <w:top w:val="none" w:sz="0" w:space="0" w:color="auto"/>
            <w:left w:val="none" w:sz="0" w:space="0" w:color="auto"/>
            <w:bottom w:val="none" w:sz="0" w:space="0" w:color="auto"/>
            <w:right w:val="none" w:sz="0" w:space="0" w:color="auto"/>
          </w:divBdr>
        </w:div>
        <w:div w:id="1132943237">
          <w:marLeft w:val="0"/>
          <w:marRight w:val="0"/>
          <w:marTop w:val="0"/>
          <w:marBottom w:val="0"/>
          <w:divBdr>
            <w:top w:val="none" w:sz="0" w:space="0" w:color="auto"/>
            <w:left w:val="none" w:sz="0" w:space="0" w:color="auto"/>
            <w:bottom w:val="none" w:sz="0" w:space="0" w:color="auto"/>
            <w:right w:val="none" w:sz="0" w:space="0" w:color="auto"/>
          </w:divBdr>
        </w:div>
        <w:div w:id="1388919625">
          <w:marLeft w:val="0"/>
          <w:marRight w:val="0"/>
          <w:marTop w:val="0"/>
          <w:marBottom w:val="0"/>
          <w:divBdr>
            <w:top w:val="none" w:sz="0" w:space="0" w:color="auto"/>
            <w:left w:val="none" w:sz="0" w:space="0" w:color="auto"/>
            <w:bottom w:val="none" w:sz="0" w:space="0" w:color="auto"/>
            <w:right w:val="none" w:sz="0" w:space="0" w:color="auto"/>
          </w:divBdr>
        </w:div>
        <w:div w:id="1631126400">
          <w:marLeft w:val="0"/>
          <w:marRight w:val="0"/>
          <w:marTop w:val="0"/>
          <w:marBottom w:val="0"/>
          <w:divBdr>
            <w:top w:val="none" w:sz="0" w:space="0" w:color="auto"/>
            <w:left w:val="none" w:sz="0" w:space="0" w:color="auto"/>
            <w:bottom w:val="none" w:sz="0" w:space="0" w:color="auto"/>
            <w:right w:val="none" w:sz="0" w:space="0" w:color="auto"/>
          </w:divBdr>
        </w:div>
        <w:div w:id="1638340278">
          <w:marLeft w:val="0"/>
          <w:marRight w:val="0"/>
          <w:marTop w:val="0"/>
          <w:marBottom w:val="0"/>
          <w:divBdr>
            <w:top w:val="none" w:sz="0" w:space="0" w:color="auto"/>
            <w:left w:val="none" w:sz="0" w:space="0" w:color="auto"/>
            <w:bottom w:val="none" w:sz="0" w:space="0" w:color="auto"/>
            <w:right w:val="none" w:sz="0" w:space="0" w:color="auto"/>
          </w:divBdr>
        </w:div>
        <w:div w:id="1725981020">
          <w:marLeft w:val="0"/>
          <w:marRight w:val="0"/>
          <w:marTop w:val="0"/>
          <w:marBottom w:val="0"/>
          <w:divBdr>
            <w:top w:val="none" w:sz="0" w:space="0" w:color="auto"/>
            <w:left w:val="none" w:sz="0" w:space="0" w:color="auto"/>
            <w:bottom w:val="none" w:sz="0" w:space="0" w:color="auto"/>
            <w:right w:val="none" w:sz="0" w:space="0" w:color="auto"/>
          </w:divBdr>
        </w:div>
        <w:div w:id="1838304967">
          <w:marLeft w:val="0"/>
          <w:marRight w:val="0"/>
          <w:marTop w:val="0"/>
          <w:marBottom w:val="0"/>
          <w:divBdr>
            <w:top w:val="none" w:sz="0" w:space="0" w:color="auto"/>
            <w:left w:val="none" w:sz="0" w:space="0" w:color="auto"/>
            <w:bottom w:val="none" w:sz="0" w:space="0" w:color="auto"/>
            <w:right w:val="none" w:sz="0" w:space="0" w:color="auto"/>
          </w:divBdr>
        </w:div>
        <w:div w:id="2052997813">
          <w:marLeft w:val="0"/>
          <w:marRight w:val="0"/>
          <w:marTop w:val="0"/>
          <w:marBottom w:val="0"/>
          <w:divBdr>
            <w:top w:val="none" w:sz="0" w:space="0" w:color="auto"/>
            <w:left w:val="none" w:sz="0" w:space="0" w:color="auto"/>
            <w:bottom w:val="none" w:sz="0" w:space="0" w:color="auto"/>
            <w:right w:val="none" w:sz="0" w:space="0" w:color="auto"/>
          </w:divBdr>
        </w:div>
        <w:div w:id="2144763066">
          <w:marLeft w:val="0"/>
          <w:marRight w:val="0"/>
          <w:marTop w:val="0"/>
          <w:marBottom w:val="0"/>
          <w:divBdr>
            <w:top w:val="none" w:sz="0" w:space="0" w:color="auto"/>
            <w:left w:val="none" w:sz="0" w:space="0" w:color="auto"/>
            <w:bottom w:val="none" w:sz="0" w:space="0" w:color="auto"/>
            <w:right w:val="none" w:sz="0" w:space="0" w:color="auto"/>
          </w:divBdr>
        </w:div>
      </w:divsChild>
    </w:div>
    <w:div w:id="1074820819">
      <w:bodyDiv w:val="1"/>
      <w:marLeft w:val="0"/>
      <w:marRight w:val="0"/>
      <w:marTop w:val="0"/>
      <w:marBottom w:val="0"/>
      <w:divBdr>
        <w:top w:val="none" w:sz="0" w:space="0" w:color="auto"/>
        <w:left w:val="none" w:sz="0" w:space="0" w:color="auto"/>
        <w:bottom w:val="none" w:sz="0" w:space="0" w:color="auto"/>
        <w:right w:val="none" w:sz="0" w:space="0" w:color="auto"/>
      </w:divBdr>
      <w:divsChild>
        <w:div w:id="882408321">
          <w:marLeft w:val="0"/>
          <w:marRight w:val="0"/>
          <w:marTop w:val="0"/>
          <w:marBottom w:val="0"/>
          <w:divBdr>
            <w:top w:val="none" w:sz="0" w:space="0" w:color="auto"/>
            <w:left w:val="none" w:sz="0" w:space="0" w:color="auto"/>
            <w:bottom w:val="none" w:sz="0" w:space="0" w:color="auto"/>
            <w:right w:val="none" w:sz="0" w:space="0" w:color="auto"/>
          </w:divBdr>
        </w:div>
        <w:div w:id="1029336080">
          <w:marLeft w:val="0"/>
          <w:marRight w:val="0"/>
          <w:marTop w:val="0"/>
          <w:marBottom w:val="0"/>
          <w:divBdr>
            <w:top w:val="none" w:sz="0" w:space="0" w:color="auto"/>
            <w:left w:val="none" w:sz="0" w:space="0" w:color="auto"/>
            <w:bottom w:val="none" w:sz="0" w:space="0" w:color="auto"/>
            <w:right w:val="none" w:sz="0" w:space="0" w:color="auto"/>
          </w:divBdr>
        </w:div>
      </w:divsChild>
    </w:div>
    <w:div w:id="1341196996">
      <w:bodyDiv w:val="1"/>
      <w:marLeft w:val="0"/>
      <w:marRight w:val="0"/>
      <w:marTop w:val="0"/>
      <w:marBottom w:val="0"/>
      <w:divBdr>
        <w:top w:val="none" w:sz="0" w:space="0" w:color="auto"/>
        <w:left w:val="none" w:sz="0" w:space="0" w:color="auto"/>
        <w:bottom w:val="none" w:sz="0" w:space="0" w:color="auto"/>
        <w:right w:val="none" w:sz="0" w:space="0" w:color="auto"/>
      </w:divBdr>
    </w:div>
    <w:div w:id="1602447300">
      <w:bodyDiv w:val="1"/>
      <w:marLeft w:val="0"/>
      <w:marRight w:val="0"/>
      <w:marTop w:val="0"/>
      <w:marBottom w:val="0"/>
      <w:divBdr>
        <w:top w:val="none" w:sz="0" w:space="0" w:color="auto"/>
        <w:left w:val="none" w:sz="0" w:space="0" w:color="auto"/>
        <w:bottom w:val="none" w:sz="0" w:space="0" w:color="auto"/>
        <w:right w:val="none" w:sz="0" w:space="0" w:color="auto"/>
      </w:divBdr>
      <w:divsChild>
        <w:div w:id="503593233">
          <w:marLeft w:val="0"/>
          <w:marRight w:val="0"/>
          <w:marTop w:val="0"/>
          <w:marBottom w:val="0"/>
          <w:divBdr>
            <w:top w:val="none" w:sz="0" w:space="0" w:color="auto"/>
            <w:left w:val="none" w:sz="0" w:space="0" w:color="auto"/>
            <w:bottom w:val="none" w:sz="0" w:space="0" w:color="auto"/>
            <w:right w:val="none" w:sz="0" w:space="0" w:color="auto"/>
          </w:divBdr>
        </w:div>
        <w:div w:id="1213731450">
          <w:marLeft w:val="0"/>
          <w:marRight w:val="0"/>
          <w:marTop w:val="0"/>
          <w:marBottom w:val="0"/>
          <w:divBdr>
            <w:top w:val="none" w:sz="0" w:space="0" w:color="auto"/>
            <w:left w:val="none" w:sz="0" w:space="0" w:color="auto"/>
            <w:bottom w:val="none" w:sz="0" w:space="0" w:color="auto"/>
            <w:right w:val="none" w:sz="0" w:space="0" w:color="auto"/>
          </w:divBdr>
        </w:div>
        <w:div w:id="1770083815">
          <w:marLeft w:val="0"/>
          <w:marRight w:val="0"/>
          <w:marTop w:val="0"/>
          <w:marBottom w:val="0"/>
          <w:divBdr>
            <w:top w:val="none" w:sz="0" w:space="0" w:color="auto"/>
            <w:left w:val="none" w:sz="0" w:space="0" w:color="auto"/>
            <w:bottom w:val="none" w:sz="0" w:space="0" w:color="auto"/>
            <w:right w:val="none" w:sz="0" w:space="0" w:color="auto"/>
          </w:divBdr>
        </w:div>
      </w:divsChild>
    </w:div>
    <w:div w:id="1759980302">
      <w:bodyDiv w:val="1"/>
      <w:marLeft w:val="0"/>
      <w:marRight w:val="0"/>
      <w:marTop w:val="0"/>
      <w:marBottom w:val="0"/>
      <w:divBdr>
        <w:top w:val="none" w:sz="0" w:space="0" w:color="auto"/>
        <w:left w:val="none" w:sz="0" w:space="0" w:color="auto"/>
        <w:bottom w:val="none" w:sz="0" w:space="0" w:color="auto"/>
        <w:right w:val="none" w:sz="0" w:space="0" w:color="auto"/>
      </w:divBdr>
      <w:divsChild>
        <w:div w:id="797528768">
          <w:marLeft w:val="0"/>
          <w:marRight w:val="0"/>
          <w:marTop w:val="0"/>
          <w:marBottom w:val="0"/>
          <w:divBdr>
            <w:top w:val="none" w:sz="0" w:space="0" w:color="auto"/>
            <w:left w:val="none" w:sz="0" w:space="0" w:color="auto"/>
            <w:bottom w:val="none" w:sz="0" w:space="0" w:color="auto"/>
            <w:right w:val="none" w:sz="0" w:space="0" w:color="auto"/>
          </w:divBdr>
        </w:div>
        <w:div w:id="1045717815">
          <w:marLeft w:val="0"/>
          <w:marRight w:val="0"/>
          <w:marTop w:val="0"/>
          <w:marBottom w:val="0"/>
          <w:divBdr>
            <w:top w:val="none" w:sz="0" w:space="0" w:color="auto"/>
            <w:left w:val="none" w:sz="0" w:space="0" w:color="auto"/>
            <w:bottom w:val="none" w:sz="0" w:space="0" w:color="auto"/>
            <w:right w:val="none" w:sz="0" w:space="0" w:color="auto"/>
          </w:divBdr>
        </w:div>
      </w:divsChild>
    </w:div>
    <w:div w:id="1916161379">
      <w:bodyDiv w:val="1"/>
      <w:marLeft w:val="0"/>
      <w:marRight w:val="0"/>
      <w:marTop w:val="0"/>
      <w:marBottom w:val="0"/>
      <w:divBdr>
        <w:top w:val="none" w:sz="0" w:space="0" w:color="auto"/>
        <w:left w:val="none" w:sz="0" w:space="0" w:color="auto"/>
        <w:bottom w:val="none" w:sz="0" w:space="0" w:color="auto"/>
        <w:right w:val="none" w:sz="0" w:space="0" w:color="auto"/>
      </w:divBdr>
      <w:divsChild>
        <w:div w:id="82461603">
          <w:marLeft w:val="0"/>
          <w:marRight w:val="0"/>
          <w:marTop w:val="0"/>
          <w:marBottom w:val="0"/>
          <w:divBdr>
            <w:top w:val="none" w:sz="0" w:space="0" w:color="auto"/>
            <w:left w:val="none" w:sz="0" w:space="0" w:color="auto"/>
            <w:bottom w:val="none" w:sz="0" w:space="0" w:color="auto"/>
            <w:right w:val="none" w:sz="0" w:space="0" w:color="auto"/>
          </w:divBdr>
        </w:div>
        <w:div w:id="165173137">
          <w:marLeft w:val="0"/>
          <w:marRight w:val="0"/>
          <w:marTop w:val="0"/>
          <w:marBottom w:val="0"/>
          <w:divBdr>
            <w:top w:val="none" w:sz="0" w:space="0" w:color="auto"/>
            <w:left w:val="none" w:sz="0" w:space="0" w:color="auto"/>
            <w:bottom w:val="none" w:sz="0" w:space="0" w:color="auto"/>
            <w:right w:val="none" w:sz="0" w:space="0" w:color="auto"/>
          </w:divBdr>
        </w:div>
        <w:div w:id="1083138882">
          <w:marLeft w:val="0"/>
          <w:marRight w:val="0"/>
          <w:marTop w:val="0"/>
          <w:marBottom w:val="0"/>
          <w:divBdr>
            <w:top w:val="none" w:sz="0" w:space="0" w:color="auto"/>
            <w:left w:val="none" w:sz="0" w:space="0" w:color="auto"/>
            <w:bottom w:val="none" w:sz="0" w:space="0" w:color="auto"/>
            <w:right w:val="none" w:sz="0" w:space="0" w:color="auto"/>
          </w:divBdr>
        </w:div>
        <w:div w:id="1834025247">
          <w:marLeft w:val="0"/>
          <w:marRight w:val="0"/>
          <w:marTop w:val="0"/>
          <w:marBottom w:val="0"/>
          <w:divBdr>
            <w:top w:val="none" w:sz="0" w:space="0" w:color="auto"/>
            <w:left w:val="none" w:sz="0" w:space="0" w:color="auto"/>
            <w:bottom w:val="none" w:sz="0" w:space="0" w:color="auto"/>
            <w:right w:val="none" w:sz="0" w:space="0" w:color="auto"/>
          </w:divBdr>
        </w:div>
        <w:div w:id="211427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orrento.n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igente1dip@pec.comune.sorrent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igente1dip@comune.sorrento.n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ticorruzione.it/portal/public/classic/home/riscossioni" TargetMode="External"/><Relationship Id="rId4" Type="http://schemas.openxmlformats.org/officeDocument/2006/relationships/settings" Target="settings.xml"/><Relationship Id="rId9" Type="http://schemas.openxmlformats.org/officeDocument/2006/relationships/hyperlink" Target="mailto:dirigente1dip@pec.comune.sorrento.n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550A173-5E40-47AB-BC0E-26E0558F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8368</Words>
  <Characters>51502</Characters>
  <Application>Microsoft Office Word</Application>
  <DocSecurity>4</DocSecurity>
  <Lines>429</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59751</CharactersWithSpaces>
  <SharedDoc>false</SharedDoc>
  <HLinks>
    <vt:vector size="6" baseType="variant">
      <vt:variant>
        <vt:i4>7602197</vt:i4>
      </vt:variant>
      <vt:variant>
        <vt:i4>1061</vt:i4>
      </vt:variant>
      <vt:variant>
        <vt:i4>1033</vt:i4>
      </vt:variant>
      <vt:variant>
        <vt:i4>1</vt:i4>
      </vt:variant>
      <vt:variant>
        <vt:lpwstr>::jpgs:stemma1_K.jpg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e.fiorentino</cp:lastModifiedBy>
  <cp:revision>2</cp:revision>
  <cp:lastPrinted>2017-10-30T09:23:00Z</cp:lastPrinted>
  <dcterms:created xsi:type="dcterms:W3CDTF">2017-11-02T12:20:00Z</dcterms:created>
  <dcterms:modified xsi:type="dcterms:W3CDTF">2017-11-02T12:20:00Z</dcterms:modified>
</cp:coreProperties>
</file>