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DE10AA"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Allegato C</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Dichiarazione cumulativa - Assenza cause di esclusione e requisiti di partecipazione – QUALIFICA</w:t>
      </w:r>
      <w:r w:rsidR="00FC1609" w:rsidRPr="009A703F">
        <w:rPr>
          <w:rFonts w:ascii="Calibri" w:hAnsi="Calibri" w:cs="Calibri"/>
          <w:b/>
          <w:bCs/>
          <w:iCs/>
          <w:color w:val="FF0000"/>
          <w:sz w:val="22"/>
          <w:szCs w:val="22"/>
        </w:rPr>
        <w:t>ZIONE</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iCs/>
          <w:color w:val="FF0000"/>
          <w:sz w:val="22"/>
          <w:szCs w:val="22"/>
        </w:rPr>
      </w:pPr>
      <w:r w:rsidRPr="009A703F">
        <w:rPr>
          <w:rFonts w:ascii="Calibri" w:hAnsi="Calibri" w:cs="Calibri"/>
          <w:b/>
          <w:bCs/>
          <w:iCs/>
          <w:color w:val="FF0000"/>
          <w:sz w:val="22"/>
          <w:szCs w:val="22"/>
        </w:rPr>
        <w:t>(</w:t>
      </w:r>
      <w:r w:rsidR="001B53C8" w:rsidRPr="009A703F">
        <w:rPr>
          <w:rFonts w:ascii="Calibri" w:hAnsi="Calibri" w:cs="Calibri"/>
          <w:b/>
          <w:bCs/>
          <w:iCs/>
          <w:color w:val="FF0000"/>
          <w:sz w:val="22"/>
          <w:szCs w:val="22"/>
        </w:rPr>
        <w:t>SOLO CONSORZIATO indicato come esecutore dal CONSORZIO – art</w:t>
      </w:r>
      <w:r w:rsidR="00DF5E0B" w:rsidRPr="009A703F">
        <w:rPr>
          <w:rFonts w:ascii="Calibri" w:hAnsi="Calibri" w:cs="Calibri"/>
          <w:b/>
          <w:bCs/>
          <w:iCs/>
          <w:color w:val="FF0000"/>
          <w:sz w:val="22"/>
          <w:szCs w:val="22"/>
        </w:rPr>
        <w:t>t</w:t>
      </w:r>
      <w:r w:rsidR="001B53C8" w:rsidRPr="009A703F">
        <w:rPr>
          <w:rFonts w:ascii="Calibri" w:hAnsi="Calibri" w:cs="Calibri"/>
          <w:b/>
          <w:bCs/>
          <w:iCs/>
          <w:color w:val="FF0000"/>
          <w:sz w:val="22"/>
          <w:szCs w:val="22"/>
        </w:rPr>
        <w:t xml:space="preserve">. </w:t>
      </w:r>
      <w:r w:rsidR="00DF5E0B" w:rsidRPr="009A703F">
        <w:rPr>
          <w:rFonts w:ascii="Calibri" w:hAnsi="Calibri" w:cs="Calibri"/>
          <w:b/>
          <w:bCs/>
          <w:iCs/>
          <w:color w:val="FF0000"/>
          <w:sz w:val="22"/>
          <w:szCs w:val="22"/>
        </w:rPr>
        <w:t xml:space="preserve">36, </w:t>
      </w:r>
      <w:r w:rsidR="001B53C8" w:rsidRPr="009A703F">
        <w:rPr>
          <w:rFonts w:ascii="Calibri" w:hAnsi="Calibri" w:cs="Calibri"/>
          <w:b/>
          <w:bCs/>
          <w:iCs/>
          <w:color w:val="FF0000"/>
          <w:sz w:val="22"/>
          <w:szCs w:val="22"/>
        </w:rPr>
        <w:t>37, comma 7, d.lgs. n. 163 del 2006</w:t>
      </w:r>
      <w:r w:rsidRPr="009A703F">
        <w:rPr>
          <w:rFonts w:ascii="Calibri" w:hAnsi="Calibri" w:cs="Calibri"/>
          <w:b/>
          <w:bCs/>
          <w:iCs/>
          <w:color w:val="FF0000"/>
          <w:sz w:val="22"/>
          <w:szCs w:val="22"/>
        </w:rPr>
        <w:t>)</w:t>
      </w:r>
    </w:p>
    <w:p w:rsidR="00117C59" w:rsidRPr="009A703F"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1"/>
        <w:gridCol w:w="5031"/>
      </w:tblGrid>
      <w:tr w:rsidR="00FC1609" w:rsidRPr="009A703F" w:rsidTr="00DE37BD">
        <w:trPr>
          <w:jc w:val="center"/>
        </w:trPr>
        <w:tc>
          <w:tcPr>
            <w:tcW w:w="10062" w:type="dxa"/>
            <w:gridSpan w:val="2"/>
          </w:tcPr>
          <w:p w:rsidR="00A01B91" w:rsidRPr="009A703F" w:rsidRDefault="00720FE9" w:rsidP="00720FE9">
            <w:pPr>
              <w:jc w:val="center"/>
              <w:rPr>
                <w:rFonts w:ascii="Calibri" w:hAnsi="Calibri" w:cs="Calibri"/>
                <w:b/>
                <w:bCs/>
                <w:sz w:val="28"/>
                <w:szCs w:val="22"/>
              </w:rPr>
            </w:pPr>
            <w:r w:rsidRPr="009A703F">
              <w:rPr>
                <w:rFonts w:ascii="Calibri" w:hAnsi="Calibri" w:cs="Calibri"/>
                <w:b/>
                <w:bCs/>
                <w:sz w:val="28"/>
                <w:szCs w:val="22"/>
              </w:rPr>
              <w:t xml:space="preserve">Autocertificazioni e dichiarazioni dell’impresa </w:t>
            </w:r>
            <w:r w:rsidR="00A01B91" w:rsidRPr="009A703F">
              <w:rPr>
                <w:rFonts w:ascii="Calibri" w:hAnsi="Calibri" w:cs="Calibri"/>
                <w:b/>
                <w:bCs/>
                <w:sz w:val="28"/>
                <w:szCs w:val="22"/>
              </w:rPr>
              <w:t>consorziata</w:t>
            </w:r>
          </w:p>
          <w:p w:rsidR="00FC1609" w:rsidRPr="009A703F" w:rsidRDefault="00A01B91" w:rsidP="00DE37BD">
            <w:pPr>
              <w:jc w:val="center"/>
              <w:rPr>
                <w:rFonts w:ascii="Calibri" w:hAnsi="Calibri" w:cs="Calibri"/>
                <w:sz w:val="22"/>
                <w:szCs w:val="22"/>
              </w:rPr>
            </w:pPr>
            <w:r w:rsidRPr="009A703F">
              <w:rPr>
                <w:rFonts w:ascii="Calibri" w:hAnsi="Calibri" w:cs="Calibri"/>
                <w:b/>
                <w:bCs/>
                <w:sz w:val="28"/>
                <w:szCs w:val="22"/>
              </w:rPr>
              <w:t>per conto della quale il consorzio concorre</w:t>
            </w:r>
          </w:p>
        </w:tc>
      </w:tr>
      <w:tr w:rsidR="00FC1609" w:rsidRPr="009A703F" w:rsidTr="00DE37BD">
        <w:trPr>
          <w:jc w:val="center"/>
        </w:trPr>
        <w:tc>
          <w:tcPr>
            <w:tcW w:w="10062" w:type="dxa"/>
            <w:gridSpan w:val="2"/>
          </w:tcPr>
          <w:p w:rsidR="00FC1609" w:rsidRPr="009A703F" w:rsidRDefault="001B53C8" w:rsidP="00DE37BD">
            <w:pPr>
              <w:jc w:val="center"/>
              <w:rPr>
                <w:rFonts w:ascii="Calibri" w:hAnsi="Calibri" w:cs="Calibri"/>
                <w:sz w:val="22"/>
                <w:szCs w:val="22"/>
              </w:rPr>
            </w:pPr>
            <w:r w:rsidRPr="009A703F">
              <w:rPr>
                <w:rFonts w:ascii="Calibri" w:hAnsi="Calibri" w:cs="Calibri"/>
                <w:sz w:val="22"/>
                <w:szCs w:val="22"/>
              </w:rPr>
              <w:t>articoli</w:t>
            </w:r>
            <w:r w:rsidR="00301540" w:rsidRPr="009A703F">
              <w:rPr>
                <w:rFonts w:ascii="Calibri" w:hAnsi="Calibri" w:cs="Calibri"/>
                <w:sz w:val="22"/>
                <w:szCs w:val="22"/>
              </w:rPr>
              <w:t xml:space="preserve"> 3</w:t>
            </w:r>
            <w:r w:rsidR="0010273A" w:rsidRPr="009A703F">
              <w:rPr>
                <w:rFonts w:ascii="Calibri" w:hAnsi="Calibri" w:cs="Calibri"/>
                <w:sz w:val="22"/>
                <w:szCs w:val="22"/>
              </w:rPr>
              <w:t>6, 3</w:t>
            </w:r>
            <w:r w:rsidR="00301540" w:rsidRPr="009A703F">
              <w:rPr>
                <w:rFonts w:ascii="Calibri" w:hAnsi="Calibri" w:cs="Calibri"/>
                <w:sz w:val="22"/>
                <w:szCs w:val="22"/>
              </w:rPr>
              <w:t xml:space="preserve">7, </w:t>
            </w:r>
            <w:r w:rsidRPr="009A703F">
              <w:rPr>
                <w:rFonts w:ascii="Calibri" w:hAnsi="Calibri" w:cs="Calibri"/>
                <w:sz w:val="22"/>
                <w:szCs w:val="22"/>
              </w:rPr>
              <w:t xml:space="preserve">comma 7, e </w:t>
            </w:r>
            <w:r w:rsidR="00301540" w:rsidRPr="009A703F">
              <w:rPr>
                <w:rFonts w:ascii="Calibri" w:hAnsi="Calibri" w:cs="Calibri"/>
                <w:sz w:val="22"/>
                <w:szCs w:val="22"/>
              </w:rPr>
              <w:t>38</w:t>
            </w:r>
            <w:r w:rsidRPr="009A703F">
              <w:rPr>
                <w:rFonts w:ascii="Calibri" w:hAnsi="Calibri" w:cs="Calibri"/>
                <w:sz w:val="22"/>
                <w:szCs w:val="22"/>
              </w:rPr>
              <w:t xml:space="preserve">, </w:t>
            </w:r>
            <w:r w:rsidR="00301540" w:rsidRPr="009A703F">
              <w:rPr>
                <w:rFonts w:ascii="Calibri" w:hAnsi="Calibri" w:cs="Calibri"/>
                <w:sz w:val="22"/>
                <w:szCs w:val="22"/>
              </w:rPr>
              <w:t>del decreto legislativo n. 163 del 2006</w:t>
            </w:r>
          </w:p>
        </w:tc>
      </w:tr>
      <w:tr w:rsidR="006A0550" w:rsidRPr="009A703F" w:rsidTr="00DE37BD">
        <w:trPr>
          <w:jc w:val="center"/>
        </w:trPr>
        <w:tc>
          <w:tcPr>
            <w:tcW w:w="10062" w:type="dxa"/>
            <w:gridSpan w:val="2"/>
            <w:tcBorders>
              <w:bottom w:val="nil"/>
            </w:tcBorders>
          </w:tcPr>
          <w:p w:rsidR="006A0550" w:rsidRPr="005D6F58" w:rsidRDefault="006D698F" w:rsidP="00000001">
            <w:pPr>
              <w:jc w:val="center"/>
              <w:rPr>
                <w:rFonts w:ascii="Calibri" w:hAnsi="Calibri" w:cs="Calibri"/>
                <w:b/>
              </w:rPr>
            </w:pPr>
            <w:r w:rsidRPr="005D6F58">
              <w:rPr>
                <w:rFonts w:ascii="Calibri" w:hAnsi="Calibri" w:cs="Calibri"/>
                <w:b/>
                <w:bCs/>
              </w:rPr>
              <w:t xml:space="preserve">Stazione appaltante: </w:t>
            </w:r>
            <w:r w:rsidR="00000001">
              <w:rPr>
                <w:rFonts w:ascii="Calibri" w:hAnsi="Calibri" w:cs="Calibri"/>
                <w:b/>
                <w:bCs/>
              </w:rPr>
              <w:t xml:space="preserve">Comune di Sorrento </w:t>
            </w:r>
            <w:r w:rsidRPr="005D6F58">
              <w:rPr>
                <w:rFonts w:ascii="Calibri" w:hAnsi="Calibri" w:cs="Calibri"/>
                <w:b/>
                <w:bCs/>
              </w:rPr>
              <w:t>(</w:t>
            </w:r>
            <w:r w:rsidR="00000001">
              <w:rPr>
                <w:rFonts w:ascii="Calibri" w:hAnsi="Calibri" w:cs="Calibri"/>
                <w:b/>
                <w:bCs/>
              </w:rPr>
              <w:t>Napoli</w:t>
            </w:r>
            <w:r w:rsidRPr="005D6F58">
              <w:rPr>
                <w:rFonts w:ascii="Calibri" w:hAnsi="Calibri" w:cs="Calibri"/>
                <w:b/>
                <w:bCs/>
              </w:rPr>
              <w:t>)</w:t>
            </w:r>
          </w:p>
        </w:tc>
      </w:tr>
      <w:tr w:rsidR="005811EA" w:rsidRPr="009A703F" w:rsidTr="00000001">
        <w:trPr>
          <w:jc w:val="center"/>
        </w:trPr>
        <w:tc>
          <w:tcPr>
            <w:tcW w:w="10062" w:type="dxa"/>
            <w:gridSpan w:val="2"/>
            <w:tcBorders>
              <w:top w:val="nil"/>
              <w:bottom w:val="single" w:sz="4" w:space="0" w:color="auto"/>
            </w:tcBorders>
          </w:tcPr>
          <w:p w:rsidR="005811EA" w:rsidRPr="009A703F" w:rsidRDefault="005811EA" w:rsidP="00DE37BD">
            <w:pPr>
              <w:jc w:val="center"/>
              <w:rPr>
                <w:rFonts w:ascii="Calibri" w:hAnsi="Calibri" w:cs="Calibri"/>
                <w:b/>
                <w:bCs/>
                <w:sz w:val="28"/>
                <w:szCs w:val="22"/>
              </w:rPr>
            </w:pPr>
            <w:r w:rsidRPr="009A703F">
              <w:rPr>
                <w:rFonts w:ascii="Calibri" w:hAnsi="Calibri" w:cs="Calibri"/>
                <w:b/>
                <w:bCs/>
                <w:sz w:val="28"/>
                <w:szCs w:val="22"/>
              </w:rPr>
              <w:t>Intervento di</w:t>
            </w:r>
          </w:p>
          <w:p w:rsidR="005811EA" w:rsidRPr="009A703F" w:rsidRDefault="00000001" w:rsidP="00000001">
            <w:pPr>
              <w:jc w:val="center"/>
              <w:rPr>
                <w:rFonts w:ascii="Calibri" w:hAnsi="Calibri" w:cs="Calibri"/>
                <w:sz w:val="22"/>
                <w:szCs w:val="22"/>
              </w:rPr>
            </w:pPr>
            <w:r w:rsidRPr="000B6395">
              <w:rPr>
                <w:rFonts w:ascii="Arial" w:hAnsi="Arial" w:cs="Arial"/>
                <w:b/>
              </w:rPr>
              <w:t>Progettazione esecutiva, comprensiva del coordinamento della sicurezza in fase di progettazione ed esecuzione delle opere concernenti il progetto di riqualificazione del Corso Italia nel tratto compreso tra Piazza Tasso e l’Ospedale Civile, nell’ambito territoriale del centro cittadino di Sorrento (</w:t>
            </w:r>
            <w:proofErr w:type="spellStart"/>
            <w:r w:rsidRPr="000B6395">
              <w:rPr>
                <w:rFonts w:ascii="Arial" w:hAnsi="Arial" w:cs="Arial"/>
                <w:b/>
              </w:rPr>
              <w:t>Na</w:t>
            </w:r>
            <w:proofErr w:type="spellEnd"/>
            <w:r w:rsidRPr="000B6395">
              <w:rPr>
                <w:rFonts w:ascii="Arial" w:hAnsi="Arial" w:cs="Arial"/>
                <w:b/>
              </w:rPr>
              <w:t>)</w:t>
            </w:r>
          </w:p>
        </w:tc>
      </w:tr>
      <w:tr w:rsidR="00000001" w:rsidRPr="009A703F" w:rsidTr="00000001">
        <w:trPr>
          <w:jc w:val="center"/>
        </w:trPr>
        <w:tc>
          <w:tcPr>
            <w:tcW w:w="5031" w:type="dxa"/>
            <w:tcBorders>
              <w:top w:val="single" w:sz="4" w:space="0" w:color="auto"/>
            </w:tcBorders>
          </w:tcPr>
          <w:p w:rsidR="00000001" w:rsidRPr="00000001" w:rsidRDefault="00000001" w:rsidP="00DE37BD">
            <w:pPr>
              <w:jc w:val="center"/>
              <w:rPr>
                <w:rFonts w:ascii="Calibri" w:hAnsi="Calibri" w:cs="Calibri"/>
                <w:b/>
                <w:bCs/>
              </w:rPr>
            </w:pPr>
            <w:r w:rsidRPr="00000001">
              <w:rPr>
                <w:rFonts w:ascii="Calibri" w:hAnsi="Calibri" w:cs="Calibri"/>
                <w:b/>
              </w:rPr>
              <w:t>CUP: E17H15001760004</w:t>
            </w:r>
          </w:p>
        </w:tc>
        <w:tc>
          <w:tcPr>
            <w:tcW w:w="5031" w:type="dxa"/>
            <w:tcBorders>
              <w:top w:val="single" w:sz="4" w:space="0" w:color="auto"/>
            </w:tcBorders>
          </w:tcPr>
          <w:p w:rsidR="00000001" w:rsidRPr="00000001" w:rsidRDefault="00000001" w:rsidP="00DE37BD">
            <w:pPr>
              <w:jc w:val="center"/>
              <w:rPr>
                <w:rFonts w:ascii="Calibri" w:hAnsi="Calibri" w:cs="Calibri"/>
                <w:b/>
                <w:bCs/>
              </w:rPr>
            </w:pPr>
            <w:r w:rsidRPr="00000001">
              <w:rPr>
                <w:rFonts w:ascii="Calibri" w:hAnsi="Calibri" w:cs="Calibri"/>
                <w:b/>
              </w:rPr>
              <w:t>CIG: 644482235C</w:t>
            </w:r>
          </w:p>
        </w:tc>
      </w:tr>
    </w:tbl>
    <w:p w:rsidR="00FC1609" w:rsidRPr="009A703F" w:rsidRDefault="00FC1609">
      <w:pPr>
        <w:rPr>
          <w:rFonts w:ascii="Calibri" w:hAnsi="Calibri" w:cs="Calibri"/>
          <w:sz w:val="22"/>
          <w:szCs w:val="22"/>
        </w:rPr>
      </w:pPr>
    </w:p>
    <w:tbl>
      <w:tblPr>
        <w:tblW w:w="10204" w:type="dxa"/>
        <w:jc w:val="center"/>
        <w:tblLayout w:type="fixed"/>
        <w:tblCellMar>
          <w:left w:w="70" w:type="dxa"/>
          <w:right w:w="70" w:type="dxa"/>
        </w:tblCellMar>
        <w:tblLook w:val="0000"/>
      </w:tblPr>
      <w:tblGrid>
        <w:gridCol w:w="779"/>
        <w:gridCol w:w="425"/>
        <w:gridCol w:w="470"/>
        <w:gridCol w:w="709"/>
        <w:gridCol w:w="2907"/>
        <w:gridCol w:w="70"/>
        <w:gridCol w:w="425"/>
        <w:gridCol w:w="567"/>
        <w:gridCol w:w="1019"/>
        <w:gridCol w:w="71"/>
        <w:gridCol w:w="1036"/>
        <w:gridCol w:w="1726"/>
      </w:tblGrid>
      <w:tr w:rsidR="002C57D0" w:rsidRPr="009A703F" w:rsidTr="00F86452">
        <w:trPr>
          <w:cantSplit/>
          <w:jc w:val="center"/>
        </w:trPr>
        <w:tc>
          <w:tcPr>
            <w:tcW w:w="1674" w:type="dxa"/>
            <w:gridSpan w:val="3"/>
          </w:tcPr>
          <w:p w:rsidR="002C57D0" w:rsidRPr="009A703F" w:rsidRDefault="002C57D0" w:rsidP="009A2622">
            <w:pPr>
              <w:pStyle w:val="Testonotaapidipagina"/>
              <w:spacing w:before="60" w:after="60"/>
              <w:rPr>
                <w:rFonts w:ascii="Calibri" w:hAnsi="Calibri" w:cs="Calibri"/>
                <w:sz w:val="22"/>
                <w:szCs w:val="22"/>
              </w:rPr>
            </w:pPr>
            <w:bookmarkStart w:id="0" w:name="OLE_LINK3"/>
            <w:bookmarkStart w:id="1" w:name="OLE_LINK4"/>
            <w:r w:rsidRPr="009A703F">
              <w:rPr>
                <w:rFonts w:ascii="Calibri" w:hAnsi="Calibri" w:cs="Calibri"/>
                <w:sz w:val="22"/>
                <w:szCs w:val="22"/>
              </w:rPr>
              <w:t>il sottoscritto</w:t>
            </w:r>
          </w:p>
        </w:tc>
        <w:tc>
          <w:tcPr>
            <w:tcW w:w="8530" w:type="dxa"/>
            <w:gridSpan w:val="9"/>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204" w:type="dxa"/>
            <w:gridSpan w:val="2"/>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 xml:space="preserve">in qualità di  </w:t>
            </w:r>
          </w:p>
        </w:tc>
        <w:tc>
          <w:tcPr>
            <w:tcW w:w="4086" w:type="dxa"/>
            <w:gridSpan w:val="3"/>
          </w:tcPr>
          <w:p w:rsidR="002C57D0" w:rsidRPr="009A703F" w:rsidRDefault="002C57D0" w:rsidP="009A2622">
            <w:pPr>
              <w:spacing w:before="60" w:after="60"/>
              <w:rPr>
                <w:rFonts w:ascii="Calibri" w:hAnsi="Calibri" w:cs="Calibri"/>
                <w:i/>
                <w:iCs/>
                <w:sz w:val="22"/>
                <w:szCs w:val="22"/>
              </w:rPr>
            </w:pPr>
            <w:r w:rsidRPr="009A703F">
              <w:rPr>
                <w:rFonts w:ascii="Calibri" w:hAnsi="Calibri" w:cs="Calibri"/>
                <w:i/>
                <w:iCs/>
                <w:sz w:val="18"/>
                <w:szCs w:val="22"/>
              </w:rPr>
              <w:t>(titolare, legale rappresentante, procuratore, altro)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1"/>
            </w:r>
            <w:r w:rsidRPr="009A703F">
              <w:rPr>
                <w:rFonts w:ascii="Calibri" w:hAnsi="Calibri" w:cs="Calibri"/>
                <w:sz w:val="22"/>
                <w:szCs w:val="22"/>
                <w:vertAlign w:val="superscript"/>
              </w:rPr>
              <w:t>)</w:t>
            </w:r>
          </w:p>
        </w:tc>
        <w:tc>
          <w:tcPr>
            <w:tcW w:w="4914" w:type="dxa"/>
            <w:gridSpan w:val="7"/>
            <w:tcBorders>
              <w:bottom w:val="single" w:sz="4" w:space="0" w:color="auto"/>
            </w:tcBorders>
          </w:tcPr>
          <w:p w:rsidR="002C57D0" w:rsidRPr="009A703F" w:rsidRDefault="002C57D0" w:rsidP="009A2622">
            <w:pPr>
              <w:spacing w:before="60" w:after="60"/>
              <w:jc w:val="right"/>
              <w:rPr>
                <w:rFonts w:ascii="Calibri" w:hAnsi="Calibri" w:cs="Calibri"/>
                <w:sz w:val="22"/>
                <w:szCs w:val="22"/>
              </w:rPr>
            </w:pPr>
          </w:p>
        </w:tc>
      </w:tr>
      <w:tr w:rsidR="002C57D0" w:rsidRPr="009A703F" w:rsidTr="00F86452">
        <w:trPr>
          <w:cantSplit/>
          <w:jc w:val="center"/>
        </w:trPr>
        <w:tc>
          <w:tcPr>
            <w:tcW w:w="1674" w:type="dxa"/>
            <w:gridSpan w:val="3"/>
          </w:tcPr>
          <w:p w:rsidR="002C57D0" w:rsidRPr="009A703F" w:rsidRDefault="005D6F58" w:rsidP="009A2622">
            <w:pPr>
              <w:spacing w:before="60" w:after="60"/>
              <w:rPr>
                <w:rFonts w:ascii="Calibri" w:hAnsi="Calibri" w:cs="Calibri"/>
                <w:sz w:val="22"/>
                <w:szCs w:val="22"/>
              </w:rPr>
            </w:pPr>
            <w:r>
              <w:rPr>
                <w:rFonts w:ascii="Calibri" w:hAnsi="Calibri" w:cs="Calibri"/>
                <w:sz w:val="22"/>
                <w:szCs w:val="22"/>
              </w:rPr>
              <w:t>dell’impresa</w:t>
            </w:r>
          </w:p>
        </w:tc>
        <w:tc>
          <w:tcPr>
            <w:tcW w:w="8530" w:type="dxa"/>
            <w:gridSpan w:val="9"/>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F86452">
        <w:trPr>
          <w:cantSplit/>
          <w:jc w:val="center"/>
        </w:trPr>
        <w:tc>
          <w:tcPr>
            <w:tcW w:w="779" w:type="dxa"/>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sede</w:t>
            </w:r>
          </w:p>
        </w:tc>
        <w:tc>
          <w:tcPr>
            <w:tcW w:w="1604" w:type="dxa"/>
            <w:gridSpan w:val="3"/>
          </w:tcPr>
          <w:p w:rsidR="002C57D0" w:rsidRPr="009A703F" w:rsidRDefault="002C57D0" w:rsidP="009A2622">
            <w:pPr>
              <w:rPr>
                <w:rFonts w:ascii="Calibri" w:hAnsi="Calibri" w:cs="Calibri"/>
                <w:i/>
                <w:iCs/>
                <w:sz w:val="18"/>
                <w:szCs w:val="22"/>
              </w:rPr>
            </w:pPr>
            <w:r w:rsidRPr="009A703F">
              <w:rPr>
                <w:rFonts w:ascii="Calibri" w:hAnsi="Calibri" w:cs="Calibri"/>
                <w:i/>
                <w:iCs/>
                <w:sz w:val="18"/>
                <w:szCs w:val="22"/>
              </w:rPr>
              <w:t>(comune italiano</w:t>
            </w:r>
            <w:r w:rsidRPr="009A703F">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992" w:type="dxa"/>
            <w:gridSpan w:val="2"/>
          </w:tcPr>
          <w:p w:rsidR="002C57D0" w:rsidRPr="009A703F" w:rsidRDefault="002C57D0" w:rsidP="00973C3C">
            <w:pPr>
              <w:spacing w:before="60" w:after="60"/>
              <w:jc w:val="right"/>
              <w:rPr>
                <w:rFonts w:ascii="Calibri" w:hAnsi="Calibri" w:cs="Calibri"/>
                <w:sz w:val="22"/>
                <w:szCs w:val="22"/>
              </w:rPr>
            </w:pPr>
            <w:r w:rsidRPr="009A703F">
              <w:rPr>
                <w:rFonts w:ascii="Calibri" w:hAnsi="Calibri" w:cs="Calibri"/>
                <w:sz w:val="22"/>
                <w:szCs w:val="22"/>
              </w:rPr>
              <w:t>Cap:</w:t>
            </w:r>
          </w:p>
        </w:tc>
        <w:tc>
          <w:tcPr>
            <w:tcW w:w="1090"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1036" w:type="dxa"/>
          </w:tcPr>
          <w:p w:rsidR="002C57D0" w:rsidRPr="009A703F" w:rsidRDefault="002C57D0" w:rsidP="009A2622">
            <w:pPr>
              <w:spacing w:before="60" w:after="60"/>
              <w:jc w:val="right"/>
              <w:rPr>
                <w:rFonts w:ascii="Calibri" w:hAnsi="Calibri" w:cs="Calibri"/>
                <w:sz w:val="22"/>
                <w:szCs w:val="22"/>
              </w:rPr>
            </w:pPr>
            <w:r w:rsidRPr="009A703F">
              <w:rPr>
                <w:rFonts w:ascii="Calibri" w:hAnsi="Calibri" w:cs="Calibri"/>
                <w:sz w:val="22"/>
                <w:szCs w:val="22"/>
              </w:rPr>
              <w:t xml:space="preserve">Provincia  </w:t>
            </w:r>
          </w:p>
        </w:tc>
        <w:tc>
          <w:tcPr>
            <w:tcW w:w="1726" w:type="dxa"/>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0204" w:type="dxa"/>
            <w:gridSpan w:val="12"/>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674" w:type="dxa"/>
            <w:gridSpan w:val="3"/>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indirizzo</w:t>
            </w:r>
          </w:p>
        </w:tc>
        <w:tc>
          <w:tcPr>
            <w:tcW w:w="4111" w:type="dxa"/>
            <w:gridSpan w:val="4"/>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86" w:type="dxa"/>
            <w:gridSpan w:val="2"/>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33" w:type="dxa"/>
            <w:gridSpan w:val="3"/>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p w:rsidR="002C57D0" w:rsidRPr="009A703F" w:rsidRDefault="001D51FA" w:rsidP="001D51FA">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CONSORZIATA INDICATA DAL </w:t>
      </w:r>
      <w:r w:rsidR="002C57D0" w:rsidRPr="009A703F">
        <w:rPr>
          <w:rFonts w:ascii="Calibri" w:hAnsi="Calibri" w:cs="Calibri"/>
          <w:b/>
          <w:sz w:val="22"/>
          <w:szCs w:val="22"/>
        </w:rPr>
        <w:t xml:space="preserve"> </w:t>
      </w:r>
      <w:r w:rsidR="002C57D0" w:rsidRPr="009A703F">
        <w:rPr>
          <w:rFonts w:ascii="Calibri" w:hAnsi="Calibri" w:cs="Calibri"/>
          <w:spacing w:val="-4"/>
          <w:sz w:val="22"/>
          <w:szCs w:val="22"/>
          <w:vertAlign w:val="superscript"/>
        </w:rPr>
        <w:t>(</w:t>
      </w:r>
      <w:r w:rsidR="002C57D0" w:rsidRPr="009A703F">
        <w:rPr>
          <w:rFonts w:ascii="Calibri" w:hAnsi="Calibri" w:cs="Calibri"/>
          <w:spacing w:val="-4"/>
          <w:sz w:val="22"/>
          <w:szCs w:val="22"/>
          <w:vertAlign w:val="superscript"/>
        </w:rPr>
        <w:endnoteReference w:id="2"/>
      </w:r>
      <w:r w:rsidR="002C57D0" w:rsidRPr="009A703F">
        <w:rPr>
          <w:rFonts w:ascii="Calibri" w:hAnsi="Calibri" w:cs="Calibri"/>
          <w:spacing w:val="-4"/>
          <w:sz w:val="22"/>
          <w:szCs w:val="22"/>
          <w:vertAlign w:val="superscript"/>
        </w:rPr>
        <w:t>)</w:t>
      </w:r>
    </w:p>
    <w:tbl>
      <w:tblPr>
        <w:tblW w:w="10193" w:type="dxa"/>
        <w:jc w:val="center"/>
        <w:tblLayout w:type="fixed"/>
        <w:tblCellMar>
          <w:left w:w="70" w:type="dxa"/>
          <w:right w:w="70" w:type="dxa"/>
        </w:tblCellMar>
        <w:tblLook w:val="0000"/>
      </w:tblPr>
      <w:tblGrid>
        <w:gridCol w:w="430"/>
        <w:gridCol w:w="1080"/>
        <w:gridCol w:w="738"/>
        <w:gridCol w:w="3582"/>
        <w:gridCol w:w="1535"/>
        <w:gridCol w:w="2828"/>
      </w:tblGrid>
      <w:tr w:rsidR="002C57D0" w:rsidRPr="009A703F" w:rsidTr="009A2622">
        <w:trPr>
          <w:cantSplit/>
          <w:jc w:val="center"/>
        </w:trPr>
        <w:tc>
          <w:tcPr>
            <w:tcW w:w="430" w:type="dxa"/>
          </w:tcPr>
          <w:p w:rsidR="002C57D0" w:rsidRPr="009A703F" w:rsidRDefault="004F0C15"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xml:space="preserve">- consorzio tra società cooperative </w:t>
            </w:r>
            <w:r w:rsidRPr="009A703F">
              <w:rPr>
                <w:rFonts w:ascii="Calibri" w:hAnsi="Calibri" w:cs="Calibri"/>
                <w:spacing w:val="-2"/>
                <w:sz w:val="22"/>
                <w:szCs w:val="22"/>
              </w:rPr>
              <w:t>di cui all’art. 34, comma 1, lett. b),  del decreto legislativo n. 163 del 2006,</w:t>
            </w:r>
          </w:p>
        </w:tc>
      </w:tr>
      <w:tr w:rsidR="002C57D0" w:rsidRPr="009A703F" w:rsidTr="009A2622">
        <w:trPr>
          <w:cantSplit/>
          <w:jc w:val="center"/>
        </w:trPr>
        <w:tc>
          <w:tcPr>
            <w:tcW w:w="430" w:type="dxa"/>
          </w:tcPr>
          <w:p w:rsidR="002C57D0" w:rsidRPr="009A703F" w:rsidRDefault="004F0C15"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pacing w:val="-4"/>
                <w:sz w:val="22"/>
                <w:szCs w:val="22"/>
              </w:rPr>
              <w:t xml:space="preserve">- consorzio tra imprese artigiane </w:t>
            </w:r>
            <w:r w:rsidRPr="009A703F">
              <w:rPr>
                <w:rFonts w:ascii="Calibri" w:hAnsi="Calibri" w:cs="Calibri"/>
                <w:sz w:val="22"/>
                <w:szCs w:val="22"/>
              </w:rPr>
              <w:t>di cui all’art. 34, comma 1, lett. b),  del decreto legislativo n. 163 del 2006</w:t>
            </w:r>
            <w:r w:rsidRPr="009A703F">
              <w:rPr>
                <w:rFonts w:ascii="Calibri" w:hAnsi="Calibri" w:cs="Calibri"/>
                <w:spacing w:val="-4"/>
                <w:sz w:val="22"/>
                <w:szCs w:val="22"/>
              </w:rPr>
              <w:t>,</w:t>
            </w:r>
          </w:p>
        </w:tc>
      </w:tr>
      <w:tr w:rsidR="002C57D0" w:rsidRPr="009A703F" w:rsidTr="009A2622">
        <w:trPr>
          <w:cantSplit/>
          <w:jc w:val="center"/>
        </w:trPr>
        <w:tc>
          <w:tcPr>
            <w:tcW w:w="430" w:type="dxa"/>
          </w:tcPr>
          <w:p w:rsidR="002C57D0" w:rsidRPr="009A703F" w:rsidRDefault="004F0C15"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consorzio stabile di cui all’articolo 36 del decreto legislativo n. 163 del 2006,</w:t>
            </w:r>
          </w:p>
        </w:tc>
      </w:tr>
      <w:tr w:rsidR="002C57D0" w:rsidRPr="009A703F" w:rsidTr="009A2622">
        <w:trPr>
          <w:cantSplit/>
          <w:jc w:val="center"/>
        </w:trPr>
        <w:tc>
          <w:tcPr>
            <w:tcW w:w="2248" w:type="dxa"/>
            <w:gridSpan w:val="3"/>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denominato: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3"/>
            </w:r>
            <w:r w:rsidRPr="009A703F">
              <w:rPr>
                <w:rFonts w:ascii="Calibri" w:hAnsi="Calibri" w:cs="Calibri"/>
                <w:sz w:val="22"/>
                <w:szCs w:val="22"/>
                <w:vertAlign w:val="superscript"/>
              </w:rPr>
              <w:t>)</w:t>
            </w:r>
          </w:p>
        </w:tc>
        <w:tc>
          <w:tcPr>
            <w:tcW w:w="7945" w:type="dxa"/>
            <w:gridSpan w:val="3"/>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10193" w:type="dxa"/>
            <w:gridSpan w:val="6"/>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510" w:type="dxa"/>
            <w:gridSpan w:val="2"/>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con sede in:</w:t>
            </w:r>
          </w:p>
        </w:tc>
        <w:tc>
          <w:tcPr>
            <w:tcW w:w="4320" w:type="dxa"/>
            <w:gridSpan w:val="2"/>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35" w:type="dxa"/>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28" w:type="dxa"/>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bookmarkEnd w:id="0"/>
    <w:bookmarkEnd w:id="1"/>
    <w:p w:rsidR="00FA5ECD" w:rsidRPr="009A703F" w:rsidRDefault="00FA5ECD" w:rsidP="00FA5ECD">
      <w:pPr>
        <w:pStyle w:val="Rientrocorpodeltesto2"/>
        <w:spacing w:before="120" w:after="120"/>
        <w:ind w:left="284" w:hanging="284"/>
        <w:jc w:val="center"/>
        <w:rPr>
          <w:rFonts w:ascii="Calibri" w:hAnsi="Calibri" w:cs="Calibri"/>
          <w:sz w:val="22"/>
          <w:szCs w:val="22"/>
        </w:rPr>
      </w:pPr>
      <w:r w:rsidRPr="009A703F">
        <w:rPr>
          <w:rFonts w:ascii="Calibri" w:hAnsi="Calibri" w:cs="Calibri"/>
          <w:b/>
          <w:sz w:val="22"/>
          <w:szCs w:val="22"/>
        </w:rPr>
        <w:t>DICHIARA QUANTO SEGUE</w:t>
      </w:r>
    </w:p>
    <w:p w:rsidR="00973C3C" w:rsidRPr="001A1CDD" w:rsidRDefault="00973C3C" w:rsidP="00973C3C">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973C3C" w:rsidRPr="001A1CDD" w:rsidTr="00AB68D4">
        <w:tc>
          <w:tcPr>
            <w:tcW w:w="2948" w:type="dxa"/>
            <w:gridSpan w:val="2"/>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973C3C" w:rsidRPr="001A1CDD" w:rsidRDefault="00973C3C" w:rsidP="009A703F">
            <w:pPr>
              <w:spacing w:before="60" w:after="60"/>
              <w:rPr>
                <w:rFonts w:ascii="Calibri" w:hAnsi="Calibri" w:cs="Calibri"/>
                <w:sz w:val="22"/>
                <w:szCs w:val="22"/>
              </w:rPr>
            </w:pPr>
          </w:p>
        </w:tc>
      </w:tr>
      <w:tr w:rsidR="00973C3C" w:rsidRPr="001A1CDD" w:rsidTr="00AB68D4">
        <w:tc>
          <w:tcPr>
            <w:tcW w:w="109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r>
    </w:tbl>
    <w:p w:rsidR="00AB68D4" w:rsidRDefault="00AB68D4" w:rsidP="00AB68D4">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AB68D4" w:rsidTr="00AB68D4">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AB68D4" w:rsidRDefault="00AB68D4">
            <w:pPr>
              <w:spacing w:before="60" w:after="60"/>
              <w:rPr>
                <w:rFonts w:ascii="Calibri" w:hAnsi="Calibri" w:cs="Calibri"/>
                <w:sz w:val="22"/>
                <w:szCs w:val="22"/>
              </w:rPr>
            </w:pPr>
            <w:r>
              <w:rPr>
                <w:rFonts w:ascii="Calibri" w:hAnsi="Calibri" w:cs="Calibri"/>
                <w:sz w:val="22"/>
                <w:szCs w:val="22"/>
              </w:rPr>
              <w:t>titolare</w:t>
            </w: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c>
          <w:tcPr>
            <w:tcW w:w="2842"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AB68D4" w:rsidTr="00AB68D4">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AB68D4" w:rsidTr="00AB68D4">
        <w:tc>
          <w:tcPr>
            <w:tcW w:w="9639" w:type="dxa"/>
            <w:gridSpan w:val="11"/>
            <w:tcBorders>
              <w:top w:val="nil"/>
              <w:left w:val="nil"/>
              <w:bottom w:val="nil"/>
              <w:right w:val="nil"/>
            </w:tcBorders>
            <w:hideMark/>
          </w:tcPr>
          <w:p w:rsidR="00AB68D4" w:rsidRDefault="00AB68D4">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AB68D4" w:rsidRDefault="004F0C15">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pari o superiore a 4 (quattro); </w:t>
            </w:r>
          </w:p>
          <w:p w:rsidR="00AB68D4" w:rsidRDefault="004F0C15">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inferiore a 4 (quattro), e pertanto, dichiara altresì che:</w:t>
            </w:r>
            <w:r w:rsidR="00AB68D4">
              <w:rPr>
                <w:rFonts w:ascii="Calibri" w:hAnsi="Calibri" w:cs="Calibri"/>
                <w:spacing w:val="-4"/>
                <w:sz w:val="22"/>
                <w:szCs w:val="22"/>
                <w:vertAlign w:val="superscript"/>
              </w:rPr>
              <w:t xml:space="preserve"> (</w:t>
            </w:r>
            <w:r w:rsidR="00AB68D4">
              <w:rPr>
                <w:rFonts w:ascii="Calibri" w:hAnsi="Calibri" w:cs="Calibri"/>
                <w:spacing w:val="-4"/>
                <w:sz w:val="22"/>
                <w:szCs w:val="22"/>
                <w:vertAlign w:val="superscript"/>
              </w:rPr>
              <w:endnoteReference w:id="6"/>
            </w:r>
            <w:r w:rsidR="00AB68D4">
              <w:rPr>
                <w:rFonts w:ascii="Calibri" w:hAnsi="Calibri" w:cs="Calibri"/>
                <w:spacing w:val="-4"/>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AB68D4" w:rsidRDefault="004F0C15">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AB68D4" w:rsidTr="00AB68D4">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AB68D4" w:rsidRDefault="004F0C15">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AB68D4" w:rsidRDefault="004F0C15">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AB68D4" w:rsidRDefault="004F0C15">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AB68D4" w:rsidRDefault="004F0C15">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AB68D4" w:rsidRDefault="00AB68D4">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(in ogni caso)</w:t>
            </w:r>
          </w:p>
        </w:tc>
      </w:tr>
      <w:tr w:rsidR="00AB68D4" w:rsidTr="00AB68D4">
        <w:tc>
          <w:tcPr>
            <w:tcW w:w="9639" w:type="dxa"/>
            <w:gridSpan w:val="11"/>
            <w:tcBorders>
              <w:top w:val="nil"/>
              <w:left w:val="nil"/>
              <w:bottom w:val="nil"/>
              <w:right w:val="nil"/>
            </w:tcBorders>
            <w:hideMark/>
          </w:tcPr>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AB68D4" w:rsidRDefault="004F0C15">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essere </w:t>
            </w:r>
          </w:p>
          <w:p w:rsidR="00AB68D4" w:rsidRDefault="004F0C15">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non essere </w:t>
            </w:r>
          </w:p>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AB68D4" w:rsidRDefault="00AB68D4" w:rsidP="00AB68D4">
      <w:pPr>
        <w:ind w:left="284" w:hanging="284"/>
        <w:jc w:val="both"/>
        <w:rPr>
          <w:rFonts w:ascii="Calibri" w:hAnsi="Calibri" w:cs="Calibri"/>
          <w:sz w:val="22"/>
          <w:szCs w:val="22"/>
        </w:rPr>
      </w:pPr>
    </w:p>
    <w:p w:rsidR="00FB0B79" w:rsidRDefault="00FB0B79" w:rsidP="00FB0B79">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EC583F" w:rsidRDefault="00EC583F" w:rsidP="00EC583F">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EC583F" w:rsidTr="00E63E69">
        <w:trPr>
          <w:cantSplit/>
        </w:trPr>
        <w:tc>
          <w:tcPr>
            <w:tcW w:w="289" w:type="dxa"/>
            <w:tcMar>
              <w:top w:w="0" w:type="dxa"/>
              <w:left w:w="0" w:type="dxa"/>
              <w:bottom w:w="0" w:type="dxa"/>
              <w:right w:w="0" w:type="dxa"/>
            </w:tcMar>
            <w:hideMark/>
          </w:tcPr>
          <w:p w:rsidR="00EC583F" w:rsidRDefault="004F0C15"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EC583F" w:rsidTr="00E63E69">
        <w:trPr>
          <w:cantSplit/>
        </w:trPr>
        <w:tc>
          <w:tcPr>
            <w:tcW w:w="289" w:type="dxa"/>
            <w:tcMar>
              <w:top w:w="0" w:type="dxa"/>
              <w:left w:w="0" w:type="dxa"/>
              <w:bottom w:w="0" w:type="dxa"/>
              <w:right w:w="0" w:type="dxa"/>
            </w:tcMar>
            <w:hideMark/>
          </w:tcPr>
          <w:p w:rsidR="00EC583F" w:rsidRDefault="004F0C15" w:rsidP="00E63E69">
            <w:pPr>
              <w:spacing w:before="40" w:after="40"/>
              <w:jc w:val="both"/>
              <w:rPr>
                <w:rFonts w:ascii="Calibri" w:hAnsi="Calibri" w:cs="Calibri"/>
                <w:sz w:val="22"/>
                <w:szCs w:val="22"/>
              </w:rPr>
            </w:pPr>
            <w:r>
              <w:rPr>
                <w:rFonts w:ascii="Calibri" w:hAnsi="Calibri" w:cs="Calibri"/>
                <w:sz w:val="22"/>
                <w:szCs w:val="22"/>
              </w:rPr>
              <w:lastRenderedPageBreak/>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b.1)</w:t>
            </w:r>
          </w:p>
        </w:tc>
        <w:tc>
          <w:tcPr>
            <w:tcW w:w="9000" w:type="dxa"/>
            <w:gridSpan w:val="2"/>
            <w:tcBorders>
              <w:left w:val="nil"/>
            </w:tcBorders>
            <w:vAlign w:val="center"/>
          </w:tcPr>
          <w:p w:rsidR="00EC583F" w:rsidRPr="0015076A" w:rsidRDefault="00EC583F" w:rsidP="00E63E69">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b.2)</w:t>
            </w:r>
          </w:p>
        </w:tc>
        <w:tc>
          <w:tcPr>
            <w:tcW w:w="9000" w:type="dxa"/>
            <w:gridSpan w:val="2"/>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4F0C15"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4F0C15"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EC583F" w:rsidRPr="0015076A" w:rsidRDefault="004F0C15"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4F0C15"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4F0C15"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4F0C15"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4F0C15"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4F0C15"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4F0C15"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f)</w:t>
      </w:r>
      <w:r w:rsidRPr="0015076A">
        <w:rPr>
          <w:rFonts w:ascii="Calibri" w:hAnsi="Calibri" w:cs="Calibri"/>
          <w:sz w:val="22"/>
          <w:szCs w:val="22"/>
        </w:rPr>
        <w:tab/>
        <w:t xml:space="preserve">di non aver commesso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d.P.R.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m-ter)</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4F0C15"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4F0C15"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4F0C15"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4F0C15"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EC583F" w:rsidRPr="0015076A" w:rsidTr="00E63E69">
        <w:trPr>
          <w:cantSplit/>
          <w:trHeight w:val="383"/>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4F0C15"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EC583F" w:rsidRPr="0015076A" w:rsidTr="00E63E69">
        <w:trPr>
          <w:cantSplit/>
          <w:trHeight w:val="863"/>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spacing w:before="20" w:after="20"/>
              <w:ind w:left="110" w:hanging="110"/>
              <w:jc w:val="both"/>
              <w:rPr>
                <w:rFonts w:ascii="Calibri" w:hAnsi="Calibri" w:cs="Calibri"/>
                <w:sz w:val="22"/>
                <w:szCs w:val="22"/>
              </w:rPr>
            </w:pP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4F0C15"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4F0C15"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tutti gli altri rappresentanti legali, soggetti con potere di rappresentanza o potere contrattuale,  direttori tecnici e soci, elencati al precedente numero 1)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p>
        </w:tc>
        <w:tc>
          <w:tcPr>
            <w:tcW w:w="360" w:type="dxa"/>
            <w:tcBorders>
              <w:left w:val="nil"/>
            </w:tcBorders>
            <w:shd w:val="clear" w:color="auto" w:fill="auto"/>
          </w:tcPr>
          <w:p w:rsidR="00EC583F" w:rsidRPr="0015076A" w:rsidRDefault="004F0C15"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4F0C15"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m-quater)</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EC583F" w:rsidRPr="0015076A" w:rsidTr="00E63E69">
        <w:trPr>
          <w:cantSplit/>
        </w:trPr>
        <w:tc>
          <w:tcPr>
            <w:tcW w:w="289" w:type="dxa"/>
            <w:tcMar>
              <w:left w:w="0" w:type="dxa"/>
              <w:right w:w="0" w:type="dxa"/>
            </w:tcMar>
          </w:tcPr>
          <w:p w:rsidR="00EC583F" w:rsidRPr="0015076A" w:rsidRDefault="004F0C15"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bl>
    <w:p w:rsidR="00973C3C" w:rsidRPr="0015076A" w:rsidRDefault="00973C3C" w:rsidP="00973C3C">
      <w:pPr>
        <w:pStyle w:val="regolamento"/>
        <w:widowControl/>
        <w:tabs>
          <w:tab w:val="clear" w:pos="-2127"/>
        </w:tabs>
        <w:rPr>
          <w:rFonts w:ascii="Calibri" w:hAnsi="Calibri" w:cs="Calibri"/>
          <w:sz w:val="22"/>
          <w:szCs w:val="22"/>
        </w:rPr>
      </w:pPr>
    </w:p>
    <w:p w:rsidR="00973C3C" w:rsidRPr="0015076A" w:rsidRDefault="00973C3C" w:rsidP="00973C3C">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8"/>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973C3C" w:rsidRPr="0015076A" w:rsidTr="009A703F">
        <w:trPr>
          <w:cantSplit/>
          <w:trHeight w:val="557"/>
        </w:trPr>
        <w:tc>
          <w:tcPr>
            <w:tcW w:w="349" w:type="dxa"/>
            <w:tcMar>
              <w:left w:w="0" w:type="dxa"/>
              <w:right w:w="0" w:type="dxa"/>
            </w:tcMar>
          </w:tcPr>
          <w:p w:rsidR="00973C3C" w:rsidRPr="0015076A" w:rsidRDefault="004F0C15"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2" w:name="Controllo5"/>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2"/>
          </w:p>
        </w:tc>
        <w:tc>
          <w:tcPr>
            <w:tcW w:w="9330" w:type="dxa"/>
            <w:tcBorders>
              <w:left w:val="nil"/>
            </w:tcBorders>
            <w:vAlign w:val="center"/>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973C3C" w:rsidRPr="0015076A" w:rsidTr="009A703F">
        <w:trPr>
          <w:cantSplit/>
        </w:trPr>
        <w:tc>
          <w:tcPr>
            <w:tcW w:w="349" w:type="dxa"/>
            <w:tcMar>
              <w:left w:w="0" w:type="dxa"/>
              <w:right w:w="0" w:type="dxa"/>
            </w:tcMar>
          </w:tcPr>
          <w:p w:rsidR="00973C3C" w:rsidRPr="0015076A" w:rsidRDefault="004F0C15"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3" w:name="Controllo6"/>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9"/>
            </w:r>
            <w:r w:rsidRPr="0015076A">
              <w:rPr>
                <w:rFonts w:ascii="Calibri" w:hAnsi="Calibri" w:cs="Calibri"/>
                <w:spacing w:val="-8"/>
                <w:sz w:val="22"/>
                <w:szCs w:val="22"/>
                <w:vertAlign w:val="superscript"/>
              </w:rPr>
              <w:t>)</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973C3C" w:rsidRPr="0015076A" w:rsidTr="009A703F">
        <w:tc>
          <w:tcPr>
            <w:tcW w:w="2254"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973C3C" w:rsidRPr="0015076A" w:rsidTr="009A703F">
        <w:tc>
          <w:tcPr>
            <w:tcW w:w="2254"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4"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r w:rsidR="00973C3C" w:rsidRPr="0015076A" w:rsidTr="009A703F">
        <w:trPr>
          <w:cantSplit/>
        </w:trPr>
        <w:tc>
          <w:tcPr>
            <w:tcW w:w="426" w:type="dxa"/>
            <w:vAlign w:val="center"/>
          </w:tcPr>
          <w:p w:rsidR="00973C3C" w:rsidRPr="0015076A" w:rsidRDefault="004F0C15"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20" w:type="dxa"/>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hideMark/>
          </w:tcPr>
          <w:p w:rsidR="00973C3C" w:rsidRPr="0015076A" w:rsidRDefault="004F0C15"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18" w:type="dxa"/>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973C3C" w:rsidRPr="0015076A" w:rsidTr="009A703F">
        <w:trPr>
          <w:jc w:val="right"/>
        </w:trPr>
        <w:tc>
          <w:tcPr>
            <w:tcW w:w="2236" w:type="dxa"/>
            <w:tcBorders>
              <w:top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973C3C" w:rsidRPr="0015076A" w:rsidRDefault="00973C3C" w:rsidP="009A703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973C3C" w:rsidRPr="0015076A" w:rsidTr="009A703F">
        <w:trPr>
          <w:jc w:val="right"/>
        </w:trPr>
        <w:tc>
          <w:tcPr>
            <w:tcW w:w="2236" w:type="dxa"/>
            <w:tcBorders>
              <w:top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rPr>
          <w:jc w:val="right"/>
        </w:trPr>
        <w:tc>
          <w:tcPr>
            <w:tcW w:w="2236" w:type="dxa"/>
            <w:tcBorders>
              <w:top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p w:rsidR="00973C3C" w:rsidRPr="0015076A" w:rsidRDefault="00973C3C" w:rsidP="00973C3C">
      <w:pPr>
        <w:pStyle w:val="regolamento"/>
        <w:tabs>
          <w:tab w:val="clear" w:pos="-2127"/>
        </w:tabs>
        <w:rPr>
          <w:rFonts w:ascii="Calibri" w:hAnsi="Calibri" w:cs="Calibri"/>
          <w:sz w:val="22"/>
          <w:szCs w:val="22"/>
        </w:rPr>
      </w:pPr>
    </w:p>
    <w:p w:rsidR="006D69BB" w:rsidRDefault="006D69BB" w:rsidP="006D69BB">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partecipa esclusivamente quale consorziata per la quale il consorzio concorre e a tal fine indicata per l’esecuzione dal medesimo consorzio e non partecipa individualmente o in raggruppamento temporaneo o consorzio ordinario con altri concorrenti;</w:t>
      </w:r>
    </w:p>
    <w:p w:rsidR="006D69BB" w:rsidRDefault="006D69BB" w:rsidP="006D69BB">
      <w:pPr>
        <w:pStyle w:val="regolamento"/>
        <w:widowControl/>
        <w:tabs>
          <w:tab w:val="left" w:pos="708"/>
        </w:tabs>
        <w:rPr>
          <w:rFonts w:ascii="Calibri" w:hAnsi="Calibri" w:cs="Calibri"/>
          <w:sz w:val="22"/>
          <w:szCs w:val="22"/>
        </w:rPr>
      </w:pPr>
    </w:p>
    <w:p w:rsidR="00C25F06" w:rsidRPr="00CB7F77" w:rsidRDefault="00C25F06" w:rsidP="00C25F06">
      <w:pPr>
        <w:widowControl w:val="0"/>
        <w:ind w:left="284" w:hanging="284"/>
        <w:jc w:val="both"/>
        <w:rPr>
          <w:rFonts w:ascii="Arial" w:hAnsi="Arial" w:cs="Arial"/>
          <w:sz w:val="20"/>
          <w:szCs w:val="20"/>
        </w:rPr>
      </w:pPr>
      <w:r w:rsidRPr="00C25F06">
        <w:rPr>
          <w:rFonts w:ascii="Arial" w:hAnsi="Arial" w:cs="Arial"/>
          <w:b/>
          <w:sz w:val="20"/>
          <w:szCs w:val="20"/>
        </w:rPr>
        <w:t>5)</w:t>
      </w:r>
      <w:r w:rsidRPr="00C25F06">
        <w:rPr>
          <w:rFonts w:ascii="Arial" w:hAnsi="Arial" w:cs="Arial"/>
          <w:b/>
          <w:sz w:val="20"/>
          <w:szCs w:val="20"/>
        </w:rPr>
        <w:tab/>
        <w:t>dichiara la</w:t>
      </w:r>
      <w:r w:rsidRPr="00C25F06">
        <w:rPr>
          <w:rFonts w:ascii="Arial" w:hAnsi="Arial" w:cs="Arial"/>
          <w:b/>
          <w:color w:val="000000"/>
          <w:sz w:val="20"/>
          <w:szCs w:val="20"/>
        </w:rPr>
        <w:t xml:space="preserve"> propria accettazione ed adesione al protocollo di legalità</w:t>
      </w:r>
      <w:r w:rsidRPr="00CB7F77">
        <w:rPr>
          <w:rFonts w:ascii="Arial" w:hAnsi="Arial" w:cs="Arial"/>
          <w:color w:val="000000"/>
          <w:sz w:val="20"/>
          <w:szCs w:val="20"/>
        </w:rPr>
        <w:t xml:space="preserve"> siglato </w:t>
      </w:r>
      <w:r w:rsidRPr="00CB7F77">
        <w:rPr>
          <w:rFonts w:ascii="Arial" w:hAnsi="Arial" w:cs="Arial"/>
          <w:sz w:val="20"/>
          <w:szCs w:val="20"/>
        </w:rPr>
        <w:t>tra la Prefettura di Napoli ed il Comune di Sorrento in data 10.10.2007, e riporta, a tal fine, in modo specifico, ciascuna delle otto clausole dell’articolo 8 del Protocollo medesimo, in segno di accettazione delle stesse e</w:t>
      </w:r>
      <w:r>
        <w:rPr>
          <w:rFonts w:ascii="Arial" w:hAnsi="Arial" w:cs="Arial"/>
          <w:sz w:val="20"/>
          <w:szCs w:val="20"/>
        </w:rPr>
        <w:t xml:space="preserve">, comunque di </w:t>
      </w:r>
      <w:r w:rsidRPr="00CB7F77">
        <w:rPr>
          <w:rFonts w:ascii="Arial" w:hAnsi="Arial" w:cs="Arial"/>
          <w:sz w:val="20"/>
          <w:szCs w:val="20"/>
        </w:rPr>
        <w:t xml:space="preserve">tutto quanto in esso </w:t>
      </w:r>
      <w:proofErr w:type="spellStart"/>
      <w:r w:rsidRPr="00CB7F77">
        <w:rPr>
          <w:rFonts w:ascii="Arial" w:hAnsi="Arial" w:cs="Arial"/>
          <w:sz w:val="20"/>
          <w:szCs w:val="20"/>
        </w:rPr>
        <w:t>normato</w:t>
      </w:r>
      <w:proofErr w:type="spellEnd"/>
      <w:r w:rsidRPr="00CB7F77">
        <w:rPr>
          <w:rFonts w:ascii="Arial" w:hAnsi="Arial" w:cs="Arial"/>
          <w:sz w:val="20"/>
          <w:szCs w:val="20"/>
        </w:rPr>
        <w:t>, come qui di seguito elencate:</w:t>
      </w:r>
    </w:p>
    <w:p w:rsidR="00C25F06" w:rsidRPr="00CB7F77" w:rsidRDefault="00C25F06" w:rsidP="00C25F06">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1-Clausola a)</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essere a conoscenza di tutte le norme </w:t>
      </w:r>
      <w:proofErr w:type="spellStart"/>
      <w:r w:rsidRPr="00CB7F77">
        <w:rPr>
          <w:rFonts w:ascii="Arial" w:eastAsia="MS Mincho" w:hAnsi="Arial" w:cs="Arial"/>
          <w:sz w:val="20"/>
          <w:szCs w:val="20"/>
        </w:rPr>
        <w:t>pattizie</w:t>
      </w:r>
      <w:proofErr w:type="spellEnd"/>
      <w:r w:rsidRPr="00CB7F77">
        <w:rPr>
          <w:rFonts w:ascii="Arial" w:eastAsia="MS Mincho" w:hAnsi="Arial" w:cs="Arial"/>
          <w:sz w:val="20"/>
          <w:szCs w:val="20"/>
        </w:rPr>
        <w:t xml:space="preserve"> di cui al protocollo di legalità sottoscritto dal Comune di Sorrento con la Prefettura di Napoli, tra l’altro consultabili al sito </w:t>
      </w:r>
      <w:hyperlink r:id="rId6" w:history="1">
        <w:r w:rsidRPr="00CB7F77">
          <w:rPr>
            <w:rFonts w:ascii="Arial" w:eastAsia="MS Mincho" w:hAnsi="Arial" w:cs="Arial"/>
            <w:sz w:val="20"/>
            <w:szCs w:val="20"/>
          </w:rPr>
          <w:t>http://www.utgnapoli.it</w:t>
        </w:r>
      </w:hyperlink>
      <w:r w:rsidRPr="00CB7F77">
        <w:rPr>
          <w:rFonts w:ascii="Arial" w:eastAsia="MS Mincho" w:hAnsi="Arial" w:cs="Arial"/>
          <w:sz w:val="20"/>
          <w:szCs w:val="20"/>
        </w:rPr>
        <w:t>, e che qui si intendono integralmente riportate e di accettarne incondizionatamente il contenuto e gli effetti.</w:t>
      </w:r>
    </w:p>
    <w:p w:rsidR="00C25F06" w:rsidRPr="00CB7F77" w:rsidRDefault="00C25F06" w:rsidP="00C25F06">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2-Clausola b)</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personale o di cantiere).</w:t>
      </w:r>
    </w:p>
    <w:p w:rsidR="00C25F06" w:rsidRPr="00CB7F77" w:rsidRDefault="00C25F06" w:rsidP="00C25F06">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3-Clausola c)</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si impegna a segnalare alla Prefettura l’avvenuta formalizzazione della denuncia di cui alla precedente clausola e ciò al fine di consentire, nell’immediato, da parte dell’Autorità di pubblica sicurezza, l’attivazione di ogni conseguente iniziativa.</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b/>
          <w:sz w:val="20"/>
          <w:szCs w:val="20"/>
          <w:u w:val="single"/>
        </w:rPr>
        <w:t>4-Clausola  d)</w:t>
      </w:r>
      <w:r w:rsidRPr="00CB7F77">
        <w:rPr>
          <w:rFonts w:ascii="Arial" w:eastAsia="MS Mincho" w:hAnsi="Arial" w:cs="Arial"/>
          <w:sz w:val="20"/>
          <w:szCs w:val="20"/>
        </w:rPr>
        <w:t xml:space="preserve"> </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B7F77">
        <w:rPr>
          <w:rFonts w:ascii="Arial" w:eastAsia="MS Mincho" w:hAnsi="Arial" w:cs="Arial"/>
          <w:sz w:val="20"/>
          <w:szCs w:val="20"/>
        </w:rPr>
        <w:t>interdittive</w:t>
      </w:r>
      <w:proofErr w:type="spellEnd"/>
      <w:r w:rsidRPr="00CB7F77">
        <w:rPr>
          <w:rFonts w:ascii="Arial" w:eastAsia="MS Mincho" w:hAnsi="Arial" w:cs="Arial"/>
          <w:sz w:val="20"/>
          <w:szCs w:val="20"/>
        </w:rPr>
        <w:t xml:space="preserve"> di cui all’articolo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B7F77">
        <w:rPr>
          <w:rFonts w:ascii="Arial" w:eastAsia="MS Mincho" w:hAnsi="Arial" w:cs="Arial"/>
          <w:sz w:val="20"/>
          <w:szCs w:val="20"/>
        </w:rPr>
        <w:t>interdittiva</w:t>
      </w:r>
      <w:proofErr w:type="spellEnd"/>
      <w:r w:rsidRPr="00CB7F77">
        <w:rPr>
          <w:rFonts w:ascii="Arial" w:eastAsia="MS Mincho" w:hAnsi="Arial" w:cs="Arial"/>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C25F06" w:rsidRPr="00CB7F77" w:rsidRDefault="00C25F06" w:rsidP="00C25F06">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5- Clausola e)</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25F06" w:rsidRPr="00CB7F77" w:rsidRDefault="00C25F06" w:rsidP="00C25F06">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6-Clausola f)</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25F06" w:rsidRPr="00CB7F77" w:rsidRDefault="00C25F06" w:rsidP="00C25F06">
      <w:pPr>
        <w:jc w:val="both"/>
        <w:rPr>
          <w:rFonts w:ascii="Arial" w:hAnsi="Arial" w:cs="Arial"/>
          <w:b/>
          <w:sz w:val="20"/>
          <w:szCs w:val="20"/>
        </w:rPr>
      </w:pPr>
      <w:r w:rsidRPr="00CB7F77">
        <w:rPr>
          <w:rFonts w:ascii="Arial" w:hAnsi="Arial" w:cs="Arial"/>
          <w:b/>
          <w:sz w:val="20"/>
          <w:szCs w:val="20"/>
        </w:rPr>
        <w:t>nonché, le ulteriori ultime due clausole che seguono, così come conformate al disposto dell’articolo 3 della Legge n° 136/2010 e successiva legge n° 217/2010:</w:t>
      </w:r>
    </w:p>
    <w:p w:rsidR="00C25F06" w:rsidRPr="00CB7F77" w:rsidRDefault="00C25F06" w:rsidP="00C25F06">
      <w:pPr>
        <w:keepNext/>
        <w:keepLines/>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7-Clausola g)</w:t>
      </w:r>
    </w:p>
    <w:p w:rsidR="00C25F06" w:rsidRPr="00CB7F77" w:rsidRDefault="00C25F06" w:rsidP="00C25F06">
      <w:pPr>
        <w:keepNext/>
        <w:keepLines/>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essere a conoscenza che, ai sensi dell’articolo 3 comma 9 bis, così come aggiunto dall’articolo 7 comma 1 lettera a), della legge 217/2010, il mancato utilizzo del bonifico bancario o postale ovvero degli altri strumenti idonei a consentire la piena tracciabilità delle operazioni finanziarie costituisce causa di risoluzione del contratto. </w:t>
      </w:r>
    </w:p>
    <w:p w:rsidR="00C25F06" w:rsidRPr="00CB7F77" w:rsidRDefault="00C25F06" w:rsidP="00C25F06">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 xml:space="preserve">8-Clausola h) </w:t>
      </w:r>
    </w:p>
    <w:p w:rsidR="00C25F06" w:rsidRPr="00CB7F77" w:rsidRDefault="00C25F06" w:rsidP="00C25F06">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di conoscere ed accettare integralmente, in ogni caso, la normativa in materia di tracciabilità dei flussi finanziari così come originariamente enucleata dall’articolo 3 della legge 13.08.2010 n.° 136 e come poi modificata dall’articolo 7 della legge 17.12.2010 n° 217 e relative disposizioni interpretative ed attuative delle norme dell’articolo 3 delle L. 136/2010 operate con l’articolo 3 della predetta legge 217/2010. In ordine alle disposizioni interpretative ed attuative delle norme dell’articolo 3 della legge 13 agosto 2010 n.° 136, in materia di tracciabilità finanziaria si rinvia, per le fattispecie applicabili, al disposto dell’articolo 6 della legge n° 217 del 17.12.2010 mentre per le sanzioni si fa riferimento al disposto dell’articolo 6 della Legge 217/2010;</w:t>
      </w:r>
    </w:p>
    <w:p w:rsidR="00386473" w:rsidRDefault="00386473" w:rsidP="00386473">
      <w:pPr>
        <w:pStyle w:val="regolamento"/>
        <w:widowControl/>
        <w:tabs>
          <w:tab w:val="left" w:pos="708"/>
        </w:tabs>
        <w:ind w:left="283" w:hanging="340"/>
        <w:jc w:val="center"/>
        <w:rPr>
          <w:b/>
          <w:szCs w:val="20"/>
        </w:rPr>
      </w:pPr>
    </w:p>
    <w:p w:rsidR="00386473" w:rsidRPr="00CB7F77" w:rsidRDefault="00386473" w:rsidP="00386473">
      <w:pPr>
        <w:pStyle w:val="regolamento"/>
        <w:widowControl/>
        <w:tabs>
          <w:tab w:val="left" w:pos="708"/>
        </w:tabs>
        <w:ind w:left="283" w:hanging="340"/>
        <w:jc w:val="center"/>
        <w:rPr>
          <w:b/>
          <w:szCs w:val="20"/>
        </w:rPr>
      </w:pPr>
      <w:r w:rsidRPr="00CB7F77">
        <w:rPr>
          <w:b/>
          <w:szCs w:val="20"/>
        </w:rPr>
        <w:t>SI DICHIARA INFINE</w:t>
      </w:r>
    </w:p>
    <w:p w:rsidR="00386473" w:rsidRPr="00CB7F77" w:rsidRDefault="00386473" w:rsidP="00386473">
      <w:pPr>
        <w:widowControl w:val="0"/>
        <w:jc w:val="both"/>
        <w:rPr>
          <w:rFonts w:ascii="Arial" w:hAnsi="Arial" w:cs="Arial"/>
          <w:b/>
          <w:sz w:val="20"/>
          <w:szCs w:val="20"/>
          <w:highlight w:val="yellow"/>
        </w:rPr>
      </w:pPr>
    </w:p>
    <w:p w:rsidR="00386473" w:rsidRPr="00386473" w:rsidRDefault="00CA554A" w:rsidP="00386473">
      <w:pPr>
        <w:widowControl w:val="0"/>
        <w:jc w:val="both"/>
        <w:rPr>
          <w:rFonts w:ascii="Arial" w:hAnsi="Arial" w:cs="Arial"/>
          <w:b/>
          <w:sz w:val="20"/>
          <w:szCs w:val="20"/>
        </w:rPr>
      </w:pPr>
      <w:r>
        <w:rPr>
          <w:rFonts w:ascii="Arial" w:hAnsi="Arial" w:cs="Arial"/>
          <w:b/>
          <w:sz w:val="20"/>
          <w:szCs w:val="20"/>
        </w:rPr>
        <w:t>n</w:t>
      </w:r>
      <w:r w:rsidR="00386473" w:rsidRPr="00386473">
        <w:rPr>
          <w:rFonts w:ascii="Arial" w:hAnsi="Arial" w:cs="Arial"/>
          <w:b/>
          <w:sz w:val="20"/>
          <w:szCs w:val="20"/>
        </w:rPr>
        <w:t>ei limiti e per quanto di propria competenza e conoscenza quanto segue:</w:t>
      </w:r>
    </w:p>
    <w:p w:rsidR="002050FA" w:rsidRPr="007D4642" w:rsidRDefault="002050FA" w:rsidP="002050FA">
      <w:pPr>
        <w:widowControl w:val="0"/>
        <w:jc w:val="both"/>
        <w:rPr>
          <w:rFonts w:ascii="Arial" w:hAnsi="Arial" w:cs="Arial"/>
          <w:sz w:val="20"/>
          <w:szCs w:val="20"/>
        </w:rPr>
      </w:pPr>
      <w:r>
        <w:rPr>
          <w:rFonts w:ascii="Arial" w:hAnsi="Arial" w:cs="Arial"/>
          <w:b/>
          <w:sz w:val="20"/>
          <w:szCs w:val="20"/>
        </w:rPr>
        <w:t>6</w:t>
      </w:r>
      <w:r w:rsidRPr="007D4642">
        <w:rPr>
          <w:rFonts w:ascii="Arial" w:hAnsi="Arial" w:cs="Arial"/>
          <w:b/>
          <w:sz w:val="20"/>
          <w:szCs w:val="20"/>
        </w:rPr>
        <w:t xml:space="preserve">) Di </w:t>
      </w:r>
      <w:r w:rsidRPr="002775F7">
        <w:rPr>
          <w:rFonts w:ascii="Arial" w:hAnsi="Arial" w:cs="Arial"/>
          <w:b/>
          <w:sz w:val="20"/>
          <w:szCs w:val="20"/>
        </w:rPr>
        <w:t>essere consapevole che alla presente procedura di appalto, alla quale si partecipa</w:t>
      </w:r>
      <w:r w:rsidRPr="007D4642">
        <w:rPr>
          <w:rFonts w:ascii="Arial" w:hAnsi="Arial" w:cs="Arial"/>
          <w:sz w:val="20"/>
          <w:szCs w:val="20"/>
        </w:rPr>
        <w:t xml:space="preserve">, viene applicata ed è operativa giuridicamente, ai sensi dell’articolo 19, commi 4 e 5 del Regolamento di attuazione della legge regionale sui lavori, forniture e servizi n° 3/2007, la clausola della </w:t>
      </w:r>
      <w:r w:rsidRPr="00E62B3B">
        <w:rPr>
          <w:rFonts w:ascii="Arial" w:hAnsi="Arial" w:cs="Arial"/>
          <w:b/>
          <w:sz w:val="20"/>
          <w:szCs w:val="20"/>
        </w:rPr>
        <w:t>Valutazione di Impatto Criminale;</w:t>
      </w:r>
    </w:p>
    <w:p w:rsidR="002050FA" w:rsidRPr="007D4642" w:rsidRDefault="002050FA" w:rsidP="002050FA">
      <w:pPr>
        <w:pStyle w:val="regolamento"/>
        <w:widowControl/>
        <w:tabs>
          <w:tab w:val="clear" w:pos="-2127"/>
        </w:tabs>
        <w:rPr>
          <w:szCs w:val="20"/>
        </w:rPr>
      </w:pPr>
      <w:r>
        <w:rPr>
          <w:b/>
          <w:szCs w:val="20"/>
        </w:rPr>
        <w:t>7</w:t>
      </w:r>
      <w:r w:rsidRPr="007D4642">
        <w:rPr>
          <w:b/>
          <w:szCs w:val="20"/>
        </w:rPr>
        <w:t>) Di impegnarsi ad accettare l’eventuale consegna delle opere</w:t>
      </w:r>
      <w:r w:rsidRPr="007D4642">
        <w:rPr>
          <w:szCs w:val="20"/>
        </w:rPr>
        <w:t xml:space="preserve"> in affidamento anche sotto riserva di legge, nelle more della stipulazione del contratto;</w:t>
      </w:r>
    </w:p>
    <w:p w:rsidR="002050FA" w:rsidRPr="007D4642" w:rsidRDefault="002050FA" w:rsidP="002050FA">
      <w:pPr>
        <w:pStyle w:val="regolamento"/>
        <w:widowControl/>
        <w:tabs>
          <w:tab w:val="clear" w:pos="-2127"/>
        </w:tabs>
        <w:rPr>
          <w:szCs w:val="20"/>
        </w:rPr>
      </w:pPr>
      <w:r>
        <w:rPr>
          <w:b/>
          <w:szCs w:val="20"/>
        </w:rPr>
        <w:t>8</w:t>
      </w:r>
      <w:r w:rsidRPr="007D4642">
        <w:rPr>
          <w:b/>
          <w:szCs w:val="20"/>
        </w:rPr>
        <w:t xml:space="preserve">) Di accettare incondizionatamente </w:t>
      </w:r>
      <w:r w:rsidRPr="007D4642">
        <w:rPr>
          <w:szCs w:val="20"/>
        </w:rPr>
        <w:t>le prescrizioni riportate nella disciplina di gara e di quanto tutto stabilito nella ulteriore documentazione di gara pertinente;</w:t>
      </w:r>
    </w:p>
    <w:p w:rsidR="002050FA" w:rsidRPr="007D4642" w:rsidRDefault="002050FA" w:rsidP="002050FA">
      <w:pPr>
        <w:autoSpaceDE w:val="0"/>
        <w:autoSpaceDN w:val="0"/>
        <w:adjustRightInd w:val="0"/>
        <w:jc w:val="both"/>
        <w:rPr>
          <w:rFonts w:ascii="Arial" w:hAnsi="Arial" w:cs="Arial"/>
          <w:sz w:val="20"/>
          <w:szCs w:val="20"/>
        </w:rPr>
      </w:pPr>
      <w:r>
        <w:rPr>
          <w:rFonts w:ascii="Arial" w:hAnsi="Arial" w:cs="Arial"/>
          <w:b/>
          <w:sz w:val="20"/>
          <w:szCs w:val="20"/>
        </w:rPr>
        <w:t>9</w:t>
      </w:r>
      <w:r w:rsidRPr="007D4642">
        <w:rPr>
          <w:rFonts w:ascii="Arial" w:hAnsi="Arial" w:cs="Arial"/>
          <w:b/>
          <w:sz w:val="20"/>
          <w:szCs w:val="20"/>
        </w:rPr>
        <w:t xml:space="preserve">) Di assumere </w:t>
      </w:r>
      <w:r w:rsidRPr="007D4642">
        <w:rPr>
          <w:rFonts w:ascii="Arial" w:hAnsi="Arial" w:cs="Arial"/>
          <w:sz w:val="20"/>
          <w:szCs w:val="20"/>
        </w:rPr>
        <w:t xml:space="preserve"> a proprio carico tutti gli oneri assicurativi e previdenziali di legge, di osservare le norme vigenti in materia di sicurezza sul lavoro e di retribuzione dei lavoratori dipendenti, nonché di accettare le condizioni contrattuali e penalità;</w:t>
      </w:r>
    </w:p>
    <w:p w:rsidR="002050FA" w:rsidRPr="007D4642" w:rsidRDefault="002050FA" w:rsidP="002050FA">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0</w:t>
      </w:r>
      <w:r w:rsidRPr="007D4642">
        <w:rPr>
          <w:rFonts w:ascii="Arial" w:hAnsi="Arial" w:cs="Arial"/>
          <w:b/>
          <w:sz w:val="20"/>
          <w:szCs w:val="20"/>
        </w:rPr>
        <w:t>) Di obbligarsi</w:t>
      </w:r>
      <w:r w:rsidRPr="007D4642">
        <w:rPr>
          <w:rFonts w:ascii="Arial" w:hAnsi="Arial" w:cs="Arial"/>
          <w:sz w:val="20"/>
          <w:szCs w:val="20"/>
        </w:rPr>
        <w:t xml:space="preserve">, in caso di aggiudicazione, a mettere a disposizione personale idoneo, correttamente specificamente formato, in numero adeguato alla regolare esecuzione dell’intervento e di ogni sua fase </w:t>
      </w:r>
      <w:proofErr w:type="spellStart"/>
      <w:r w:rsidRPr="007D4642">
        <w:rPr>
          <w:rFonts w:ascii="Arial" w:hAnsi="Arial" w:cs="Arial"/>
          <w:sz w:val="20"/>
          <w:szCs w:val="20"/>
        </w:rPr>
        <w:t>realizzativa</w:t>
      </w:r>
      <w:proofErr w:type="spellEnd"/>
      <w:r w:rsidRPr="007D4642">
        <w:rPr>
          <w:rFonts w:ascii="Arial" w:hAnsi="Arial" w:cs="Arial"/>
          <w:sz w:val="20"/>
          <w:szCs w:val="20"/>
        </w:rPr>
        <w:t xml:space="preserve"> nel rispetto della propria proposta d’offerta tempi ed esecuzione;</w:t>
      </w:r>
    </w:p>
    <w:p w:rsidR="002050FA" w:rsidRPr="007D4642" w:rsidRDefault="002050FA" w:rsidP="002050FA">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1</w:t>
      </w:r>
      <w:r w:rsidRPr="007D4642">
        <w:rPr>
          <w:rFonts w:ascii="Arial" w:hAnsi="Arial" w:cs="Arial"/>
          <w:b/>
          <w:sz w:val="20"/>
          <w:szCs w:val="20"/>
        </w:rPr>
        <w:t>) Di prendere atto della circostanza che la stazione appaltante potrà, i</w:t>
      </w:r>
      <w:r w:rsidRPr="007D4642">
        <w:rPr>
          <w:rFonts w:ascii="Arial" w:hAnsi="Arial" w:cs="Arial"/>
          <w:bCs/>
          <w:sz w:val="20"/>
          <w:szCs w:val="20"/>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p w:rsidR="00386473" w:rsidRDefault="00386473" w:rsidP="00386473">
      <w:pPr>
        <w:widowControl w:val="0"/>
        <w:jc w:val="both"/>
        <w:rPr>
          <w:rFonts w:ascii="Arial" w:hAnsi="Arial" w:cs="Arial"/>
          <w:b/>
          <w:sz w:val="20"/>
          <w:szCs w:val="20"/>
        </w:rPr>
      </w:pPr>
    </w:p>
    <w:p w:rsidR="002050FA" w:rsidRPr="00386473" w:rsidRDefault="002050FA" w:rsidP="00386473">
      <w:pPr>
        <w:widowControl w:val="0"/>
        <w:jc w:val="both"/>
        <w:rPr>
          <w:rFonts w:ascii="Arial" w:hAnsi="Arial" w:cs="Arial"/>
          <w:b/>
          <w:sz w:val="20"/>
          <w:szCs w:val="20"/>
        </w:rPr>
      </w:pPr>
    </w:p>
    <w:p w:rsidR="00386473" w:rsidRPr="007D4642" w:rsidRDefault="00386473" w:rsidP="00386473">
      <w:pPr>
        <w:widowControl w:val="0"/>
        <w:jc w:val="both"/>
        <w:rPr>
          <w:rFonts w:ascii="Arial" w:hAnsi="Arial" w:cs="Arial"/>
          <w:sz w:val="20"/>
          <w:szCs w:val="20"/>
        </w:rPr>
      </w:pPr>
      <w:r w:rsidRPr="007D4642">
        <w:rPr>
          <w:rFonts w:ascii="Arial" w:hAnsi="Arial" w:cs="Arial"/>
          <w:b/>
          <w:sz w:val="20"/>
          <w:szCs w:val="20"/>
        </w:rPr>
        <w:t>1</w:t>
      </w:r>
      <w:r w:rsidR="002050FA">
        <w:rPr>
          <w:rFonts w:ascii="Arial" w:hAnsi="Arial" w:cs="Arial"/>
          <w:b/>
          <w:sz w:val="20"/>
          <w:szCs w:val="20"/>
        </w:rPr>
        <w:t>2</w:t>
      </w:r>
      <w:r w:rsidRPr="007D4642">
        <w:rPr>
          <w:rFonts w:ascii="Arial" w:hAnsi="Arial" w:cs="Arial"/>
          <w:b/>
          <w:sz w:val="20"/>
          <w:szCs w:val="20"/>
        </w:rPr>
        <w:t xml:space="preserve">) Di </w:t>
      </w:r>
      <w:r w:rsidRPr="002775F7">
        <w:rPr>
          <w:rFonts w:ascii="Arial" w:hAnsi="Arial" w:cs="Arial"/>
          <w:b/>
          <w:sz w:val="20"/>
          <w:szCs w:val="20"/>
        </w:rPr>
        <w:t>essere consapevole che alla presente procedura di appalto, alla quale si partecipa</w:t>
      </w:r>
      <w:r w:rsidRPr="007D4642">
        <w:rPr>
          <w:rFonts w:ascii="Arial" w:hAnsi="Arial" w:cs="Arial"/>
          <w:sz w:val="20"/>
          <w:szCs w:val="20"/>
        </w:rPr>
        <w:t xml:space="preserve">, viene applicata ed è operativa giuridicamente, ai sensi dell’articolo 19, commi 4 e 5 del Regolamento di attuazione della legge regionale sui lavori, forniture e servizi n° 3/2007, la clausola della </w:t>
      </w:r>
      <w:r w:rsidRPr="00E62B3B">
        <w:rPr>
          <w:rFonts w:ascii="Arial" w:hAnsi="Arial" w:cs="Arial"/>
          <w:b/>
          <w:sz w:val="20"/>
          <w:szCs w:val="20"/>
        </w:rPr>
        <w:t>Valutazione di Impatto Criminale;</w:t>
      </w:r>
    </w:p>
    <w:p w:rsidR="00386473" w:rsidRPr="007D4642" w:rsidRDefault="00386473" w:rsidP="00386473">
      <w:pPr>
        <w:pStyle w:val="regolamento"/>
        <w:widowControl/>
        <w:tabs>
          <w:tab w:val="clear" w:pos="-2127"/>
        </w:tabs>
        <w:rPr>
          <w:szCs w:val="20"/>
        </w:rPr>
      </w:pPr>
      <w:r w:rsidRPr="007D4642">
        <w:rPr>
          <w:b/>
          <w:szCs w:val="20"/>
        </w:rPr>
        <w:t>1</w:t>
      </w:r>
      <w:r w:rsidR="002050FA">
        <w:rPr>
          <w:b/>
          <w:szCs w:val="20"/>
        </w:rPr>
        <w:t>3</w:t>
      </w:r>
      <w:r w:rsidRPr="007D4642">
        <w:rPr>
          <w:b/>
          <w:szCs w:val="20"/>
        </w:rPr>
        <w:t>) Di impegnarsi ad accettare l’eventuale consegna delle opere</w:t>
      </w:r>
      <w:r w:rsidRPr="007D4642">
        <w:rPr>
          <w:szCs w:val="20"/>
        </w:rPr>
        <w:t xml:space="preserve"> in affidamento anche sotto riserva di legge, nelle more della stipulazione del contratto;</w:t>
      </w:r>
    </w:p>
    <w:p w:rsidR="00386473" w:rsidRPr="007D4642" w:rsidRDefault="00386473" w:rsidP="00386473">
      <w:pPr>
        <w:pStyle w:val="regolamento"/>
        <w:widowControl/>
        <w:tabs>
          <w:tab w:val="clear" w:pos="-2127"/>
        </w:tabs>
        <w:rPr>
          <w:szCs w:val="20"/>
        </w:rPr>
      </w:pPr>
      <w:r w:rsidRPr="007D4642">
        <w:rPr>
          <w:b/>
          <w:szCs w:val="20"/>
        </w:rPr>
        <w:t>1</w:t>
      </w:r>
      <w:r w:rsidR="002050FA">
        <w:rPr>
          <w:b/>
          <w:szCs w:val="20"/>
        </w:rPr>
        <w:t>4</w:t>
      </w:r>
      <w:r w:rsidRPr="007D4642">
        <w:rPr>
          <w:b/>
          <w:szCs w:val="20"/>
        </w:rPr>
        <w:t xml:space="preserve">) Di accettare incondizionatamente </w:t>
      </w:r>
      <w:r w:rsidRPr="007D4642">
        <w:rPr>
          <w:szCs w:val="20"/>
        </w:rPr>
        <w:t>le prescrizioni riportate nella disciplina di gara e di quanto tutto stabilito nella ulteriore documentazione di gara pertinente;</w:t>
      </w:r>
    </w:p>
    <w:p w:rsidR="00386473" w:rsidRPr="007D4642" w:rsidRDefault="00386473" w:rsidP="00386473">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sidR="002050FA">
        <w:rPr>
          <w:rFonts w:ascii="Arial" w:hAnsi="Arial" w:cs="Arial"/>
          <w:b/>
          <w:sz w:val="20"/>
          <w:szCs w:val="20"/>
        </w:rPr>
        <w:t>5</w:t>
      </w:r>
      <w:r w:rsidRPr="007D4642">
        <w:rPr>
          <w:rFonts w:ascii="Arial" w:hAnsi="Arial" w:cs="Arial"/>
          <w:b/>
          <w:sz w:val="20"/>
          <w:szCs w:val="20"/>
        </w:rPr>
        <w:t>) Di prendere atto della circostanza che la stazione appaltante potrà, i</w:t>
      </w:r>
      <w:r w:rsidRPr="007D4642">
        <w:rPr>
          <w:rFonts w:ascii="Arial" w:hAnsi="Arial" w:cs="Arial"/>
          <w:bCs/>
          <w:sz w:val="20"/>
          <w:szCs w:val="20"/>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p w:rsidR="00C25F06" w:rsidRDefault="00C25F06" w:rsidP="00573266">
      <w:pPr>
        <w:pStyle w:val="NormaleWeb"/>
        <w:widowControl w:val="0"/>
        <w:spacing w:before="120" w:beforeAutospacing="0" w:after="120" w:afterAutospacing="0" w:line="240" w:lineRule="atLeast"/>
        <w:jc w:val="both"/>
        <w:rPr>
          <w:rFonts w:ascii="Calibri" w:hAnsi="Calibri" w:cs="Calibri"/>
          <w:sz w:val="22"/>
          <w:szCs w:val="22"/>
        </w:rPr>
      </w:pPr>
    </w:p>
    <w:p w:rsidR="00573266" w:rsidRDefault="00573266" w:rsidP="005732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all’articolo </w:t>
      </w:r>
      <w:r w:rsidR="00CD6067">
        <w:rPr>
          <w:rFonts w:ascii="Calibri" w:hAnsi="Calibri" w:cs="Calibri"/>
          <w:sz w:val="22"/>
          <w:szCs w:val="22"/>
        </w:rPr>
        <w:t>10.2.2</w:t>
      </w:r>
      <w:r>
        <w:rPr>
          <w:rFonts w:ascii="Calibri" w:hAnsi="Calibri" w:cs="Calibri"/>
          <w:sz w:val="22"/>
          <w:szCs w:val="22"/>
        </w:rPr>
        <w:t xml:space="preserve"> del disciplinare di gara.</w:t>
      </w:r>
    </w:p>
    <w:p w:rsidR="00720FE9" w:rsidRPr="009A703F" w:rsidRDefault="00720FE9" w:rsidP="00105C56">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720FE9" w:rsidRDefault="00720FE9" w:rsidP="00720FE9">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Ai sensi degli articoli 75 e 76 del d.P.R. n. 445</w:t>
      </w:r>
      <w:r w:rsidR="00B43526">
        <w:rPr>
          <w:rFonts w:ascii="Calibri" w:hAnsi="Calibri" w:cs="Calibri"/>
          <w:sz w:val="22"/>
          <w:szCs w:val="22"/>
        </w:rPr>
        <w:t xml:space="preserve"> del 2000</w:t>
      </w:r>
      <w:r w:rsidRPr="009A703F">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 pagine, è sottoscritta in data _________ 20</w:t>
      </w:r>
      <w:r w:rsidR="008D58F1" w:rsidRPr="009A703F">
        <w:rPr>
          <w:rFonts w:ascii="Calibri" w:hAnsi="Calibri" w:cs="Calibri"/>
          <w:sz w:val="22"/>
          <w:szCs w:val="22"/>
        </w:rPr>
        <w:t>1</w:t>
      </w:r>
      <w:r w:rsidRPr="009A703F">
        <w:rPr>
          <w:rFonts w:ascii="Calibri" w:hAnsi="Calibri" w:cs="Calibri"/>
          <w:sz w:val="22"/>
          <w:szCs w:val="22"/>
        </w:rPr>
        <w:t>_.</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3"/>
      </w:r>
      <w:r>
        <w:rPr>
          <w:rFonts w:ascii="Calibri" w:hAnsi="Calibri" w:cs="Calibri"/>
          <w:sz w:val="22"/>
          <w:szCs w:val="22"/>
          <w:vertAlign w:val="superscript"/>
        </w:rPr>
        <w:t>)</w:t>
      </w:r>
    </w:p>
    <w:p w:rsidR="00720FE9" w:rsidRPr="009A703F" w:rsidRDefault="00720FE9" w:rsidP="00720FE9">
      <w:pPr>
        <w:spacing w:before="60" w:after="60"/>
        <w:jc w:val="center"/>
        <w:rPr>
          <w:rFonts w:ascii="Calibri" w:hAnsi="Calibri" w:cs="Calibri"/>
          <w:iCs/>
          <w:sz w:val="22"/>
          <w:szCs w:val="22"/>
        </w:rPr>
      </w:pPr>
      <w:r w:rsidRPr="009A703F">
        <w:rPr>
          <w:rFonts w:ascii="Calibri" w:hAnsi="Calibri" w:cs="Calibri"/>
          <w:iCs/>
          <w:sz w:val="22"/>
          <w:szCs w:val="22"/>
        </w:rPr>
        <w:t xml:space="preserve"> </w:t>
      </w:r>
    </w:p>
    <w:p w:rsidR="000272A1" w:rsidRPr="009A703F" w:rsidRDefault="000272A1" w:rsidP="00720FE9">
      <w:pPr>
        <w:spacing w:before="60" w:after="60"/>
        <w:jc w:val="center"/>
        <w:rPr>
          <w:rFonts w:ascii="Calibri" w:hAnsi="Calibri" w:cs="Calibri"/>
          <w:iCs/>
          <w:sz w:val="22"/>
          <w:szCs w:val="22"/>
        </w:rPr>
      </w:pPr>
      <w:r w:rsidRPr="009A703F">
        <w:rPr>
          <w:rFonts w:ascii="Calibri" w:hAnsi="Calibri" w:cs="Calibri"/>
          <w:iCs/>
          <w:sz w:val="22"/>
          <w:szCs w:val="22"/>
        </w:rPr>
        <w:t>(firma del legale rappresentante del consorziato)</w:t>
      </w: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jc w:val="center"/>
        <w:rPr>
          <w:rFonts w:ascii="Calibri" w:hAnsi="Calibri" w:cs="Calibri"/>
          <w:sz w:val="22"/>
          <w:szCs w:val="22"/>
        </w:rPr>
      </w:pPr>
      <w:r w:rsidRPr="009A703F">
        <w:rPr>
          <w:rFonts w:ascii="Calibri" w:hAnsi="Calibri" w:cs="Calibri"/>
          <w:sz w:val="22"/>
          <w:szCs w:val="22"/>
        </w:rPr>
        <w:t>_____________________________________________________________</w:t>
      </w:r>
    </w:p>
    <w:p w:rsidR="003C49FA" w:rsidRPr="009A703F" w:rsidRDefault="003C49FA">
      <w:pPr>
        <w:spacing w:before="40" w:after="40"/>
        <w:jc w:val="center"/>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sectPr w:rsidR="003C49FA" w:rsidRPr="009A703F" w:rsidSect="00B25F60">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8E" w:rsidRDefault="009E368E">
      <w:r>
        <w:separator/>
      </w:r>
    </w:p>
  </w:endnote>
  <w:endnote w:type="continuationSeparator" w:id="0">
    <w:p w:rsidR="009E368E" w:rsidRDefault="009E368E">
      <w:r>
        <w:continuationSeparator/>
      </w:r>
    </w:p>
  </w:endnote>
  <w:endnote w:id="1">
    <w:p w:rsidR="002C57D0" w:rsidRPr="003831B8" w:rsidRDefault="002C57D0" w:rsidP="002C57D0">
      <w:pPr>
        <w:pStyle w:val="Testonotadichiusura"/>
        <w:ind w:left="284" w:hanging="284"/>
        <w:jc w:val="both"/>
        <w:rPr>
          <w:rFonts w:ascii="Calibri" w:hAnsi="Calibri" w:cs="Calibri"/>
          <w:i/>
          <w:sz w:val="22"/>
        </w:rPr>
      </w:pPr>
      <w:r w:rsidRPr="003831B8">
        <w:rPr>
          <w:rStyle w:val="Rimandonotadichiusura"/>
          <w:rFonts w:ascii="Calibri" w:hAnsi="Calibri" w:cs="Calibri"/>
          <w:i/>
          <w:sz w:val="22"/>
        </w:rPr>
        <w:endnoteRef/>
      </w:r>
      <w:r w:rsidRPr="003831B8">
        <w:rPr>
          <w:rFonts w:ascii="Calibri" w:hAnsi="Calibri" w:cs="Calibri"/>
          <w:i/>
          <w:sz w:val="22"/>
        </w:rPr>
        <w:t xml:space="preserve"> </w:t>
      </w:r>
      <w:r w:rsidRPr="003831B8">
        <w:rPr>
          <w:rFonts w:ascii="Calibri" w:hAnsi="Calibri" w:cs="Calibri"/>
          <w:i/>
          <w:sz w:val="22"/>
        </w:rPr>
        <w:tab/>
        <w:t>Indicare la carica o la qualifica del dichiarante.</w:t>
      </w:r>
    </w:p>
  </w:endnote>
  <w:endnote w:id="2">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Barrare una delle tre ipotesi.</w:t>
      </w:r>
    </w:p>
  </w:endnote>
  <w:endnote w:id="3">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 xml:space="preserve"> </w:t>
      </w:r>
      <w:r w:rsidRPr="003831B8">
        <w:rPr>
          <w:rFonts w:ascii="Calibri" w:hAnsi="Calibri"/>
          <w:i/>
          <w:sz w:val="22"/>
        </w:rPr>
        <w:tab/>
        <w:t>Indicare la ragione sociale del consorzio.</w:t>
      </w:r>
    </w:p>
  </w:endnote>
  <w:endnote w:id="4">
    <w:p w:rsidR="00AB68D4" w:rsidRDefault="00AB68D4" w:rsidP="00AB68D4">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seguenti due condizioni: effettivi (unità lavorative-anno) inferiori a 250 e fatturato annuo inferiore a 50 milioni di euro o totale di bilancio inferiore a 43 milioni di euro.</w:t>
      </w:r>
    </w:p>
  </w:endnote>
  <w:endnote w:id="10">
    <w:p w:rsidR="00EC583F" w:rsidRDefault="00EC583F" w:rsidP="00EC583F">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r w:rsidRPr="00C648F6">
        <w:rPr>
          <w:rFonts w:ascii="Calibri" w:hAnsi="Calibri" w:cs="Calibri"/>
          <w:i/>
          <w:sz w:val="22"/>
          <w:szCs w:val="22"/>
        </w:rPr>
        <w:t>c.p.p.</w:t>
      </w:r>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ettuare presso il competente Ufficio del Casellario Giudiziale una semplice “visura” (art. 33 d.P.R.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EC583F" w:rsidRDefault="00EC583F" w:rsidP="00EC583F">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EC583F" w:rsidRPr="00606A4D" w:rsidRDefault="00EC583F" w:rsidP="00EC583F">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all'articolo 48-bis, comma 1, del d.P.R.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del d.P.R. n. 602 del 1973»</w:t>
      </w:r>
      <w:r w:rsidRPr="00606A4D">
        <w:rPr>
          <w:rFonts w:ascii="Calibri" w:hAnsi="Calibri" w:cs="Calibri"/>
          <w:i/>
          <w:iCs/>
          <w:sz w:val="22"/>
          <w:szCs w:val="22"/>
        </w:rPr>
        <w:t>.</w:t>
      </w:r>
    </w:p>
  </w:endnote>
  <w:endnote w:id="20">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1">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2">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6">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7">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28">
    <w:p w:rsidR="00973C3C" w:rsidRPr="003831B8" w:rsidRDefault="00973C3C" w:rsidP="00B43526">
      <w:pPr>
        <w:pStyle w:val="Testonotadichiusura"/>
        <w:ind w:left="284" w:hanging="284"/>
        <w:jc w:val="both"/>
        <w:rPr>
          <w:rFonts w:ascii="Calibri" w:hAnsi="Calibri"/>
          <w:i/>
          <w:iCs/>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Barrare una sola casella per l’ipotesi che interessa ovvero cancellare l’ipotesi che non ricorre.</w:t>
      </w:r>
    </w:p>
  </w:endnote>
  <w:endnote w:id="29">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Data di cessazione dalla carica (rilevante solo se nell’anno antecedente la data di pubblicazione del bando di gara).</w:t>
      </w:r>
    </w:p>
  </w:endnote>
  <w:endnote w:id="30">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1">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 xml:space="preserve"> </w:t>
      </w:r>
      <w:r w:rsidRPr="003831B8">
        <w:rPr>
          <w:rFonts w:ascii="Calibri" w:hAnsi="Calibri"/>
          <w:i/>
          <w:iCs/>
          <w:sz w:val="22"/>
        </w:rPr>
        <w:tab/>
        <w:t>Indicare gli atti o le misure adottati per dimostrare la completa dissociazione dalla condotta penalmente sanzionata.</w:t>
      </w:r>
    </w:p>
  </w:endnote>
  <w:endnote w:id="32">
    <w:p w:rsidR="00973C3C" w:rsidRPr="003831B8" w:rsidRDefault="00973C3C" w:rsidP="00B43526">
      <w:pPr>
        <w:pStyle w:val="Testonotadichiusura"/>
        <w:ind w:left="284" w:hanging="284"/>
        <w:jc w:val="both"/>
        <w:rPr>
          <w:sz w:val="22"/>
        </w:rPr>
      </w:pPr>
      <w:r w:rsidRPr="003831B8">
        <w:rPr>
          <w:rStyle w:val="Rimandonotadichiusura"/>
          <w:rFonts w:ascii="Calibri" w:hAnsi="Calibri" w:cs="Calibri"/>
          <w:i/>
          <w:iCs/>
          <w:sz w:val="22"/>
        </w:rPr>
        <w:endnoteRef/>
      </w:r>
      <w:r w:rsidRPr="003831B8">
        <w:rPr>
          <w:rStyle w:val="Rimandonotadichiusura"/>
          <w:rFonts w:ascii="Calibri" w:hAnsi="Calibri" w:cs="Calibri"/>
          <w:i/>
          <w:iCs/>
          <w:sz w:val="22"/>
        </w:rPr>
        <w:t xml:space="preserve"> </w:t>
      </w:r>
      <w:r w:rsidRPr="003831B8">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che </w:t>
      </w:r>
      <w:r w:rsidR="001E2540">
        <w:rPr>
          <w:rFonts w:ascii="Calibri" w:hAnsi="Calibri" w:cs="Calibri"/>
          <w:i/>
          <w:iCs/>
          <w:sz w:val="22"/>
        </w:rPr>
        <w:t>può ritenersi</w:t>
      </w:r>
      <w:r w:rsidRPr="003831B8">
        <w:rPr>
          <w:rFonts w:ascii="Calibri" w:hAnsi="Calibri" w:cs="Calibri"/>
          <w:i/>
          <w:iCs/>
          <w:sz w:val="22"/>
        </w:rPr>
        <w:t xml:space="preserve"> ammissibile, con riguardo ai soggetti cessati dalla carica, che il legale rappresentante, ai sensi dell’art. 47, comma 2, del d.P.R. n. 445/2000, produca una dichiarazione sostitutiva dell’atto di notorietà “</w:t>
      </w:r>
      <w:r w:rsidRPr="001E2540">
        <w:rPr>
          <w:rFonts w:ascii="Calibri" w:hAnsi="Calibri" w:cs="Calibri"/>
          <w:i/>
          <w:iCs/>
          <w:sz w:val="22"/>
        </w:rPr>
        <w:t>per quanto a propria conoscenza</w:t>
      </w:r>
      <w:r w:rsidR="001E2540">
        <w:rPr>
          <w:rFonts w:ascii="Calibri" w:hAnsi="Calibri" w:cs="Calibri"/>
          <w:i/>
          <w:iCs/>
          <w:sz w:val="22"/>
        </w:rPr>
        <w:t xml:space="preserve">” in luogo della </w:t>
      </w:r>
      <w:r w:rsidRPr="003831B8">
        <w:rPr>
          <w:rFonts w:ascii="Calibri" w:hAnsi="Calibri" w:cs="Calibri"/>
          <w:i/>
          <w:iCs/>
          <w:sz w:val="22"/>
        </w:rPr>
        <w:t xml:space="preserve">dichiarazione da parte dei soggetti </w:t>
      </w:r>
      <w:r w:rsidR="001E2540">
        <w:rPr>
          <w:rFonts w:ascii="Calibri" w:hAnsi="Calibri" w:cs="Calibri"/>
          <w:i/>
          <w:iCs/>
          <w:sz w:val="22"/>
        </w:rPr>
        <w:t>cessati</w:t>
      </w:r>
      <w:r w:rsidRPr="003831B8">
        <w:rPr>
          <w:rFonts w:ascii="Calibri" w:hAnsi="Calibri" w:cs="Calibri"/>
          <w:i/>
          <w:iCs/>
          <w:sz w:val="22"/>
        </w:rPr>
        <w:t>.</w:t>
      </w:r>
    </w:p>
  </w:endnote>
  <w:endnote w:id="33">
    <w:p w:rsidR="00B43526" w:rsidRDefault="00B43526" w:rsidP="00B4352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42" w:rsidRPr="00C426B9" w:rsidRDefault="004F0C15" w:rsidP="00C426B9">
    <w:pPr>
      <w:pStyle w:val="Pidipagina"/>
      <w:pBdr>
        <w:top w:val="dotted" w:sz="4" w:space="1" w:color="auto"/>
      </w:pBdr>
      <w:jc w:val="center"/>
    </w:pPr>
    <w:r w:rsidRPr="002E274C">
      <w:rPr>
        <w:rStyle w:val="Numeropagina"/>
        <w:rFonts w:ascii="Tahoma" w:hAnsi="Tahoma" w:cs="Tahoma"/>
        <w:sz w:val="20"/>
      </w:rPr>
      <w:fldChar w:fldCharType="begin"/>
    </w:r>
    <w:r w:rsidR="00213A42"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2050FA">
      <w:rPr>
        <w:rStyle w:val="Numeropagina"/>
        <w:rFonts w:ascii="Tahoma" w:hAnsi="Tahoma" w:cs="Tahoma"/>
        <w:noProof/>
        <w:sz w:val="20"/>
      </w:rPr>
      <w:t>7</w:t>
    </w:r>
    <w:r w:rsidRPr="002E274C">
      <w:rPr>
        <w:rStyle w:val="Numeropagina"/>
        <w:rFonts w:ascii="Tahoma" w:hAnsi="Tahoma" w:cs="Tahoma"/>
        <w:sz w:val="20"/>
      </w:rPr>
      <w:fldChar w:fldCharType="end"/>
    </w:r>
    <w:r w:rsidR="00213A42">
      <w:rPr>
        <w:rStyle w:val="Numeropagina"/>
        <w:rFonts w:ascii="Tahoma" w:hAnsi="Tahoma" w:cs="Tahoma"/>
        <w:sz w:val="20"/>
      </w:rPr>
      <w:t>/</w:t>
    </w:r>
    <w:fldSimple w:instr=" SECTIONPAGES   \* MERGEFORMAT ">
      <w:r w:rsidR="002050FA" w:rsidRPr="002050FA">
        <w:rPr>
          <w:rStyle w:val="Numeropagina"/>
          <w:rFonts w:ascii="Tahoma" w:hAnsi="Tahoma" w:cs="Tahoma"/>
          <w:noProof/>
          <w:sz w:val="20"/>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8E" w:rsidRDefault="009E368E">
      <w:r>
        <w:separator/>
      </w:r>
    </w:p>
  </w:footnote>
  <w:footnote w:type="continuationSeparator" w:id="0">
    <w:p w:rsidR="009E368E" w:rsidRDefault="009E3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001"/>
    <w:rsid w:val="00004490"/>
    <w:rsid w:val="00012107"/>
    <w:rsid w:val="000121A1"/>
    <w:rsid w:val="000137F2"/>
    <w:rsid w:val="000143CC"/>
    <w:rsid w:val="000206C4"/>
    <w:rsid w:val="000245A9"/>
    <w:rsid w:val="000272A1"/>
    <w:rsid w:val="0003163A"/>
    <w:rsid w:val="00032874"/>
    <w:rsid w:val="00042536"/>
    <w:rsid w:val="0004512B"/>
    <w:rsid w:val="000501B5"/>
    <w:rsid w:val="00050862"/>
    <w:rsid w:val="000510EE"/>
    <w:rsid w:val="00051830"/>
    <w:rsid w:val="00057067"/>
    <w:rsid w:val="00061217"/>
    <w:rsid w:val="000613B5"/>
    <w:rsid w:val="00070200"/>
    <w:rsid w:val="0007220F"/>
    <w:rsid w:val="00075213"/>
    <w:rsid w:val="00075D40"/>
    <w:rsid w:val="00075ECE"/>
    <w:rsid w:val="00083A19"/>
    <w:rsid w:val="00083BBC"/>
    <w:rsid w:val="00090E88"/>
    <w:rsid w:val="00090FD1"/>
    <w:rsid w:val="00094828"/>
    <w:rsid w:val="00094F0E"/>
    <w:rsid w:val="0009632B"/>
    <w:rsid w:val="000A389B"/>
    <w:rsid w:val="000A6341"/>
    <w:rsid w:val="000C1397"/>
    <w:rsid w:val="000C2573"/>
    <w:rsid w:val="000C5347"/>
    <w:rsid w:val="000D5D1A"/>
    <w:rsid w:val="000F15A2"/>
    <w:rsid w:val="000F4EB2"/>
    <w:rsid w:val="000F5D77"/>
    <w:rsid w:val="000F6998"/>
    <w:rsid w:val="00100468"/>
    <w:rsid w:val="0010273A"/>
    <w:rsid w:val="00105C56"/>
    <w:rsid w:val="001100EE"/>
    <w:rsid w:val="001135DB"/>
    <w:rsid w:val="00113B5E"/>
    <w:rsid w:val="00117C59"/>
    <w:rsid w:val="00120CF2"/>
    <w:rsid w:val="0012348A"/>
    <w:rsid w:val="001242AC"/>
    <w:rsid w:val="00126147"/>
    <w:rsid w:val="001401A0"/>
    <w:rsid w:val="00140F28"/>
    <w:rsid w:val="00141D5F"/>
    <w:rsid w:val="0014578D"/>
    <w:rsid w:val="001459D9"/>
    <w:rsid w:val="00151DAE"/>
    <w:rsid w:val="00152528"/>
    <w:rsid w:val="0015327A"/>
    <w:rsid w:val="00153C41"/>
    <w:rsid w:val="001575A6"/>
    <w:rsid w:val="00157F99"/>
    <w:rsid w:val="00160DF3"/>
    <w:rsid w:val="001638EC"/>
    <w:rsid w:val="001642BF"/>
    <w:rsid w:val="00166C87"/>
    <w:rsid w:val="00170295"/>
    <w:rsid w:val="00171D09"/>
    <w:rsid w:val="001746AB"/>
    <w:rsid w:val="00177054"/>
    <w:rsid w:val="00181408"/>
    <w:rsid w:val="001974FB"/>
    <w:rsid w:val="001A136C"/>
    <w:rsid w:val="001A314B"/>
    <w:rsid w:val="001B03F9"/>
    <w:rsid w:val="001B2A3D"/>
    <w:rsid w:val="001B53C8"/>
    <w:rsid w:val="001C07D6"/>
    <w:rsid w:val="001C1E4F"/>
    <w:rsid w:val="001D0E62"/>
    <w:rsid w:val="001D48F4"/>
    <w:rsid w:val="001D51FA"/>
    <w:rsid w:val="001D563B"/>
    <w:rsid w:val="001E2540"/>
    <w:rsid w:val="001E26A9"/>
    <w:rsid w:val="001E2D06"/>
    <w:rsid w:val="001F09F3"/>
    <w:rsid w:val="001F0D33"/>
    <w:rsid w:val="001F1689"/>
    <w:rsid w:val="001F2523"/>
    <w:rsid w:val="001F46FF"/>
    <w:rsid w:val="001F65A1"/>
    <w:rsid w:val="001F7565"/>
    <w:rsid w:val="00200D83"/>
    <w:rsid w:val="00202DCF"/>
    <w:rsid w:val="00204225"/>
    <w:rsid w:val="002050FA"/>
    <w:rsid w:val="0020563D"/>
    <w:rsid w:val="00207E96"/>
    <w:rsid w:val="002111F5"/>
    <w:rsid w:val="00213A42"/>
    <w:rsid w:val="00215576"/>
    <w:rsid w:val="00217F5F"/>
    <w:rsid w:val="002212C2"/>
    <w:rsid w:val="0022455F"/>
    <w:rsid w:val="00227D08"/>
    <w:rsid w:val="002350C7"/>
    <w:rsid w:val="002438FC"/>
    <w:rsid w:val="00244CEA"/>
    <w:rsid w:val="00246EC4"/>
    <w:rsid w:val="00251A16"/>
    <w:rsid w:val="00255464"/>
    <w:rsid w:val="00255485"/>
    <w:rsid w:val="00255952"/>
    <w:rsid w:val="0025667D"/>
    <w:rsid w:val="00260B00"/>
    <w:rsid w:val="002617BA"/>
    <w:rsid w:val="00263DE6"/>
    <w:rsid w:val="00264BDA"/>
    <w:rsid w:val="002666CA"/>
    <w:rsid w:val="00267951"/>
    <w:rsid w:val="002727BF"/>
    <w:rsid w:val="00277899"/>
    <w:rsid w:val="0028160C"/>
    <w:rsid w:val="00281AE4"/>
    <w:rsid w:val="00281CC1"/>
    <w:rsid w:val="0028561F"/>
    <w:rsid w:val="00287E13"/>
    <w:rsid w:val="00293C54"/>
    <w:rsid w:val="002949BB"/>
    <w:rsid w:val="002A00B1"/>
    <w:rsid w:val="002A75F7"/>
    <w:rsid w:val="002B6839"/>
    <w:rsid w:val="002C02DB"/>
    <w:rsid w:val="002C0440"/>
    <w:rsid w:val="002C3ACC"/>
    <w:rsid w:val="002C422B"/>
    <w:rsid w:val="002C57D0"/>
    <w:rsid w:val="002D39C0"/>
    <w:rsid w:val="002D3B4B"/>
    <w:rsid w:val="002D5A2C"/>
    <w:rsid w:val="002D693B"/>
    <w:rsid w:val="002D7E13"/>
    <w:rsid w:val="002E58DC"/>
    <w:rsid w:val="002E5EDB"/>
    <w:rsid w:val="002E7E58"/>
    <w:rsid w:val="002F239B"/>
    <w:rsid w:val="002F3197"/>
    <w:rsid w:val="00301540"/>
    <w:rsid w:val="00304CBA"/>
    <w:rsid w:val="003067DA"/>
    <w:rsid w:val="003103D6"/>
    <w:rsid w:val="003141C6"/>
    <w:rsid w:val="00315B57"/>
    <w:rsid w:val="003163FB"/>
    <w:rsid w:val="00320B07"/>
    <w:rsid w:val="00346D23"/>
    <w:rsid w:val="003506CA"/>
    <w:rsid w:val="00351869"/>
    <w:rsid w:val="00353770"/>
    <w:rsid w:val="00354668"/>
    <w:rsid w:val="00356930"/>
    <w:rsid w:val="00356BED"/>
    <w:rsid w:val="0035727C"/>
    <w:rsid w:val="003646F0"/>
    <w:rsid w:val="00373A0A"/>
    <w:rsid w:val="003831B8"/>
    <w:rsid w:val="00385708"/>
    <w:rsid w:val="00386473"/>
    <w:rsid w:val="00387FFD"/>
    <w:rsid w:val="00395C05"/>
    <w:rsid w:val="003A797C"/>
    <w:rsid w:val="003B03F8"/>
    <w:rsid w:val="003B274B"/>
    <w:rsid w:val="003B4901"/>
    <w:rsid w:val="003C49FA"/>
    <w:rsid w:val="003C6591"/>
    <w:rsid w:val="003D2402"/>
    <w:rsid w:val="003D3997"/>
    <w:rsid w:val="003D4A0F"/>
    <w:rsid w:val="003D4E54"/>
    <w:rsid w:val="003D6B2A"/>
    <w:rsid w:val="003D7AB6"/>
    <w:rsid w:val="003E1E08"/>
    <w:rsid w:val="003E30E3"/>
    <w:rsid w:val="003E406E"/>
    <w:rsid w:val="003E4882"/>
    <w:rsid w:val="003E7BB3"/>
    <w:rsid w:val="003F2250"/>
    <w:rsid w:val="003F5CF9"/>
    <w:rsid w:val="004024E4"/>
    <w:rsid w:val="00404257"/>
    <w:rsid w:val="004322E9"/>
    <w:rsid w:val="004409D1"/>
    <w:rsid w:val="004411CC"/>
    <w:rsid w:val="0044373D"/>
    <w:rsid w:val="00444981"/>
    <w:rsid w:val="00445BE9"/>
    <w:rsid w:val="00452994"/>
    <w:rsid w:val="0046073B"/>
    <w:rsid w:val="00461D66"/>
    <w:rsid w:val="00462FA5"/>
    <w:rsid w:val="0047007F"/>
    <w:rsid w:val="00491302"/>
    <w:rsid w:val="004926A3"/>
    <w:rsid w:val="004A27A3"/>
    <w:rsid w:val="004A33BA"/>
    <w:rsid w:val="004B1F2D"/>
    <w:rsid w:val="004B627B"/>
    <w:rsid w:val="004C5850"/>
    <w:rsid w:val="004D5528"/>
    <w:rsid w:val="004D5E01"/>
    <w:rsid w:val="004E2FF3"/>
    <w:rsid w:val="004F0C15"/>
    <w:rsid w:val="004F2144"/>
    <w:rsid w:val="00503348"/>
    <w:rsid w:val="00511E7D"/>
    <w:rsid w:val="00525CB1"/>
    <w:rsid w:val="00527FEA"/>
    <w:rsid w:val="005323E4"/>
    <w:rsid w:val="005379B3"/>
    <w:rsid w:val="00543146"/>
    <w:rsid w:val="005433EB"/>
    <w:rsid w:val="005515F2"/>
    <w:rsid w:val="00553CDC"/>
    <w:rsid w:val="00553FC7"/>
    <w:rsid w:val="00561E43"/>
    <w:rsid w:val="00564376"/>
    <w:rsid w:val="00565BD6"/>
    <w:rsid w:val="00571575"/>
    <w:rsid w:val="0057267C"/>
    <w:rsid w:val="00573266"/>
    <w:rsid w:val="0058104B"/>
    <w:rsid w:val="005811EA"/>
    <w:rsid w:val="00582A25"/>
    <w:rsid w:val="005840D0"/>
    <w:rsid w:val="005919FD"/>
    <w:rsid w:val="00595291"/>
    <w:rsid w:val="005A1479"/>
    <w:rsid w:val="005A52F5"/>
    <w:rsid w:val="005C00F1"/>
    <w:rsid w:val="005C1DA1"/>
    <w:rsid w:val="005C614D"/>
    <w:rsid w:val="005D1E0B"/>
    <w:rsid w:val="005D513A"/>
    <w:rsid w:val="005D6F58"/>
    <w:rsid w:val="005E3137"/>
    <w:rsid w:val="005E515C"/>
    <w:rsid w:val="005F2B27"/>
    <w:rsid w:val="005F2BC2"/>
    <w:rsid w:val="005F37A0"/>
    <w:rsid w:val="006003A9"/>
    <w:rsid w:val="00601BEB"/>
    <w:rsid w:val="00606C9F"/>
    <w:rsid w:val="00615F8E"/>
    <w:rsid w:val="00616EC9"/>
    <w:rsid w:val="00627299"/>
    <w:rsid w:val="00644295"/>
    <w:rsid w:val="00645CE8"/>
    <w:rsid w:val="00647C40"/>
    <w:rsid w:val="00655A8B"/>
    <w:rsid w:val="00660551"/>
    <w:rsid w:val="0066193F"/>
    <w:rsid w:val="00675A4D"/>
    <w:rsid w:val="006764B6"/>
    <w:rsid w:val="00676C18"/>
    <w:rsid w:val="00681F68"/>
    <w:rsid w:val="00682EEC"/>
    <w:rsid w:val="00683277"/>
    <w:rsid w:val="006A0550"/>
    <w:rsid w:val="006A2311"/>
    <w:rsid w:val="006A654F"/>
    <w:rsid w:val="006B4CBA"/>
    <w:rsid w:val="006B7074"/>
    <w:rsid w:val="006C0F42"/>
    <w:rsid w:val="006C1CCC"/>
    <w:rsid w:val="006C4BDD"/>
    <w:rsid w:val="006C76A8"/>
    <w:rsid w:val="006D1D23"/>
    <w:rsid w:val="006D25BE"/>
    <w:rsid w:val="006D2ED5"/>
    <w:rsid w:val="006D49E2"/>
    <w:rsid w:val="006D4FD9"/>
    <w:rsid w:val="006D5DAA"/>
    <w:rsid w:val="006D698F"/>
    <w:rsid w:val="006D69BB"/>
    <w:rsid w:val="006D6B27"/>
    <w:rsid w:val="006E1F93"/>
    <w:rsid w:val="006F0BDC"/>
    <w:rsid w:val="006F2AE3"/>
    <w:rsid w:val="00702E7D"/>
    <w:rsid w:val="00703D28"/>
    <w:rsid w:val="007050AB"/>
    <w:rsid w:val="00711C2F"/>
    <w:rsid w:val="007172B3"/>
    <w:rsid w:val="00720FE9"/>
    <w:rsid w:val="007234B2"/>
    <w:rsid w:val="00727008"/>
    <w:rsid w:val="007320E8"/>
    <w:rsid w:val="007403E1"/>
    <w:rsid w:val="00750EF1"/>
    <w:rsid w:val="00767DF1"/>
    <w:rsid w:val="007703A0"/>
    <w:rsid w:val="00770F8B"/>
    <w:rsid w:val="00771210"/>
    <w:rsid w:val="00772F18"/>
    <w:rsid w:val="007779FD"/>
    <w:rsid w:val="007818E7"/>
    <w:rsid w:val="00786AF2"/>
    <w:rsid w:val="00790994"/>
    <w:rsid w:val="00791908"/>
    <w:rsid w:val="007935AC"/>
    <w:rsid w:val="007957DE"/>
    <w:rsid w:val="007A1B37"/>
    <w:rsid w:val="007A59DB"/>
    <w:rsid w:val="007A73BE"/>
    <w:rsid w:val="007C348F"/>
    <w:rsid w:val="007C7077"/>
    <w:rsid w:val="007D762A"/>
    <w:rsid w:val="007E0E43"/>
    <w:rsid w:val="007E169B"/>
    <w:rsid w:val="007E385A"/>
    <w:rsid w:val="007E5A8C"/>
    <w:rsid w:val="007F268C"/>
    <w:rsid w:val="007F5AE3"/>
    <w:rsid w:val="007F6F81"/>
    <w:rsid w:val="00800520"/>
    <w:rsid w:val="00802581"/>
    <w:rsid w:val="00811324"/>
    <w:rsid w:val="00811FE4"/>
    <w:rsid w:val="008216DB"/>
    <w:rsid w:val="0082527B"/>
    <w:rsid w:val="00826CA7"/>
    <w:rsid w:val="00827652"/>
    <w:rsid w:val="008276E3"/>
    <w:rsid w:val="008278EC"/>
    <w:rsid w:val="00836DCC"/>
    <w:rsid w:val="00857111"/>
    <w:rsid w:val="00857330"/>
    <w:rsid w:val="00862590"/>
    <w:rsid w:val="00863775"/>
    <w:rsid w:val="008672AF"/>
    <w:rsid w:val="008678D2"/>
    <w:rsid w:val="00871EE3"/>
    <w:rsid w:val="0087462D"/>
    <w:rsid w:val="00877F9A"/>
    <w:rsid w:val="0088115A"/>
    <w:rsid w:val="00883AB2"/>
    <w:rsid w:val="008917A9"/>
    <w:rsid w:val="00892722"/>
    <w:rsid w:val="008A05C4"/>
    <w:rsid w:val="008A1DC6"/>
    <w:rsid w:val="008A6840"/>
    <w:rsid w:val="008B2404"/>
    <w:rsid w:val="008B30B6"/>
    <w:rsid w:val="008B61F4"/>
    <w:rsid w:val="008B6E24"/>
    <w:rsid w:val="008C0353"/>
    <w:rsid w:val="008C1AEF"/>
    <w:rsid w:val="008C7D62"/>
    <w:rsid w:val="008D58F1"/>
    <w:rsid w:val="008E4BA7"/>
    <w:rsid w:val="008E7B3F"/>
    <w:rsid w:val="0090713A"/>
    <w:rsid w:val="00917C7A"/>
    <w:rsid w:val="00932406"/>
    <w:rsid w:val="00935693"/>
    <w:rsid w:val="00936208"/>
    <w:rsid w:val="009363F9"/>
    <w:rsid w:val="00942F22"/>
    <w:rsid w:val="009469D6"/>
    <w:rsid w:val="0095039A"/>
    <w:rsid w:val="00952F9D"/>
    <w:rsid w:val="00962E0B"/>
    <w:rsid w:val="0096367D"/>
    <w:rsid w:val="00963B76"/>
    <w:rsid w:val="009641AB"/>
    <w:rsid w:val="0096435B"/>
    <w:rsid w:val="00965424"/>
    <w:rsid w:val="009676F1"/>
    <w:rsid w:val="00970DC6"/>
    <w:rsid w:val="00971641"/>
    <w:rsid w:val="0097219C"/>
    <w:rsid w:val="00972CD8"/>
    <w:rsid w:val="00973C3C"/>
    <w:rsid w:val="00982DCC"/>
    <w:rsid w:val="00992E72"/>
    <w:rsid w:val="009A2622"/>
    <w:rsid w:val="009A2F57"/>
    <w:rsid w:val="009A703F"/>
    <w:rsid w:val="009B3976"/>
    <w:rsid w:val="009B4F22"/>
    <w:rsid w:val="009B6C1D"/>
    <w:rsid w:val="009C2BD0"/>
    <w:rsid w:val="009C4268"/>
    <w:rsid w:val="009D5742"/>
    <w:rsid w:val="009E20F5"/>
    <w:rsid w:val="009E368E"/>
    <w:rsid w:val="009E3D7D"/>
    <w:rsid w:val="009E7001"/>
    <w:rsid w:val="009F07DA"/>
    <w:rsid w:val="009F1361"/>
    <w:rsid w:val="009F4161"/>
    <w:rsid w:val="009F4F3C"/>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976"/>
    <w:rsid w:val="00A737D7"/>
    <w:rsid w:val="00A8589C"/>
    <w:rsid w:val="00A86E52"/>
    <w:rsid w:val="00A87211"/>
    <w:rsid w:val="00A92486"/>
    <w:rsid w:val="00A944BF"/>
    <w:rsid w:val="00A9577C"/>
    <w:rsid w:val="00AA6D07"/>
    <w:rsid w:val="00AA6E5D"/>
    <w:rsid w:val="00AB0889"/>
    <w:rsid w:val="00AB254F"/>
    <w:rsid w:val="00AB3DDC"/>
    <w:rsid w:val="00AB68D4"/>
    <w:rsid w:val="00AB7295"/>
    <w:rsid w:val="00AC372A"/>
    <w:rsid w:val="00AD060A"/>
    <w:rsid w:val="00AE0BB6"/>
    <w:rsid w:val="00AF3604"/>
    <w:rsid w:val="00AF40D7"/>
    <w:rsid w:val="00AF58FE"/>
    <w:rsid w:val="00AF6786"/>
    <w:rsid w:val="00AF6FE0"/>
    <w:rsid w:val="00B014A3"/>
    <w:rsid w:val="00B01629"/>
    <w:rsid w:val="00B017D8"/>
    <w:rsid w:val="00B02154"/>
    <w:rsid w:val="00B135C1"/>
    <w:rsid w:val="00B171B0"/>
    <w:rsid w:val="00B25A97"/>
    <w:rsid w:val="00B25F60"/>
    <w:rsid w:val="00B27064"/>
    <w:rsid w:val="00B306C9"/>
    <w:rsid w:val="00B41C0A"/>
    <w:rsid w:val="00B41FFA"/>
    <w:rsid w:val="00B42640"/>
    <w:rsid w:val="00B43526"/>
    <w:rsid w:val="00B44CA8"/>
    <w:rsid w:val="00B50F70"/>
    <w:rsid w:val="00B569D3"/>
    <w:rsid w:val="00B65A03"/>
    <w:rsid w:val="00B66B7E"/>
    <w:rsid w:val="00B71042"/>
    <w:rsid w:val="00B756B3"/>
    <w:rsid w:val="00B75C64"/>
    <w:rsid w:val="00B81F72"/>
    <w:rsid w:val="00B8233E"/>
    <w:rsid w:val="00B83528"/>
    <w:rsid w:val="00B83EE1"/>
    <w:rsid w:val="00B84F83"/>
    <w:rsid w:val="00BA1688"/>
    <w:rsid w:val="00BA24A8"/>
    <w:rsid w:val="00BA556B"/>
    <w:rsid w:val="00BA610A"/>
    <w:rsid w:val="00BB100A"/>
    <w:rsid w:val="00BD488C"/>
    <w:rsid w:val="00BE492D"/>
    <w:rsid w:val="00BE607B"/>
    <w:rsid w:val="00BF1A61"/>
    <w:rsid w:val="00BF2566"/>
    <w:rsid w:val="00BF3B5A"/>
    <w:rsid w:val="00C0069D"/>
    <w:rsid w:val="00C054F6"/>
    <w:rsid w:val="00C11598"/>
    <w:rsid w:val="00C12B1A"/>
    <w:rsid w:val="00C14B88"/>
    <w:rsid w:val="00C15544"/>
    <w:rsid w:val="00C15CE0"/>
    <w:rsid w:val="00C21095"/>
    <w:rsid w:val="00C24F0A"/>
    <w:rsid w:val="00C25F06"/>
    <w:rsid w:val="00C2773C"/>
    <w:rsid w:val="00C426B9"/>
    <w:rsid w:val="00C43DDB"/>
    <w:rsid w:val="00C4428B"/>
    <w:rsid w:val="00C4535C"/>
    <w:rsid w:val="00C46A4D"/>
    <w:rsid w:val="00C547C4"/>
    <w:rsid w:val="00C625F8"/>
    <w:rsid w:val="00C70D4E"/>
    <w:rsid w:val="00C713AB"/>
    <w:rsid w:val="00C72CB6"/>
    <w:rsid w:val="00C75E0B"/>
    <w:rsid w:val="00C761AA"/>
    <w:rsid w:val="00C77ABB"/>
    <w:rsid w:val="00C8581C"/>
    <w:rsid w:val="00C9043D"/>
    <w:rsid w:val="00C92935"/>
    <w:rsid w:val="00C97534"/>
    <w:rsid w:val="00C97D12"/>
    <w:rsid w:val="00CA2D30"/>
    <w:rsid w:val="00CA54C5"/>
    <w:rsid w:val="00CA554A"/>
    <w:rsid w:val="00CA68F2"/>
    <w:rsid w:val="00CB2927"/>
    <w:rsid w:val="00CB4819"/>
    <w:rsid w:val="00CB6272"/>
    <w:rsid w:val="00CB6AA8"/>
    <w:rsid w:val="00CC2908"/>
    <w:rsid w:val="00CC447E"/>
    <w:rsid w:val="00CC6E64"/>
    <w:rsid w:val="00CD1F6B"/>
    <w:rsid w:val="00CD39C9"/>
    <w:rsid w:val="00CD4741"/>
    <w:rsid w:val="00CD6067"/>
    <w:rsid w:val="00CE76CF"/>
    <w:rsid w:val="00CE7A31"/>
    <w:rsid w:val="00CF687F"/>
    <w:rsid w:val="00D00014"/>
    <w:rsid w:val="00D122BB"/>
    <w:rsid w:val="00D2219F"/>
    <w:rsid w:val="00D3543F"/>
    <w:rsid w:val="00D41F3F"/>
    <w:rsid w:val="00D43949"/>
    <w:rsid w:val="00D44336"/>
    <w:rsid w:val="00D45C3B"/>
    <w:rsid w:val="00D47D76"/>
    <w:rsid w:val="00D61B45"/>
    <w:rsid w:val="00D64832"/>
    <w:rsid w:val="00D71069"/>
    <w:rsid w:val="00D7636C"/>
    <w:rsid w:val="00D85200"/>
    <w:rsid w:val="00D87736"/>
    <w:rsid w:val="00D91AE3"/>
    <w:rsid w:val="00D97F77"/>
    <w:rsid w:val="00DA08FA"/>
    <w:rsid w:val="00DA1FE7"/>
    <w:rsid w:val="00DB1BAD"/>
    <w:rsid w:val="00DC284F"/>
    <w:rsid w:val="00DC4401"/>
    <w:rsid w:val="00DC7E93"/>
    <w:rsid w:val="00DD2C5F"/>
    <w:rsid w:val="00DD496B"/>
    <w:rsid w:val="00DD71BB"/>
    <w:rsid w:val="00DE10AA"/>
    <w:rsid w:val="00DE3127"/>
    <w:rsid w:val="00DE37BD"/>
    <w:rsid w:val="00DE3E0A"/>
    <w:rsid w:val="00DE4549"/>
    <w:rsid w:val="00DF2860"/>
    <w:rsid w:val="00DF5E0B"/>
    <w:rsid w:val="00E00EA0"/>
    <w:rsid w:val="00E01A88"/>
    <w:rsid w:val="00E024FE"/>
    <w:rsid w:val="00E154DD"/>
    <w:rsid w:val="00E15B2A"/>
    <w:rsid w:val="00E2276A"/>
    <w:rsid w:val="00E248C6"/>
    <w:rsid w:val="00E25DB0"/>
    <w:rsid w:val="00E266FF"/>
    <w:rsid w:val="00E3136E"/>
    <w:rsid w:val="00E3205D"/>
    <w:rsid w:val="00E35A93"/>
    <w:rsid w:val="00E36E38"/>
    <w:rsid w:val="00E41EE1"/>
    <w:rsid w:val="00E458BB"/>
    <w:rsid w:val="00E46181"/>
    <w:rsid w:val="00E46644"/>
    <w:rsid w:val="00E577F5"/>
    <w:rsid w:val="00E6359E"/>
    <w:rsid w:val="00E63E69"/>
    <w:rsid w:val="00E65311"/>
    <w:rsid w:val="00E71440"/>
    <w:rsid w:val="00E746AB"/>
    <w:rsid w:val="00E754D1"/>
    <w:rsid w:val="00E83C24"/>
    <w:rsid w:val="00E845AF"/>
    <w:rsid w:val="00E856A9"/>
    <w:rsid w:val="00E875C6"/>
    <w:rsid w:val="00E87B36"/>
    <w:rsid w:val="00E87C19"/>
    <w:rsid w:val="00E94FE5"/>
    <w:rsid w:val="00E97F6E"/>
    <w:rsid w:val="00EA2EBF"/>
    <w:rsid w:val="00EA35AE"/>
    <w:rsid w:val="00EA4D2E"/>
    <w:rsid w:val="00EB1C15"/>
    <w:rsid w:val="00EB3B96"/>
    <w:rsid w:val="00EB409B"/>
    <w:rsid w:val="00EC0D99"/>
    <w:rsid w:val="00EC2750"/>
    <w:rsid w:val="00EC5234"/>
    <w:rsid w:val="00EC583F"/>
    <w:rsid w:val="00EC65C8"/>
    <w:rsid w:val="00EC6AE6"/>
    <w:rsid w:val="00EC7022"/>
    <w:rsid w:val="00ED2BEA"/>
    <w:rsid w:val="00ED57D6"/>
    <w:rsid w:val="00EE2930"/>
    <w:rsid w:val="00EE453A"/>
    <w:rsid w:val="00EF3F88"/>
    <w:rsid w:val="00EF7C48"/>
    <w:rsid w:val="00F0369A"/>
    <w:rsid w:val="00F06A53"/>
    <w:rsid w:val="00F06B81"/>
    <w:rsid w:val="00F1193B"/>
    <w:rsid w:val="00F15A89"/>
    <w:rsid w:val="00F16770"/>
    <w:rsid w:val="00F1795D"/>
    <w:rsid w:val="00F20C5E"/>
    <w:rsid w:val="00F244F2"/>
    <w:rsid w:val="00F27778"/>
    <w:rsid w:val="00F35990"/>
    <w:rsid w:val="00F36C59"/>
    <w:rsid w:val="00F5229B"/>
    <w:rsid w:val="00F529E2"/>
    <w:rsid w:val="00F627BA"/>
    <w:rsid w:val="00F65C3F"/>
    <w:rsid w:val="00F711E0"/>
    <w:rsid w:val="00F7605B"/>
    <w:rsid w:val="00F80703"/>
    <w:rsid w:val="00F82F1D"/>
    <w:rsid w:val="00F86452"/>
    <w:rsid w:val="00F96CBF"/>
    <w:rsid w:val="00FA26CE"/>
    <w:rsid w:val="00FA2D25"/>
    <w:rsid w:val="00FA3F99"/>
    <w:rsid w:val="00FA5ECD"/>
    <w:rsid w:val="00FA7D7C"/>
    <w:rsid w:val="00FB06E7"/>
    <w:rsid w:val="00FB0B79"/>
    <w:rsid w:val="00FB14E7"/>
    <w:rsid w:val="00FB1D5A"/>
    <w:rsid w:val="00FB30CD"/>
    <w:rsid w:val="00FC0895"/>
    <w:rsid w:val="00FC1609"/>
    <w:rsid w:val="00FC1EDE"/>
    <w:rsid w:val="00FC3F91"/>
    <w:rsid w:val="00FC4972"/>
    <w:rsid w:val="00FC5B73"/>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02DCF"/>
    <w:rPr>
      <w:sz w:val="24"/>
      <w:szCs w:val="24"/>
    </w:rPr>
  </w:style>
  <w:style w:type="paragraph" w:styleId="Titolo1">
    <w:name w:val="heading 1"/>
    <w:basedOn w:val="Normale"/>
    <w:next w:val="Normale"/>
    <w:qFormat/>
    <w:rsid w:val="00B25F60"/>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B25F60"/>
    <w:pPr>
      <w:keepNext/>
      <w:tabs>
        <w:tab w:val="left" w:pos="360"/>
      </w:tabs>
      <w:jc w:val="both"/>
      <w:outlineLvl w:val="1"/>
    </w:pPr>
    <w:rPr>
      <w:b/>
      <w:u w:val="single"/>
    </w:rPr>
  </w:style>
  <w:style w:type="paragraph" w:styleId="Titolo3">
    <w:name w:val="heading 3"/>
    <w:basedOn w:val="Normale"/>
    <w:next w:val="Normale"/>
    <w:qFormat/>
    <w:rsid w:val="00B25F60"/>
    <w:pPr>
      <w:keepNext/>
      <w:tabs>
        <w:tab w:val="left" w:pos="360"/>
      </w:tabs>
      <w:ind w:firstLine="5925"/>
      <w:jc w:val="both"/>
      <w:outlineLvl w:val="2"/>
    </w:pPr>
    <w:rPr>
      <w:b/>
    </w:rPr>
  </w:style>
  <w:style w:type="paragraph" w:styleId="Titolo4">
    <w:name w:val="heading 4"/>
    <w:basedOn w:val="Normale"/>
    <w:next w:val="Normale"/>
    <w:qFormat/>
    <w:rsid w:val="00B25F60"/>
    <w:pPr>
      <w:keepNext/>
      <w:jc w:val="right"/>
      <w:outlineLvl w:val="3"/>
    </w:pPr>
    <w:rPr>
      <w:i/>
    </w:rPr>
  </w:style>
  <w:style w:type="paragraph" w:styleId="Titolo5">
    <w:name w:val="heading 5"/>
    <w:basedOn w:val="Normale"/>
    <w:next w:val="Normale"/>
    <w:qFormat/>
    <w:rsid w:val="00B25F60"/>
    <w:pPr>
      <w:keepNext/>
      <w:outlineLvl w:val="4"/>
    </w:pPr>
    <w:rPr>
      <w:b/>
      <w:bCs/>
    </w:rPr>
  </w:style>
  <w:style w:type="paragraph" w:styleId="Titolo6">
    <w:name w:val="heading 6"/>
    <w:basedOn w:val="Normale"/>
    <w:next w:val="Normale"/>
    <w:qFormat/>
    <w:rsid w:val="00B25F60"/>
    <w:pPr>
      <w:keepNext/>
      <w:widowControl w:val="0"/>
      <w:jc w:val="center"/>
      <w:outlineLvl w:val="5"/>
    </w:pPr>
    <w:rPr>
      <w:kern w:val="24"/>
      <w:szCs w:val="20"/>
    </w:rPr>
  </w:style>
  <w:style w:type="paragraph" w:styleId="Titolo7">
    <w:name w:val="heading 7"/>
    <w:basedOn w:val="Normale"/>
    <w:next w:val="Normale"/>
    <w:qFormat/>
    <w:rsid w:val="00B25F60"/>
    <w:pPr>
      <w:keepNext/>
      <w:jc w:val="center"/>
      <w:outlineLvl w:val="6"/>
    </w:pPr>
    <w:rPr>
      <w:rFonts w:ascii="Arial" w:hAnsi="Arial" w:cs="Arial"/>
      <w:u w:val="single"/>
    </w:rPr>
  </w:style>
  <w:style w:type="paragraph" w:styleId="Titolo8">
    <w:name w:val="heading 8"/>
    <w:basedOn w:val="Normale"/>
    <w:next w:val="Normale"/>
    <w:qFormat/>
    <w:rsid w:val="00B25F60"/>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B25F60"/>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B25F60"/>
    <w:pPr>
      <w:ind w:left="227"/>
    </w:pPr>
    <w:rPr>
      <w:sz w:val="20"/>
      <w:szCs w:val="20"/>
    </w:rPr>
  </w:style>
  <w:style w:type="paragraph" w:customStyle="1" w:styleId="regolamento2">
    <w:name w:val="regolamento_2"/>
    <w:basedOn w:val="regolamento"/>
    <w:next w:val="regolamento"/>
    <w:rsid w:val="00B25F60"/>
    <w:pPr>
      <w:ind w:left="568"/>
    </w:pPr>
  </w:style>
  <w:style w:type="paragraph" w:customStyle="1" w:styleId="regolamento">
    <w:name w:val="regolamento"/>
    <w:basedOn w:val="Normale"/>
    <w:rsid w:val="00B25F60"/>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B25F60"/>
    <w:pPr>
      <w:ind w:left="851"/>
    </w:pPr>
  </w:style>
  <w:style w:type="paragraph" w:customStyle="1" w:styleId="Corpodeltesto1">
    <w:name w:val="Corpo del testo1"/>
    <w:basedOn w:val="Normale"/>
    <w:rsid w:val="00B25F60"/>
    <w:pPr>
      <w:overflowPunct w:val="0"/>
      <w:autoSpaceDE w:val="0"/>
      <w:autoSpaceDN w:val="0"/>
      <w:adjustRightInd w:val="0"/>
      <w:textAlignment w:val="baseline"/>
    </w:pPr>
    <w:rPr>
      <w:b/>
      <w:sz w:val="20"/>
      <w:szCs w:val="20"/>
    </w:rPr>
  </w:style>
  <w:style w:type="paragraph" w:styleId="Titolo">
    <w:name w:val="Title"/>
    <w:basedOn w:val="Normale"/>
    <w:qFormat/>
    <w:rsid w:val="00B25F60"/>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B25F60"/>
    <w:pPr>
      <w:ind w:left="360"/>
      <w:jc w:val="both"/>
    </w:pPr>
    <w:rPr>
      <w:szCs w:val="20"/>
    </w:rPr>
  </w:style>
  <w:style w:type="paragraph" w:customStyle="1" w:styleId="Rientrocorpodeltesto31">
    <w:name w:val="Rientro corpo del testo 31"/>
    <w:basedOn w:val="Normale"/>
    <w:rsid w:val="00B25F60"/>
    <w:pPr>
      <w:ind w:left="426"/>
      <w:jc w:val="both"/>
    </w:pPr>
    <w:rPr>
      <w:szCs w:val="20"/>
    </w:rPr>
  </w:style>
  <w:style w:type="paragraph" w:styleId="Testonotaapidipagina">
    <w:name w:val="footnote text"/>
    <w:basedOn w:val="Normale"/>
    <w:link w:val="TestonotaapidipaginaCarattere"/>
    <w:rsid w:val="00B25F60"/>
    <w:rPr>
      <w:sz w:val="20"/>
      <w:szCs w:val="20"/>
    </w:rPr>
  </w:style>
  <w:style w:type="paragraph" w:customStyle="1" w:styleId="centrato">
    <w:name w:val="centrato"/>
    <w:basedOn w:val="Titolo4"/>
    <w:rsid w:val="00B25F60"/>
    <w:pPr>
      <w:keepNext w:val="0"/>
      <w:widowControl w:val="0"/>
      <w:spacing w:before="120" w:after="120"/>
      <w:jc w:val="center"/>
    </w:pPr>
    <w:rPr>
      <w:b/>
      <w:i w:val="0"/>
      <w:kern w:val="24"/>
      <w:szCs w:val="20"/>
      <w:lang w:val="de-DE"/>
    </w:rPr>
  </w:style>
  <w:style w:type="character" w:styleId="Rimandonotaapidipagina">
    <w:name w:val="footnote reference"/>
    <w:semiHidden/>
    <w:rsid w:val="00B25F60"/>
    <w:rPr>
      <w:vertAlign w:val="superscript"/>
    </w:rPr>
  </w:style>
  <w:style w:type="paragraph" w:customStyle="1" w:styleId="sche3">
    <w:name w:val="sche_3"/>
    <w:rsid w:val="00B25F60"/>
    <w:pPr>
      <w:widowControl w:val="0"/>
      <w:overflowPunct w:val="0"/>
      <w:autoSpaceDE w:val="0"/>
      <w:autoSpaceDN w:val="0"/>
      <w:adjustRightInd w:val="0"/>
      <w:jc w:val="both"/>
    </w:pPr>
    <w:rPr>
      <w:lang w:val="en-US"/>
    </w:rPr>
  </w:style>
  <w:style w:type="paragraph" w:customStyle="1" w:styleId="sche22">
    <w:name w:val="sche2_2"/>
    <w:rsid w:val="00B25F60"/>
    <w:pPr>
      <w:widowControl w:val="0"/>
      <w:overflowPunct w:val="0"/>
      <w:autoSpaceDE w:val="0"/>
      <w:autoSpaceDN w:val="0"/>
      <w:adjustRightInd w:val="0"/>
      <w:jc w:val="right"/>
    </w:pPr>
    <w:rPr>
      <w:lang w:val="en-US"/>
    </w:rPr>
  </w:style>
  <w:style w:type="paragraph" w:customStyle="1" w:styleId="sche23">
    <w:name w:val="sche2_3"/>
    <w:rsid w:val="00B25F60"/>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B25F60"/>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B25F60"/>
    <w:pPr>
      <w:widowControl w:val="0"/>
      <w:jc w:val="both"/>
    </w:pPr>
    <w:rPr>
      <w:lang w:val="en-US"/>
    </w:rPr>
  </w:style>
  <w:style w:type="paragraph" w:styleId="Corpodeltesto2">
    <w:name w:val="Body Text 2"/>
    <w:basedOn w:val="Normale"/>
    <w:rsid w:val="00B25F60"/>
    <w:pPr>
      <w:jc w:val="both"/>
    </w:pPr>
  </w:style>
  <w:style w:type="paragraph" w:styleId="Rientrocorpodeltesto2">
    <w:name w:val="Body Text Indent 2"/>
    <w:basedOn w:val="Normale"/>
    <w:link w:val="Rientrocorpodeltesto2Carattere"/>
    <w:rsid w:val="00B25F60"/>
    <w:pPr>
      <w:tabs>
        <w:tab w:val="left" w:pos="1068"/>
      </w:tabs>
      <w:ind w:left="720"/>
      <w:jc w:val="both"/>
    </w:pPr>
  </w:style>
  <w:style w:type="paragraph" w:styleId="Rientrocorpodeltesto3">
    <w:name w:val="Body Text Indent 3"/>
    <w:basedOn w:val="Normale"/>
    <w:rsid w:val="00B25F60"/>
    <w:pPr>
      <w:ind w:left="1080"/>
      <w:jc w:val="both"/>
    </w:pPr>
  </w:style>
  <w:style w:type="paragraph" w:styleId="Corpodeltesto3">
    <w:name w:val="Body Text 3"/>
    <w:basedOn w:val="Normale"/>
    <w:link w:val="Corpodeltesto3Carattere"/>
    <w:rsid w:val="00B25F60"/>
    <w:pPr>
      <w:spacing w:line="259" w:lineRule="atLeast"/>
      <w:jc w:val="both"/>
    </w:pPr>
    <w:rPr>
      <w:b/>
      <w:bCs/>
    </w:rPr>
  </w:style>
  <w:style w:type="paragraph" w:styleId="Pidipagina">
    <w:name w:val="footer"/>
    <w:basedOn w:val="Normale"/>
    <w:link w:val="PidipaginaCarattere"/>
    <w:rsid w:val="00B25F60"/>
    <w:pPr>
      <w:tabs>
        <w:tab w:val="center" w:pos="4819"/>
        <w:tab w:val="right" w:pos="9638"/>
      </w:tabs>
    </w:pPr>
  </w:style>
  <w:style w:type="paragraph" w:styleId="Testonotadichiusura">
    <w:name w:val="endnote text"/>
    <w:basedOn w:val="Normale"/>
    <w:link w:val="TestonotadichiusuraCarattere"/>
    <w:rsid w:val="00B25F60"/>
    <w:rPr>
      <w:sz w:val="20"/>
      <w:szCs w:val="20"/>
    </w:rPr>
  </w:style>
  <w:style w:type="character" w:styleId="Rimandonotadichiusura">
    <w:name w:val="endnote reference"/>
    <w:rsid w:val="00B25F60"/>
    <w:rPr>
      <w:vertAlign w:val="superscript"/>
    </w:rPr>
  </w:style>
  <w:style w:type="character" w:styleId="Collegamentoipertestuale">
    <w:name w:val="Hyperlink"/>
    <w:rsid w:val="00B25F60"/>
    <w:rPr>
      <w:color w:val="0000FF"/>
      <w:u w:val="single"/>
    </w:rPr>
  </w:style>
  <w:style w:type="character" w:styleId="Collegamentovisitato">
    <w:name w:val="FollowedHyperlink"/>
    <w:rsid w:val="00B25F60"/>
    <w:rPr>
      <w:color w:val="800080"/>
      <w:u w:val="single"/>
    </w:rPr>
  </w:style>
  <w:style w:type="paragraph" w:styleId="NormaleWeb">
    <w:name w:val="Normal (Web)"/>
    <w:basedOn w:val="Normale"/>
    <w:rsid w:val="00B25F60"/>
    <w:pPr>
      <w:spacing w:before="100" w:beforeAutospacing="1" w:after="100" w:afterAutospacing="1"/>
    </w:pPr>
  </w:style>
  <w:style w:type="paragraph" w:styleId="Testodelblocco">
    <w:name w:val="Block Text"/>
    <w:basedOn w:val="Normale"/>
    <w:rsid w:val="00B25F60"/>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B25F60"/>
    <w:pPr>
      <w:widowControl w:val="0"/>
      <w:spacing w:line="566" w:lineRule="auto"/>
    </w:pPr>
    <w:rPr>
      <w:sz w:val="20"/>
      <w:szCs w:val="20"/>
    </w:rPr>
  </w:style>
  <w:style w:type="paragraph" w:customStyle="1" w:styleId="Standard">
    <w:name w:val="Standard"/>
    <w:basedOn w:val="Normale"/>
    <w:rsid w:val="00B25F60"/>
    <w:rPr>
      <w:sz w:val="20"/>
      <w:szCs w:val="20"/>
    </w:rPr>
  </w:style>
  <w:style w:type="paragraph" w:styleId="Testocommento">
    <w:name w:val="annotation text"/>
    <w:basedOn w:val="Normale"/>
    <w:semiHidden/>
    <w:rsid w:val="00B25F60"/>
    <w:rPr>
      <w:sz w:val="20"/>
      <w:szCs w:val="20"/>
    </w:rPr>
  </w:style>
  <w:style w:type="paragraph" w:styleId="Intestazione">
    <w:name w:val="header"/>
    <w:basedOn w:val="Normale"/>
    <w:rsid w:val="00B25F60"/>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s>
</file>

<file path=word/webSettings.xml><?xml version="1.0" encoding="utf-8"?>
<w:webSettings xmlns:r="http://schemas.openxmlformats.org/officeDocument/2006/relationships" xmlns:w="http://schemas.openxmlformats.org/wordprocessingml/2006/main">
  <w:divs>
    <w:div w:id="276722501">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944384659">
      <w:bodyDiv w:val="1"/>
      <w:marLeft w:val="0"/>
      <w:marRight w:val="0"/>
      <w:marTop w:val="0"/>
      <w:marBottom w:val="0"/>
      <w:divBdr>
        <w:top w:val="none" w:sz="0" w:space="0" w:color="auto"/>
        <w:left w:val="none" w:sz="0" w:space="0" w:color="auto"/>
        <w:bottom w:val="none" w:sz="0" w:space="0" w:color="auto"/>
        <w:right w:val="none" w:sz="0" w:space="0" w:color="auto"/>
      </w:divBdr>
    </w:div>
    <w:div w:id="94589296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473870312">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gnapol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4152</Words>
  <Characters>24652</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Lavori - pa - prezzo - 0_150</vt:lpstr>
    </vt:vector>
  </TitlesOfParts>
  <Company>Bosetti &amp; Gatti s.r.l.</Company>
  <LinksUpToDate>false</LinksUpToDate>
  <CharactersWithSpaces>28747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Dichiarazione consorziato</dc:subject>
  <dc:creator>Bosetti</dc:creator>
  <cp:keywords>BB</cp:keywords>
  <cp:lastModifiedBy>a.cacace</cp:lastModifiedBy>
  <cp:revision>6</cp:revision>
  <cp:lastPrinted>2004-03-24T22:14:00Z</cp:lastPrinted>
  <dcterms:created xsi:type="dcterms:W3CDTF">2015-10-26T12:50:00Z</dcterms:created>
  <dcterms:modified xsi:type="dcterms:W3CDTF">2015-10-29T12:04:00Z</dcterms:modified>
</cp:coreProperties>
</file>