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F31" w:rsidRPr="004D522C" w:rsidRDefault="005C5F31" w:rsidP="00686BD8">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5C5F31" w:rsidRPr="004D522C" w:rsidRDefault="005C5F31" w:rsidP="00686BD8">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5C5F31" w:rsidRPr="004D522C" w:rsidRDefault="00602C60" w:rsidP="00686BD8">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4D522C">
        <w:rPr>
          <w:rFonts w:ascii="Bookman Old Style" w:eastAsia="Arial Unicode MS" w:hAnsi="Bookman Old Style"/>
          <w:b/>
          <w:color w:val="000000"/>
          <w:szCs w:val="24"/>
          <w:u w:color="000000"/>
        </w:rPr>
        <w:t>PIANO TRIENNALE PER LA PREVENZIONE DELLA CORRUZIONE</w:t>
      </w:r>
    </w:p>
    <w:p w:rsidR="005C5F31" w:rsidRPr="004D522C" w:rsidRDefault="00602C60" w:rsidP="00686BD8">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4D522C">
        <w:rPr>
          <w:rFonts w:ascii="Bookman Old Style" w:eastAsia="Arial Unicode MS" w:hAnsi="Bookman Old Style"/>
          <w:b/>
          <w:color w:val="000000"/>
          <w:szCs w:val="24"/>
          <w:u w:color="000000"/>
        </w:rPr>
        <w:t>RELATIVO AL PERIODO 201</w:t>
      </w:r>
      <w:r w:rsidR="008D1705" w:rsidRPr="004D522C">
        <w:rPr>
          <w:rFonts w:ascii="Bookman Old Style" w:eastAsia="Arial Unicode MS" w:hAnsi="Bookman Old Style"/>
          <w:b/>
          <w:color w:val="000000"/>
          <w:szCs w:val="24"/>
          <w:u w:color="000000"/>
        </w:rPr>
        <w:t>5</w:t>
      </w:r>
      <w:r w:rsidRPr="004D522C">
        <w:rPr>
          <w:rFonts w:ascii="Bookman Old Style" w:eastAsia="Arial Unicode MS" w:hAnsi="Bookman Old Style"/>
          <w:b/>
          <w:color w:val="000000"/>
          <w:szCs w:val="24"/>
          <w:u w:color="000000"/>
        </w:rPr>
        <w:t xml:space="preserve"> / 201</w:t>
      </w:r>
      <w:r w:rsidR="008D1705" w:rsidRPr="004D522C">
        <w:rPr>
          <w:rFonts w:ascii="Bookman Old Style" w:eastAsia="Arial Unicode MS" w:hAnsi="Bookman Old Style"/>
          <w:b/>
          <w:color w:val="000000"/>
          <w:szCs w:val="24"/>
          <w:u w:color="000000"/>
        </w:rPr>
        <w:t>7</w:t>
      </w:r>
    </w:p>
    <w:p w:rsidR="005C5F31" w:rsidRPr="004D522C" w:rsidRDefault="005C5F31" w:rsidP="00686BD8">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5C5F31" w:rsidRPr="004D522C" w:rsidRDefault="005C5F31" w:rsidP="00686BD8">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602C60" w:rsidRPr="004D522C" w:rsidRDefault="005C5F31" w:rsidP="00686BD8">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4D522C">
        <w:rPr>
          <w:rFonts w:ascii="Bookman Old Style" w:eastAsia="Arial Unicode MS" w:hAnsi="Bookman Old Style"/>
          <w:b/>
          <w:color w:val="000000"/>
          <w:szCs w:val="24"/>
          <w:u w:color="000000"/>
        </w:rPr>
        <w:t xml:space="preserve">Articolo 1 </w:t>
      </w:r>
    </w:p>
    <w:p w:rsidR="005C5F31" w:rsidRPr="004D522C" w:rsidRDefault="005C5F31" w:rsidP="00686BD8">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4D522C">
        <w:rPr>
          <w:rFonts w:ascii="Bookman Old Style" w:eastAsia="Arial Unicode MS" w:hAnsi="Bookman Old Style"/>
          <w:b/>
          <w:color w:val="000000"/>
          <w:szCs w:val="24"/>
          <w:u w:color="000000"/>
        </w:rPr>
        <w:t>OGGETTO DEL PIANO</w:t>
      </w: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b/>
          <w:color w:val="000000"/>
          <w:szCs w:val="24"/>
          <w:u w:color="000000"/>
        </w:rPr>
      </w:pP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1.Il presente Piano Triennale di Prevenzione della Corruzione (P.T.P.C.) dà attuazione alle disposizioni di cui alla Legge 190 del 6 novembre 2012, nel rispetto delle previsioni delle linee giuda contenute nel Piano Nazionale Anticorruzione 2013/2016 a seguito della Conferenza Unificata Governo, Regioni ed Enti Locali del 24/7/2013, per l'individuazione di misure finalizzate a prevenire la corruzione e/o l'illegalità nell'ambito dell'attività amministrativa del Comune di</w:t>
      </w:r>
      <w:r w:rsidR="000C4E56" w:rsidRPr="004D522C">
        <w:rPr>
          <w:rFonts w:ascii="Bookman Old Style" w:eastAsia="Arial Unicode MS" w:hAnsi="Bookman Old Style"/>
          <w:color w:val="000000"/>
          <w:szCs w:val="24"/>
          <w:u w:color="000000"/>
        </w:rPr>
        <w:t xml:space="preserve"> Sorrento.</w:t>
      </w:r>
      <w:r w:rsidRPr="004D522C">
        <w:rPr>
          <w:rFonts w:ascii="Bookman Old Style" w:eastAsia="Arial Unicode MS" w:hAnsi="Bookman Old Style"/>
          <w:color w:val="000000"/>
          <w:szCs w:val="24"/>
          <w:u w:color="000000"/>
        </w:rPr>
        <w:t xml:space="preserve"> </w:t>
      </w: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2. Il piano, in conformità alle prescrizioni della legge 190/2012 risponde alle seguenti esigenze:</w:t>
      </w: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a) individuare le attività nell'ambito delle quali è più elevato il rischio di corruzione; </w:t>
      </w: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b) prevedere, per le attività individuate ai sensi della lettera a), meccanismi di formazione, attuazione e controllo delle decisioni idonei a prevenire il rischio di corruzione;</w:t>
      </w: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c) prevedere, con particolare riguardo alle attività individuate ai sensi della lettera a), obblighi di informazione nei confronti del responsabile della prevenzione della corruzione; </w:t>
      </w: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d) monitorare il rispetto dei termini, previsti dalla legge o dai regolamenti, per la conclusione dei procedimenti; </w:t>
      </w: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e) monitorare i rapporti tra l'amministrazione e i soggetti che con la stessa stipulano contratti o che sono interessati a procedimenti di autorizzazione, </w:t>
      </w:r>
      <w:r w:rsidRPr="004D522C">
        <w:rPr>
          <w:rFonts w:ascii="Bookman Old Style" w:eastAsia="Arial Unicode MS" w:hAnsi="Bookman Old Style"/>
          <w:color w:val="000000"/>
          <w:szCs w:val="24"/>
          <w:u w:color="000000"/>
        </w:rPr>
        <w:lastRenderedPageBreak/>
        <w:t xml:space="preserve">concessione o erogazione di vantaggi economici di qualunque genere, anche verificando eventuali relazioni di parentela o affinità sussistenti tra i titolari, gli amministratori, i soci e i dipendenti degli stessi soggetti e i dirigenti e i dipendenti dell'amministrazione; </w:t>
      </w:r>
    </w:p>
    <w:p w:rsidR="00F83920"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f) individuare specifici obblighi di trasparenza.</w:t>
      </w:r>
    </w:p>
    <w:p w:rsidR="00F83920" w:rsidRPr="004D522C" w:rsidRDefault="00F83920"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p>
    <w:p w:rsidR="007A48E0" w:rsidRPr="004D522C" w:rsidRDefault="007A48E0" w:rsidP="00686BD8">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602C60" w:rsidRPr="004D522C" w:rsidRDefault="00F83920" w:rsidP="00686BD8">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4D522C">
        <w:rPr>
          <w:rFonts w:ascii="Bookman Old Style" w:eastAsia="Arial Unicode MS" w:hAnsi="Bookman Old Style"/>
          <w:b/>
          <w:color w:val="000000"/>
          <w:szCs w:val="24"/>
          <w:u w:color="000000"/>
        </w:rPr>
        <w:t xml:space="preserve">Articolo 2 </w:t>
      </w:r>
    </w:p>
    <w:p w:rsidR="00F83920" w:rsidRPr="004D522C" w:rsidRDefault="00F83920" w:rsidP="00686BD8">
      <w:pPr>
        <w:tabs>
          <w:tab w:val="right" w:pos="8920"/>
        </w:tabs>
        <w:spacing w:before="120" w:line="400" w:lineRule="exact"/>
        <w:contextualSpacing/>
        <w:mirrorIndents/>
        <w:jc w:val="center"/>
        <w:outlineLvl w:val="0"/>
        <w:rPr>
          <w:rFonts w:ascii="Bookman Old Style" w:eastAsia="Arial Unicode MS" w:hAnsi="Bookman Old Style"/>
          <w:b/>
          <w:color w:val="000000"/>
          <w:szCs w:val="24"/>
        </w:rPr>
      </w:pPr>
      <w:r w:rsidRPr="004D522C">
        <w:rPr>
          <w:rFonts w:ascii="Bookman Old Style" w:eastAsia="Arial Unicode MS" w:hAnsi="Bookman Old Style"/>
          <w:b/>
          <w:color w:val="000000"/>
          <w:szCs w:val="24"/>
        </w:rPr>
        <w:t>ORGANIZZAZIONE</w:t>
      </w:r>
    </w:p>
    <w:p w:rsidR="007A48E0" w:rsidRPr="004D522C" w:rsidRDefault="007A48E0" w:rsidP="00686BD8">
      <w:pPr>
        <w:tabs>
          <w:tab w:val="right" w:pos="8920"/>
        </w:tabs>
        <w:spacing w:before="120" w:line="400" w:lineRule="exact"/>
        <w:contextualSpacing/>
        <w:mirrorIndents/>
        <w:jc w:val="center"/>
        <w:outlineLvl w:val="0"/>
        <w:rPr>
          <w:rFonts w:ascii="Bookman Old Style" w:eastAsia="Arial Unicode MS" w:hAnsi="Bookman Old Style"/>
          <w:b/>
          <w:color w:val="000000"/>
          <w:szCs w:val="24"/>
        </w:rPr>
      </w:pPr>
    </w:p>
    <w:p w:rsidR="00D26CF4" w:rsidRPr="004D522C" w:rsidRDefault="00D26CF4"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Il Comune di </w:t>
      </w:r>
      <w:r w:rsidR="003B06C8" w:rsidRPr="004D522C">
        <w:rPr>
          <w:rFonts w:ascii="Bookman Old Style" w:eastAsia="Arial Unicode MS" w:hAnsi="Bookman Old Style"/>
          <w:color w:val="000000"/>
          <w:szCs w:val="24"/>
          <w:u w:color="000000"/>
        </w:rPr>
        <w:t>Sorrento</w:t>
      </w:r>
      <w:r w:rsidRPr="004D522C">
        <w:rPr>
          <w:rFonts w:ascii="Bookman Old Style" w:eastAsia="Arial Unicode MS" w:hAnsi="Bookman Old Style"/>
          <w:color w:val="000000"/>
          <w:szCs w:val="24"/>
          <w:u w:color="000000"/>
        </w:rPr>
        <w:t xml:space="preserve">, che conta n. </w:t>
      </w:r>
      <w:r w:rsidR="00820898">
        <w:rPr>
          <w:rFonts w:ascii="Bookman Old Style" w:eastAsia="Arial Unicode MS" w:hAnsi="Bookman Old Style"/>
          <w:szCs w:val="24"/>
          <w:u w:color="000000"/>
        </w:rPr>
        <w:t>16.724</w:t>
      </w:r>
      <w:r w:rsidRPr="004D522C">
        <w:rPr>
          <w:rFonts w:ascii="Bookman Old Style" w:eastAsia="Arial Unicode MS" w:hAnsi="Bookman Old Style"/>
          <w:color w:val="000000"/>
          <w:szCs w:val="24"/>
          <w:u w:color="000000"/>
        </w:rPr>
        <w:t xml:space="preserve"> abitanti alla data del 31.12.201</w:t>
      </w:r>
      <w:r w:rsidR="008D1705" w:rsidRPr="004D522C">
        <w:rPr>
          <w:rFonts w:ascii="Bookman Old Style" w:eastAsia="Arial Unicode MS" w:hAnsi="Bookman Old Style"/>
          <w:color w:val="000000"/>
          <w:szCs w:val="24"/>
          <w:u w:color="000000"/>
        </w:rPr>
        <w:t>4</w:t>
      </w:r>
      <w:r w:rsidRPr="004D522C">
        <w:rPr>
          <w:rFonts w:ascii="Bookman Old Style" w:eastAsia="Arial Unicode MS" w:hAnsi="Bookman Old Style"/>
          <w:color w:val="000000"/>
          <w:szCs w:val="24"/>
          <w:u w:color="000000"/>
        </w:rPr>
        <w:t xml:space="preserve">, è organizzato in </w:t>
      </w:r>
      <w:r w:rsidR="003B06C8" w:rsidRPr="004D522C">
        <w:rPr>
          <w:rFonts w:ascii="Bookman Old Style" w:eastAsia="Arial Unicode MS" w:hAnsi="Bookman Old Style"/>
          <w:color w:val="000000"/>
          <w:szCs w:val="24"/>
          <w:u w:color="000000"/>
        </w:rPr>
        <w:t>quattro</w:t>
      </w:r>
      <w:r w:rsidRPr="004D522C">
        <w:rPr>
          <w:rFonts w:ascii="Bookman Old Style" w:eastAsia="Arial Unicode MS" w:hAnsi="Bookman Old Style"/>
          <w:color w:val="000000"/>
          <w:szCs w:val="24"/>
          <w:u w:color="000000"/>
        </w:rPr>
        <w:t xml:space="preserve"> “</w:t>
      </w:r>
      <w:r w:rsidR="003B06C8" w:rsidRPr="004D522C">
        <w:rPr>
          <w:rFonts w:ascii="Bookman Old Style" w:eastAsia="Arial Unicode MS" w:hAnsi="Bookman Old Style"/>
          <w:color w:val="000000"/>
          <w:szCs w:val="24"/>
          <w:u w:color="000000"/>
        </w:rPr>
        <w:t>Dipartimenti</w:t>
      </w:r>
      <w:r w:rsidRPr="004D522C">
        <w:rPr>
          <w:rFonts w:ascii="Bookman Old Style" w:eastAsia="Arial Unicode MS" w:hAnsi="Bookman Old Style"/>
          <w:color w:val="000000"/>
          <w:szCs w:val="24"/>
          <w:u w:color="000000"/>
        </w:rPr>
        <w:t xml:space="preserve">” </w:t>
      </w:r>
      <w:r w:rsidR="003B06C8" w:rsidRPr="004D522C">
        <w:rPr>
          <w:rFonts w:ascii="Bookman Old Style" w:eastAsia="Arial Unicode MS" w:hAnsi="Bookman Old Style"/>
          <w:color w:val="000000"/>
          <w:szCs w:val="24"/>
          <w:u w:color="000000"/>
        </w:rPr>
        <w:t>oltre gli uffici in Staff</w:t>
      </w:r>
      <w:r w:rsidRPr="004D522C">
        <w:rPr>
          <w:rFonts w:ascii="Bookman Old Style" w:eastAsia="Arial Unicode MS" w:hAnsi="Bookman Old Style"/>
          <w:color w:val="000000"/>
          <w:szCs w:val="24"/>
          <w:u w:color="000000"/>
        </w:rPr>
        <w:t xml:space="preserve"> </w:t>
      </w:r>
      <w:r w:rsidR="003B06C8" w:rsidRPr="004D522C">
        <w:rPr>
          <w:rFonts w:ascii="Bookman Old Style" w:eastAsia="Arial Unicode MS" w:hAnsi="Bookman Old Style"/>
          <w:color w:val="000000"/>
          <w:szCs w:val="24"/>
          <w:u w:color="000000"/>
        </w:rPr>
        <w:t xml:space="preserve">al Segretario Generale </w:t>
      </w:r>
      <w:r w:rsidRPr="004D522C">
        <w:rPr>
          <w:rFonts w:ascii="Bookman Old Style" w:eastAsia="Arial Unicode MS" w:hAnsi="Bookman Old Style"/>
          <w:color w:val="000000"/>
          <w:szCs w:val="24"/>
          <w:u w:color="000000"/>
        </w:rPr>
        <w:t xml:space="preserve">precisamente: </w:t>
      </w:r>
    </w:p>
    <w:p w:rsidR="00EA1528" w:rsidRPr="004D522C" w:rsidRDefault="003B06C8" w:rsidP="00820898">
      <w:pPr>
        <w:numPr>
          <w:ilvl w:val="0"/>
          <w:numId w:val="12"/>
        </w:numPr>
        <w:tabs>
          <w:tab w:val="right" w:pos="284"/>
        </w:tabs>
        <w:spacing w:before="120" w:line="400" w:lineRule="exact"/>
        <w:ind w:left="284" w:hanging="284"/>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1° Dipartimento</w:t>
      </w:r>
      <w:r w:rsidR="00602C60" w:rsidRPr="004D522C">
        <w:rPr>
          <w:rFonts w:ascii="Bookman Old Style" w:eastAsia="Arial Unicode MS" w:hAnsi="Bookman Old Style"/>
          <w:color w:val="000000"/>
          <w:szCs w:val="24"/>
          <w:u w:color="000000"/>
        </w:rPr>
        <w:t>:</w:t>
      </w:r>
      <w:r w:rsidRPr="004D522C">
        <w:rPr>
          <w:rFonts w:ascii="Bookman Old Style" w:eastAsia="Arial Unicode MS" w:hAnsi="Bookman Old Style"/>
          <w:color w:val="000000"/>
          <w:szCs w:val="24"/>
          <w:u w:color="000000"/>
        </w:rPr>
        <w:t xml:space="preserve"> </w:t>
      </w:r>
      <w:r w:rsidR="008B6771" w:rsidRPr="004D522C">
        <w:rPr>
          <w:rFonts w:ascii="Bookman Old Style" w:eastAsia="Arial Unicode MS" w:hAnsi="Bookman Old Style"/>
          <w:color w:val="000000"/>
          <w:szCs w:val="24"/>
          <w:u w:color="000000"/>
        </w:rPr>
        <w:t>“Comunicazione, Sviluppo Socio-Culturale, Pubblica Istruzione, Trasparenza, SUAP, Artigianato, Commercio e  Parcheggio A. LAURO”</w:t>
      </w:r>
      <w:r w:rsidR="00D26CF4" w:rsidRPr="004D522C">
        <w:rPr>
          <w:rFonts w:ascii="Bookman Old Style" w:eastAsia="Arial Unicode MS" w:hAnsi="Bookman Old Style"/>
          <w:color w:val="000000"/>
          <w:szCs w:val="24"/>
          <w:u w:color="000000"/>
        </w:rPr>
        <w:t>;</w:t>
      </w:r>
    </w:p>
    <w:p w:rsidR="00D26CF4" w:rsidRPr="004D522C" w:rsidRDefault="00CE496C" w:rsidP="00EA1528">
      <w:pPr>
        <w:numPr>
          <w:ilvl w:val="0"/>
          <w:numId w:val="12"/>
        </w:numPr>
        <w:tabs>
          <w:tab w:val="right" w:pos="284"/>
        </w:tabs>
        <w:spacing w:before="120" w:line="400" w:lineRule="exact"/>
        <w:ind w:left="284" w:hanging="284"/>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 </w:t>
      </w:r>
      <w:r w:rsidR="003B06C8" w:rsidRPr="004D522C">
        <w:rPr>
          <w:rFonts w:ascii="Bookman Old Style" w:eastAsia="Arial Unicode MS" w:hAnsi="Bookman Old Style"/>
          <w:color w:val="000000"/>
          <w:szCs w:val="24"/>
          <w:u w:color="000000"/>
        </w:rPr>
        <w:t>2° Dipartimento Polizia Municipale e Protezione Civile</w:t>
      </w:r>
      <w:r w:rsidR="00D26CF4" w:rsidRPr="004D522C">
        <w:rPr>
          <w:rFonts w:ascii="Bookman Old Style" w:eastAsia="Arial Unicode MS" w:hAnsi="Bookman Old Style"/>
          <w:color w:val="000000"/>
          <w:szCs w:val="24"/>
          <w:u w:color="000000"/>
        </w:rPr>
        <w:t xml:space="preserve">; </w:t>
      </w:r>
    </w:p>
    <w:p w:rsidR="00D26CF4" w:rsidRPr="004D522C" w:rsidRDefault="00D26CF4" w:rsidP="00EA1528">
      <w:pPr>
        <w:tabs>
          <w:tab w:val="right" w:pos="8920"/>
        </w:tabs>
        <w:spacing w:before="120" w:line="400" w:lineRule="exact"/>
        <w:ind w:left="284" w:hanging="284"/>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c) </w:t>
      </w:r>
      <w:r w:rsidR="003B06C8" w:rsidRPr="004D522C">
        <w:rPr>
          <w:rFonts w:ascii="Bookman Old Style" w:eastAsia="Arial Unicode MS" w:hAnsi="Bookman Old Style"/>
          <w:color w:val="000000"/>
          <w:szCs w:val="24"/>
          <w:u w:color="000000"/>
        </w:rPr>
        <w:t>3° Dipartimento Lavori Pubblici, Pianificazione, Ambiente</w:t>
      </w:r>
      <w:r w:rsidR="004D7F0D" w:rsidRPr="004D522C">
        <w:rPr>
          <w:rFonts w:ascii="Bookman Old Style" w:eastAsia="Arial Unicode MS" w:hAnsi="Bookman Old Style"/>
          <w:color w:val="000000"/>
          <w:szCs w:val="24"/>
          <w:u w:color="000000"/>
        </w:rPr>
        <w:t>,</w:t>
      </w:r>
      <w:r w:rsidR="003B06C8" w:rsidRPr="004D522C">
        <w:rPr>
          <w:rFonts w:ascii="Bookman Old Style" w:eastAsia="Arial Unicode MS" w:hAnsi="Bookman Old Style"/>
          <w:color w:val="000000"/>
          <w:szCs w:val="24"/>
          <w:u w:color="000000"/>
        </w:rPr>
        <w:t xml:space="preserve"> Demanio</w:t>
      </w:r>
      <w:r w:rsidR="004D7F0D" w:rsidRPr="004D522C">
        <w:rPr>
          <w:rFonts w:ascii="Bookman Old Style" w:eastAsia="Arial Unicode MS" w:hAnsi="Bookman Old Style"/>
          <w:color w:val="000000"/>
          <w:szCs w:val="24"/>
          <w:u w:color="000000"/>
        </w:rPr>
        <w:t xml:space="preserve">, </w:t>
      </w:r>
      <w:r w:rsidR="003B06C8" w:rsidRPr="004D522C">
        <w:rPr>
          <w:rFonts w:ascii="Bookman Old Style" w:eastAsia="Arial Unicode MS" w:hAnsi="Bookman Old Style"/>
          <w:color w:val="000000"/>
          <w:szCs w:val="24"/>
          <w:u w:color="000000"/>
        </w:rPr>
        <w:t>Rischio Idrogeologico,</w:t>
      </w:r>
      <w:r w:rsidR="004D7F0D" w:rsidRPr="004D522C">
        <w:rPr>
          <w:rFonts w:ascii="Bookman Old Style" w:eastAsia="Arial Unicode MS" w:hAnsi="Bookman Old Style"/>
          <w:color w:val="000000"/>
          <w:szCs w:val="24"/>
          <w:u w:color="000000"/>
        </w:rPr>
        <w:t xml:space="preserve"> </w:t>
      </w:r>
      <w:r w:rsidR="003B06C8" w:rsidRPr="004D522C">
        <w:rPr>
          <w:rFonts w:ascii="Bookman Old Style" w:eastAsia="Arial Unicode MS" w:hAnsi="Bookman Old Style"/>
          <w:color w:val="000000"/>
          <w:szCs w:val="24"/>
          <w:u w:color="000000"/>
        </w:rPr>
        <w:t>Ufficio Paesaggio, Gare, Manutenzioni, Condono, Edilizia privata, Prevenzione e Sicurezza</w:t>
      </w:r>
      <w:r w:rsidRPr="004D522C">
        <w:rPr>
          <w:rFonts w:ascii="Bookman Old Style" w:eastAsia="Arial Unicode MS" w:hAnsi="Bookman Old Style"/>
          <w:color w:val="000000"/>
          <w:szCs w:val="24"/>
          <w:u w:color="000000"/>
        </w:rPr>
        <w:t xml:space="preserve">; </w:t>
      </w:r>
    </w:p>
    <w:p w:rsidR="00D26CF4" w:rsidRPr="004D522C" w:rsidRDefault="00D26CF4" w:rsidP="00EA1528">
      <w:pPr>
        <w:tabs>
          <w:tab w:val="right" w:pos="8920"/>
        </w:tabs>
        <w:spacing w:before="120" w:line="400" w:lineRule="exact"/>
        <w:ind w:left="284" w:hanging="284"/>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d)</w:t>
      </w:r>
      <w:r w:rsidR="00CE496C" w:rsidRPr="004D522C">
        <w:rPr>
          <w:rFonts w:ascii="Bookman Old Style" w:eastAsia="Arial Unicode MS" w:hAnsi="Bookman Old Style"/>
          <w:color w:val="000000"/>
          <w:szCs w:val="24"/>
          <w:u w:color="000000"/>
        </w:rPr>
        <w:t xml:space="preserve"> </w:t>
      </w:r>
      <w:r w:rsidR="003B06C8" w:rsidRPr="004D522C">
        <w:rPr>
          <w:rFonts w:ascii="Bookman Old Style" w:eastAsia="Arial Unicode MS" w:hAnsi="Bookman Old Style"/>
          <w:color w:val="000000"/>
          <w:szCs w:val="24"/>
          <w:u w:color="000000"/>
        </w:rPr>
        <w:t xml:space="preserve">4° Dipartimento </w:t>
      </w:r>
      <w:r w:rsidR="00CE496C" w:rsidRPr="004D522C">
        <w:rPr>
          <w:rFonts w:ascii="Bookman Old Style" w:eastAsia="Arial Unicode MS" w:hAnsi="Bookman Old Style"/>
          <w:color w:val="000000"/>
          <w:szCs w:val="24"/>
          <w:u w:color="000000"/>
        </w:rPr>
        <w:t xml:space="preserve">  </w:t>
      </w:r>
      <w:r w:rsidR="008B6771" w:rsidRPr="004D522C">
        <w:rPr>
          <w:rFonts w:ascii="Bookman Old Style" w:eastAsia="Arial Unicode MS" w:hAnsi="Bookman Old Style"/>
          <w:color w:val="000000"/>
          <w:szCs w:val="24"/>
          <w:u w:color="000000"/>
        </w:rPr>
        <w:t>Servizi Generali-Demografici ed Elettorali, Patrimonio, Agricoltura, Servizi Finanziari, Tributi e Personale</w:t>
      </w:r>
      <w:r w:rsidRPr="004D522C">
        <w:rPr>
          <w:rFonts w:ascii="Bookman Old Style" w:eastAsia="Arial Unicode MS" w:hAnsi="Bookman Old Style"/>
          <w:color w:val="000000"/>
          <w:szCs w:val="24"/>
          <w:u w:color="000000"/>
        </w:rPr>
        <w:t xml:space="preserve">; </w:t>
      </w:r>
    </w:p>
    <w:p w:rsidR="00820898" w:rsidRPr="00820898" w:rsidRDefault="00D26CF4" w:rsidP="00820898">
      <w:pPr>
        <w:widowControl w:val="0"/>
        <w:spacing w:before="120" w:line="400" w:lineRule="exact"/>
        <w:jc w:val="both"/>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e) </w:t>
      </w:r>
      <w:r w:rsidR="003B06C8" w:rsidRPr="00820898">
        <w:rPr>
          <w:rFonts w:ascii="Bookman Old Style" w:eastAsia="Arial Unicode MS" w:hAnsi="Bookman Old Style"/>
          <w:color w:val="000000"/>
          <w:szCs w:val="24"/>
          <w:u w:color="000000"/>
        </w:rPr>
        <w:t xml:space="preserve">uffici in Staff al Segretario Generale </w:t>
      </w:r>
      <w:r w:rsidR="00820898" w:rsidRPr="00820898">
        <w:rPr>
          <w:rFonts w:ascii="Bookman Old Style" w:eastAsia="Arial Unicode MS" w:hAnsi="Bookman Old Style"/>
          <w:color w:val="000000"/>
          <w:szCs w:val="24"/>
          <w:u w:color="000000"/>
        </w:rPr>
        <w:t>Segreter</w:t>
      </w:r>
      <w:r w:rsidR="00820898">
        <w:rPr>
          <w:rFonts w:ascii="Bookman Old Style" w:eastAsia="Arial Unicode MS" w:hAnsi="Bookman Old Style"/>
          <w:color w:val="000000"/>
          <w:szCs w:val="24"/>
          <w:u w:color="000000"/>
        </w:rPr>
        <w:t>ia</w:t>
      </w:r>
      <w:r w:rsidR="00820898" w:rsidRPr="00820898">
        <w:rPr>
          <w:rFonts w:ascii="Bookman Old Style" w:eastAsia="Arial Unicode MS" w:hAnsi="Bookman Old Style"/>
          <w:color w:val="000000"/>
          <w:szCs w:val="24"/>
          <w:u w:color="000000"/>
        </w:rPr>
        <w:t xml:space="preserve"> Generale, Gabinetto del Sindaco, Giunta Municipale, Contratti, Consiglio Comunale</w:t>
      </w:r>
      <w:r w:rsidR="00820898">
        <w:rPr>
          <w:rFonts w:ascii="Bookman Old Style" w:eastAsia="Arial Unicode MS" w:hAnsi="Bookman Old Style"/>
          <w:color w:val="000000"/>
          <w:szCs w:val="24"/>
          <w:u w:color="000000"/>
        </w:rPr>
        <w:t xml:space="preserve"> </w:t>
      </w:r>
      <w:r w:rsidR="00820898" w:rsidRPr="00820898">
        <w:rPr>
          <w:rFonts w:ascii="Bookman Old Style" w:eastAsia="Arial Unicode MS" w:hAnsi="Bookman Old Style"/>
          <w:color w:val="000000"/>
          <w:szCs w:val="24"/>
          <w:u w:color="000000"/>
        </w:rPr>
        <w:t>e Cerimoniale,   Controlli Interni, Controllo di gestione, Pari opportunità, Adempimenti Anticorruzione, Innovazione Sviluppo e Finanziamenti Europei, Nucleo di valutazione, Sistemi informativi e C.E.D., Relazioni Internazionali e Gemellag</w:t>
      </w:r>
      <w:r w:rsidR="00820898">
        <w:rPr>
          <w:rFonts w:ascii="Bookman Old Style" w:eastAsia="Arial Unicode MS" w:hAnsi="Bookman Old Style"/>
          <w:color w:val="000000"/>
          <w:szCs w:val="24"/>
          <w:u w:color="000000"/>
        </w:rPr>
        <w:t xml:space="preserve">gi, </w:t>
      </w:r>
      <w:r w:rsidR="00820898" w:rsidRPr="00820898">
        <w:rPr>
          <w:rFonts w:ascii="Bookman Old Style" w:eastAsia="Arial Unicode MS" w:hAnsi="Bookman Old Style"/>
          <w:color w:val="000000"/>
          <w:szCs w:val="24"/>
          <w:u w:color="000000"/>
        </w:rPr>
        <w:t>Avvocatura Comunale, Ufficio Stampa</w:t>
      </w:r>
      <w:r w:rsidR="00820898">
        <w:rPr>
          <w:rFonts w:ascii="Bookman Old Style" w:eastAsia="Arial Unicode MS" w:hAnsi="Bookman Old Style"/>
          <w:color w:val="000000"/>
          <w:szCs w:val="24"/>
          <w:u w:color="000000"/>
        </w:rPr>
        <w:t>;</w:t>
      </w:r>
      <w:r w:rsidR="00820898" w:rsidRPr="00820898">
        <w:rPr>
          <w:rFonts w:ascii="Bookman Old Style" w:eastAsia="Arial Unicode MS" w:hAnsi="Bookman Old Style"/>
          <w:color w:val="000000"/>
          <w:szCs w:val="24"/>
          <w:u w:color="000000"/>
        </w:rPr>
        <w:t xml:space="preserve"> </w:t>
      </w:r>
    </w:p>
    <w:p w:rsidR="00820898" w:rsidRDefault="00820898" w:rsidP="00820898">
      <w:pPr>
        <w:tabs>
          <w:tab w:val="right" w:pos="8920"/>
        </w:tabs>
        <w:spacing w:before="120" w:line="400" w:lineRule="exact"/>
        <w:ind w:left="284" w:hanging="284"/>
        <w:contextualSpacing/>
        <w:mirrorIndents/>
        <w:jc w:val="both"/>
        <w:outlineLvl w:val="0"/>
        <w:rPr>
          <w:rFonts w:ascii="Bookman Old Style" w:eastAsia="Arial Unicode MS" w:hAnsi="Bookman Old Style"/>
          <w:u w:color="000000"/>
        </w:rPr>
      </w:pPr>
    </w:p>
    <w:p w:rsidR="00820898" w:rsidRDefault="00820898" w:rsidP="00820898">
      <w:pPr>
        <w:tabs>
          <w:tab w:val="right" w:pos="8920"/>
        </w:tabs>
        <w:spacing w:before="120" w:line="400" w:lineRule="exact"/>
        <w:ind w:left="284" w:hanging="284"/>
        <w:contextualSpacing/>
        <w:mirrorIndents/>
        <w:jc w:val="both"/>
        <w:outlineLvl w:val="0"/>
        <w:rPr>
          <w:rFonts w:ascii="Bookman Old Style" w:eastAsia="Arial Unicode MS" w:hAnsi="Bookman Old Style"/>
          <w:u w:color="000000"/>
        </w:rPr>
      </w:pPr>
    </w:p>
    <w:p w:rsidR="00820898" w:rsidRDefault="00820898" w:rsidP="00820898">
      <w:pPr>
        <w:tabs>
          <w:tab w:val="right" w:pos="8920"/>
        </w:tabs>
        <w:spacing w:before="120" w:line="400" w:lineRule="exact"/>
        <w:ind w:left="284" w:hanging="284"/>
        <w:contextualSpacing/>
        <w:mirrorIndents/>
        <w:jc w:val="both"/>
        <w:outlineLvl w:val="0"/>
        <w:rPr>
          <w:rFonts w:ascii="Bookman Old Style" w:eastAsia="Arial Unicode MS" w:hAnsi="Bookman Old Style"/>
          <w:u w:color="000000"/>
        </w:rPr>
      </w:pPr>
    </w:p>
    <w:p w:rsidR="00D26CF4" w:rsidRPr="004D522C" w:rsidRDefault="00D26CF4" w:rsidP="00820898">
      <w:pPr>
        <w:tabs>
          <w:tab w:val="right" w:pos="8920"/>
        </w:tabs>
        <w:spacing w:before="120" w:line="400" w:lineRule="exact"/>
        <w:ind w:left="284" w:hanging="284"/>
        <w:contextualSpacing/>
        <w:mirrorIndents/>
        <w:jc w:val="both"/>
        <w:outlineLvl w:val="0"/>
        <w:rPr>
          <w:rFonts w:ascii="Bookman Old Style" w:eastAsia="Arial Unicode MS" w:hAnsi="Bookman Old Style"/>
          <w:u w:color="000000"/>
        </w:rPr>
      </w:pPr>
      <w:r w:rsidRPr="004D522C">
        <w:rPr>
          <w:rFonts w:ascii="Bookman Old Style" w:eastAsia="Arial Unicode MS" w:hAnsi="Bookman Old Style"/>
          <w:u w:color="000000"/>
        </w:rPr>
        <w:t>A</w:t>
      </w:r>
      <w:r w:rsidR="007A48E0" w:rsidRPr="004D522C">
        <w:rPr>
          <w:rFonts w:ascii="Bookman Old Style" w:eastAsia="Arial Unicode MS" w:hAnsi="Bookman Old Style"/>
          <w:u w:color="000000"/>
        </w:rPr>
        <w:t>d essi</w:t>
      </w:r>
      <w:r w:rsidRPr="004D522C">
        <w:rPr>
          <w:rFonts w:ascii="Bookman Old Style" w:eastAsia="Arial Unicode MS" w:hAnsi="Bookman Old Style"/>
          <w:u w:color="000000"/>
        </w:rPr>
        <w:t xml:space="preserve"> sono attribuite le seguenti risorse di personale: </w:t>
      </w:r>
    </w:p>
    <w:p w:rsidR="004E056B" w:rsidRPr="004D522C" w:rsidRDefault="00D26CF4" w:rsidP="00554102">
      <w:pPr>
        <w:pStyle w:val="Default"/>
        <w:tabs>
          <w:tab w:val="left" w:pos="993"/>
        </w:tabs>
        <w:spacing w:before="120" w:line="400" w:lineRule="exact"/>
        <w:contextualSpacing/>
        <w:mirrorIndents/>
        <w:jc w:val="both"/>
        <w:rPr>
          <w:rFonts w:ascii="Bookman Old Style" w:eastAsia="Arial Unicode MS" w:hAnsi="Bookman Old Style"/>
          <w:u w:color="000000"/>
        </w:rPr>
      </w:pPr>
      <w:r w:rsidRPr="004D522C">
        <w:rPr>
          <w:rFonts w:ascii="Bookman Old Style" w:eastAsia="Arial Unicode MS" w:hAnsi="Bookman Old Style"/>
          <w:u w:color="000000"/>
        </w:rPr>
        <w:t xml:space="preserve">a) </w:t>
      </w:r>
      <w:r w:rsidR="005C6AB8" w:rsidRPr="004D522C">
        <w:rPr>
          <w:rFonts w:ascii="Bookman Old Style" w:eastAsia="Arial Unicode MS" w:hAnsi="Bookman Old Style"/>
          <w:u w:color="000000"/>
        </w:rPr>
        <w:t xml:space="preserve">  </w:t>
      </w:r>
      <w:r w:rsidR="00D92434" w:rsidRPr="004D522C">
        <w:rPr>
          <w:rFonts w:ascii="Bookman Old Style" w:eastAsia="Arial Unicode MS" w:hAnsi="Bookman Old Style"/>
          <w:u w:color="000000"/>
        </w:rPr>
        <w:t xml:space="preserve">1° Dipartimento </w:t>
      </w:r>
      <w:r w:rsidRPr="004D522C">
        <w:rPr>
          <w:rFonts w:ascii="Bookman Old Style" w:eastAsia="Arial Unicode MS" w:hAnsi="Bookman Old Style"/>
          <w:u w:color="000000"/>
        </w:rPr>
        <w:t xml:space="preserve">n. </w:t>
      </w:r>
      <w:r w:rsidR="006C28D9">
        <w:rPr>
          <w:rFonts w:ascii="Bookman Old Style" w:eastAsia="Arial Unicode MS" w:hAnsi="Bookman Old Style"/>
          <w:color w:val="auto"/>
          <w:u w:color="000000"/>
        </w:rPr>
        <w:t>26</w:t>
      </w:r>
      <w:r w:rsidR="003B06C8" w:rsidRPr="006C28D9">
        <w:rPr>
          <w:rFonts w:ascii="Bookman Old Style" w:eastAsia="Arial Unicode MS" w:hAnsi="Bookman Old Style"/>
          <w:color w:val="auto"/>
          <w:u w:color="000000"/>
        </w:rPr>
        <w:t>:</w:t>
      </w:r>
      <w:r w:rsidRPr="004D522C">
        <w:rPr>
          <w:rFonts w:ascii="Bookman Old Style" w:eastAsia="Arial Unicode MS" w:hAnsi="Bookman Old Style"/>
          <w:u w:color="000000"/>
        </w:rPr>
        <w:t xml:space="preserve"> n. </w:t>
      </w:r>
      <w:r w:rsidR="003B06C8" w:rsidRPr="004D522C">
        <w:rPr>
          <w:rFonts w:ascii="Bookman Old Style" w:eastAsia="Arial Unicode MS" w:hAnsi="Bookman Old Style"/>
          <w:u w:color="000000"/>
        </w:rPr>
        <w:t>4</w:t>
      </w:r>
      <w:r w:rsidRPr="004D522C">
        <w:rPr>
          <w:rFonts w:ascii="Bookman Old Style" w:eastAsia="Arial Unicode MS" w:hAnsi="Bookman Old Style"/>
          <w:u w:color="000000"/>
        </w:rPr>
        <w:t xml:space="preserve"> inquadrati in cat. “D”</w:t>
      </w:r>
      <w:r w:rsidR="003B06C8" w:rsidRPr="004D522C">
        <w:rPr>
          <w:rFonts w:ascii="Bookman Old Style" w:eastAsia="Arial Unicode MS" w:hAnsi="Bookman Old Style"/>
          <w:u w:color="000000"/>
        </w:rPr>
        <w:t>( di cui 2 part time)</w:t>
      </w:r>
      <w:r w:rsidRPr="004D522C">
        <w:rPr>
          <w:rFonts w:ascii="Bookman Old Style" w:eastAsia="Arial Unicode MS" w:hAnsi="Bookman Old Style"/>
          <w:u w:color="000000"/>
        </w:rPr>
        <w:t xml:space="preserve">, n. </w:t>
      </w:r>
      <w:r w:rsidR="003B06C8" w:rsidRPr="004D522C">
        <w:rPr>
          <w:rFonts w:ascii="Bookman Old Style" w:eastAsia="Arial Unicode MS" w:hAnsi="Bookman Old Style"/>
          <w:u w:color="000000"/>
        </w:rPr>
        <w:t>8</w:t>
      </w:r>
      <w:r w:rsidRPr="004D522C">
        <w:rPr>
          <w:rFonts w:ascii="Bookman Old Style" w:eastAsia="Arial Unicode MS" w:hAnsi="Bookman Old Style"/>
          <w:u w:color="000000"/>
        </w:rPr>
        <w:t xml:space="preserve"> inquadrati in cat. “C”,</w:t>
      </w:r>
      <w:r w:rsidR="003B06C8" w:rsidRPr="004D522C">
        <w:rPr>
          <w:rFonts w:ascii="Bookman Old Style" w:eastAsia="Arial Unicode MS" w:hAnsi="Bookman Old Style"/>
          <w:u w:color="000000"/>
        </w:rPr>
        <w:t>( di cui 1</w:t>
      </w:r>
      <w:r w:rsidR="009F245C" w:rsidRPr="004D522C">
        <w:rPr>
          <w:rFonts w:ascii="Bookman Old Style" w:eastAsia="Arial Unicode MS" w:hAnsi="Bookman Old Style"/>
          <w:u w:color="000000"/>
        </w:rPr>
        <w:t xml:space="preserve"> part time)</w:t>
      </w:r>
      <w:r w:rsidR="003B06C8" w:rsidRPr="004D522C">
        <w:rPr>
          <w:rFonts w:ascii="Bookman Old Style" w:eastAsia="Arial Unicode MS" w:hAnsi="Bookman Old Style"/>
          <w:u w:color="000000"/>
        </w:rPr>
        <w:t xml:space="preserve"> </w:t>
      </w:r>
      <w:r w:rsidRPr="004D522C">
        <w:rPr>
          <w:rFonts w:ascii="Bookman Old Style" w:eastAsia="Arial Unicode MS" w:hAnsi="Bookman Old Style"/>
          <w:u w:color="000000"/>
        </w:rPr>
        <w:t xml:space="preserve"> n. </w:t>
      </w:r>
      <w:r w:rsidR="003B06C8" w:rsidRPr="004D522C">
        <w:rPr>
          <w:rFonts w:ascii="Bookman Old Style" w:eastAsia="Arial Unicode MS" w:hAnsi="Bookman Old Style"/>
          <w:u w:color="000000"/>
        </w:rPr>
        <w:t>1</w:t>
      </w:r>
      <w:r w:rsidR="006C28D9">
        <w:rPr>
          <w:rFonts w:ascii="Bookman Old Style" w:eastAsia="Arial Unicode MS" w:hAnsi="Bookman Old Style"/>
          <w:u w:color="000000"/>
        </w:rPr>
        <w:t>2</w:t>
      </w:r>
      <w:r w:rsidRPr="004D522C">
        <w:rPr>
          <w:rFonts w:ascii="Bookman Old Style" w:eastAsia="Arial Unicode MS" w:hAnsi="Bookman Old Style"/>
          <w:u w:color="000000"/>
        </w:rPr>
        <w:t xml:space="preserve"> inquadrati in cat. “B”</w:t>
      </w:r>
      <w:r w:rsidR="00F83920" w:rsidRPr="004D522C">
        <w:rPr>
          <w:rFonts w:ascii="Bookman Old Style" w:eastAsia="Arial Unicode MS" w:hAnsi="Bookman Old Style"/>
          <w:u w:color="000000"/>
        </w:rPr>
        <w:t>,</w:t>
      </w:r>
      <w:r w:rsidRPr="004D522C">
        <w:rPr>
          <w:rFonts w:ascii="Bookman Old Style" w:eastAsia="Arial Unicode MS" w:hAnsi="Bookman Old Style"/>
          <w:u w:color="000000"/>
        </w:rPr>
        <w:t xml:space="preserve"> n. </w:t>
      </w:r>
      <w:r w:rsidR="003B06C8" w:rsidRPr="004D522C">
        <w:rPr>
          <w:rFonts w:ascii="Bookman Old Style" w:eastAsia="Arial Unicode MS" w:hAnsi="Bookman Old Style"/>
          <w:u w:color="000000"/>
        </w:rPr>
        <w:t xml:space="preserve">2 </w:t>
      </w:r>
      <w:r w:rsidR="007F78D1" w:rsidRPr="004D522C">
        <w:rPr>
          <w:rFonts w:ascii="Bookman Old Style" w:eastAsia="Arial Unicode MS" w:hAnsi="Bookman Old Style"/>
          <w:u w:color="000000"/>
        </w:rPr>
        <w:t xml:space="preserve">inquadrati </w:t>
      </w:r>
      <w:r w:rsidR="003B06C8" w:rsidRPr="004D522C">
        <w:rPr>
          <w:rFonts w:ascii="Bookman Old Style" w:eastAsia="Arial Unicode MS" w:hAnsi="Bookman Old Style"/>
          <w:u w:color="000000"/>
        </w:rPr>
        <w:t>in cat. A</w:t>
      </w:r>
      <w:r w:rsidRPr="004D522C">
        <w:rPr>
          <w:rFonts w:ascii="Bookman Old Style" w:eastAsia="Arial Unicode MS" w:hAnsi="Bookman Old Style"/>
          <w:u w:color="000000"/>
        </w:rPr>
        <w:t>;</w:t>
      </w:r>
    </w:p>
    <w:p w:rsidR="00D26CF4" w:rsidRPr="004D522C" w:rsidRDefault="003B06C8" w:rsidP="00554102">
      <w:pPr>
        <w:pStyle w:val="Default"/>
        <w:tabs>
          <w:tab w:val="left" w:pos="709"/>
        </w:tabs>
        <w:spacing w:before="120" w:line="400" w:lineRule="exact"/>
        <w:contextualSpacing/>
        <w:mirrorIndents/>
        <w:jc w:val="both"/>
        <w:rPr>
          <w:rFonts w:ascii="Bookman Old Style" w:eastAsia="Arial Unicode MS" w:hAnsi="Bookman Old Style"/>
          <w:u w:color="000000"/>
        </w:rPr>
      </w:pPr>
      <w:r w:rsidRPr="004D522C">
        <w:rPr>
          <w:rFonts w:ascii="Bookman Old Style" w:eastAsia="Arial Unicode MS" w:hAnsi="Bookman Old Style"/>
          <w:u w:color="000000"/>
        </w:rPr>
        <w:t>b)</w:t>
      </w:r>
      <w:r w:rsidR="005C6AB8" w:rsidRPr="004D522C">
        <w:rPr>
          <w:rFonts w:ascii="Bookman Old Style" w:eastAsia="Arial Unicode MS" w:hAnsi="Bookman Old Style"/>
          <w:u w:color="000000"/>
        </w:rPr>
        <w:t xml:space="preserve"> </w:t>
      </w:r>
      <w:r w:rsidRPr="004D522C">
        <w:rPr>
          <w:rFonts w:ascii="Bookman Old Style" w:eastAsia="Arial Unicode MS" w:hAnsi="Bookman Old Style"/>
          <w:u w:color="000000"/>
        </w:rPr>
        <w:t xml:space="preserve"> 2° Dipartimento n</w:t>
      </w:r>
      <w:r w:rsidRPr="006C28D9">
        <w:rPr>
          <w:rFonts w:ascii="Bookman Old Style" w:eastAsia="Arial Unicode MS" w:hAnsi="Bookman Old Style"/>
          <w:color w:val="auto"/>
          <w:u w:color="000000"/>
        </w:rPr>
        <w:t>.37</w:t>
      </w:r>
      <w:r w:rsidRPr="004D522C">
        <w:rPr>
          <w:rFonts w:ascii="Bookman Old Style" w:eastAsia="Arial Unicode MS" w:hAnsi="Bookman Old Style"/>
          <w:u w:color="000000"/>
        </w:rPr>
        <w:t>: n. 4</w:t>
      </w:r>
      <w:r w:rsidR="007F78D1" w:rsidRPr="004D522C">
        <w:rPr>
          <w:rFonts w:ascii="Bookman Old Style" w:eastAsia="Arial Unicode MS" w:hAnsi="Bookman Old Style"/>
          <w:u w:color="000000"/>
        </w:rPr>
        <w:t xml:space="preserve"> inquadrati </w:t>
      </w:r>
      <w:r w:rsidRPr="004D522C">
        <w:rPr>
          <w:rFonts w:ascii="Bookman Old Style" w:eastAsia="Arial Unicode MS" w:hAnsi="Bookman Old Style"/>
          <w:u w:color="000000"/>
        </w:rPr>
        <w:t xml:space="preserve">in cat. "D", n.26 </w:t>
      </w:r>
      <w:r w:rsidR="007F78D1" w:rsidRPr="004D522C">
        <w:rPr>
          <w:rFonts w:ascii="Bookman Old Style" w:eastAsia="Arial Unicode MS" w:hAnsi="Bookman Old Style"/>
          <w:u w:color="000000"/>
        </w:rPr>
        <w:t xml:space="preserve"> inquadrati </w:t>
      </w:r>
      <w:r w:rsidRPr="004D522C">
        <w:rPr>
          <w:rFonts w:ascii="Bookman Old Style" w:eastAsia="Arial Unicode MS" w:hAnsi="Bookman Old Style"/>
          <w:u w:color="000000"/>
        </w:rPr>
        <w:t>in cat. "C"</w:t>
      </w:r>
      <w:r w:rsidR="00D26CF4" w:rsidRPr="004D522C">
        <w:rPr>
          <w:rFonts w:ascii="Bookman Old Style" w:eastAsia="Arial Unicode MS" w:hAnsi="Bookman Old Style"/>
          <w:u w:color="000000"/>
        </w:rPr>
        <w:t xml:space="preserve"> </w:t>
      </w:r>
      <w:r w:rsidRPr="004D522C">
        <w:rPr>
          <w:rFonts w:ascii="Bookman Old Style" w:eastAsia="Arial Unicode MS" w:hAnsi="Bookman Old Style"/>
          <w:u w:color="000000"/>
        </w:rPr>
        <w:t xml:space="preserve">(di cui </w:t>
      </w:r>
      <w:r w:rsidR="006C28D9">
        <w:rPr>
          <w:rFonts w:ascii="Bookman Old Style" w:eastAsia="Arial Unicode MS" w:hAnsi="Bookman Old Style"/>
          <w:u w:color="000000"/>
        </w:rPr>
        <w:t>5</w:t>
      </w:r>
      <w:r w:rsidRPr="004D522C">
        <w:rPr>
          <w:rFonts w:ascii="Bookman Old Style" w:eastAsia="Arial Unicode MS" w:hAnsi="Bookman Old Style"/>
          <w:u w:color="000000"/>
        </w:rPr>
        <w:t xml:space="preserve"> part time ed 1 comandato presso altro Ente), n.7 </w:t>
      </w:r>
      <w:r w:rsidR="007F78D1" w:rsidRPr="004D522C">
        <w:rPr>
          <w:rFonts w:ascii="Bookman Old Style" w:eastAsia="Arial Unicode MS" w:hAnsi="Bookman Old Style"/>
          <w:u w:color="000000"/>
        </w:rPr>
        <w:t xml:space="preserve">inquadrati </w:t>
      </w:r>
      <w:r w:rsidRPr="004D522C">
        <w:rPr>
          <w:rFonts w:ascii="Bookman Old Style" w:eastAsia="Arial Unicode MS" w:hAnsi="Bookman Old Style"/>
          <w:u w:color="000000"/>
        </w:rPr>
        <w:t>in cat."B</w:t>
      </w:r>
      <w:r w:rsidRPr="004D522C">
        <w:rPr>
          <w:rFonts w:ascii="Bookman Old Style" w:hAnsi="Bookman Old Style"/>
        </w:rPr>
        <w:t>";</w:t>
      </w:r>
    </w:p>
    <w:p w:rsidR="005C340B" w:rsidRPr="004D522C" w:rsidRDefault="003B06C8" w:rsidP="00EA1528">
      <w:pPr>
        <w:pStyle w:val="Default"/>
        <w:numPr>
          <w:ilvl w:val="0"/>
          <w:numId w:val="12"/>
        </w:numPr>
        <w:spacing w:before="120" w:line="400" w:lineRule="exact"/>
        <w:ind w:left="0" w:firstLine="0"/>
        <w:contextualSpacing/>
        <w:mirrorIndents/>
        <w:jc w:val="both"/>
        <w:rPr>
          <w:rFonts w:ascii="Bookman Old Style" w:eastAsia="Arial Unicode MS" w:hAnsi="Bookman Old Style"/>
          <w:u w:color="000000"/>
        </w:rPr>
      </w:pPr>
      <w:r w:rsidRPr="004D522C">
        <w:rPr>
          <w:rFonts w:ascii="Bookman Old Style" w:eastAsia="Arial Unicode MS" w:hAnsi="Bookman Old Style"/>
          <w:u w:color="000000"/>
        </w:rPr>
        <w:t>3° Dipartimento n</w:t>
      </w:r>
      <w:r w:rsidRPr="006C28D9">
        <w:rPr>
          <w:rFonts w:ascii="Bookman Old Style" w:eastAsia="Arial Unicode MS" w:hAnsi="Bookman Old Style"/>
          <w:color w:val="auto"/>
          <w:u w:color="000000"/>
        </w:rPr>
        <w:t>.23</w:t>
      </w:r>
      <w:r w:rsidRPr="004D522C">
        <w:rPr>
          <w:rFonts w:ascii="Bookman Old Style" w:eastAsia="Arial Unicode MS" w:hAnsi="Bookman Old Style"/>
          <w:u w:color="000000"/>
        </w:rPr>
        <w:t>: n.</w:t>
      </w:r>
      <w:r w:rsidR="006C28D9">
        <w:rPr>
          <w:rFonts w:ascii="Bookman Old Style" w:eastAsia="Arial Unicode MS" w:hAnsi="Bookman Old Style"/>
          <w:u w:color="000000"/>
        </w:rPr>
        <w:t>8</w:t>
      </w:r>
      <w:r w:rsidRPr="004D522C">
        <w:rPr>
          <w:rFonts w:ascii="Bookman Old Style" w:eastAsia="Arial Unicode MS" w:hAnsi="Bookman Old Style"/>
          <w:u w:color="000000"/>
        </w:rPr>
        <w:t xml:space="preserve"> </w:t>
      </w:r>
      <w:r w:rsidR="007F78D1" w:rsidRPr="004D522C">
        <w:rPr>
          <w:rFonts w:ascii="Bookman Old Style" w:eastAsia="Arial Unicode MS" w:hAnsi="Bookman Old Style"/>
          <w:u w:color="000000"/>
        </w:rPr>
        <w:t>inquadrat</w:t>
      </w:r>
      <w:r w:rsidRPr="004D522C">
        <w:rPr>
          <w:rFonts w:ascii="Bookman Old Style" w:eastAsia="Arial Unicode MS" w:hAnsi="Bookman Old Style"/>
          <w:u w:color="000000"/>
        </w:rPr>
        <w:t>i</w:t>
      </w:r>
      <w:r w:rsidR="007F78D1" w:rsidRPr="004D522C">
        <w:rPr>
          <w:rFonts w:ascii="Bookman Old Style" w:eastAsia="Arial Unicode MS" w:hAnsi="Bookman Old Style"/>
          <w:u w:color="000000"/>
        </w:rPr>
        <w:t xml:space="preserve"> i</w:t>
      </w:r>
      <w:r w:rsidRPr="004D522C">
        <w:rPr>
          <w:rFonts w:ascii="Bookman Old Style" w:eastAsia="Arial Unicode MS" w:hAnsi="Bookman Old Style"/>
          <w:u w:color="000000"/>
        </w:rPr>
        <w:t>n cat. "D, n.</w:t>
      </w:r>
      <w:r w:rsidR="006C28D9">
        <w:rPr>
          <w:rFonts w:ascii="Bookman Old Style" w:eastAsia="Arial Unicode MS" w:hAnsi="Bookman Old Style"/>
          <w:u w:color="000000"/>
        </w:rPr>
        <w:t>3</w:t>
      </w:r>
      <w:r w:rsidRPr="004D522C">
        <w:rPr>
          <w:rFonts w:ascii="Bookman Old Style" w:eastAsia="Arial Unicode MS" w:hAnsi="Bookman Old Style"/>
          <w:u w:color="000000"/>
        </w:rPr>
        <w:t xml:space="preserve"> </w:t>
      </w:r>
      <w:r w:rsidR="007F78D1" w:rsidRPr="004D522C">
        <w:rPr>
          <w:rFonts w:ascii="Bookman Old Style" w:eastAsia="Arial Unicode MS" w:hAnsi="Bookman Old Style"/>
          <w:u w:color="000000"/>
        </w:rPr>
        <w:t>inquadrat</w:t>
      </w:r>
      <w:r w:rsidRPr="004D522C">
        <w:rPr>
          <w:rFonts w:ascii="Bookman Old Style" w:eastAsia="Arial Unicode MS" w:hAnsi="Bookman Old Style"/>
          <w:u w:color="000000"/>
        </w:rPr>
        <w:t>i</w:t>
      </w:r>
      <w:r w:rsidR="007F78D1" w:rsidRPr="004D522C">
        <w:rPr>
          <w:rFonts w:ascii="Bookman Old Style" w:eastAsia="Arial Unicode MS" w:hAnsi="Bookman Old Style"/>
          <w:u w:color="000000"/>
        </w:rPr>
        <w:t xml:space="preserve"> i</w:t>
      </w:r>
      <w:r w:rsidRPr="004D522C">
        <w:rPr>
          <w:rFonts w:ascii="Bookman Old Style" w:eastAsia="Arial Unicode MS" w:hAnsi="Bookman Old Style"/>
          <w:u w:color="000000"/>
        </w:rPr>
        <w:t xml:space="preserve">n cat. "C", n. 11 </w:t>
      </w:r>
      <w:r w:rsidR="007F78D1" w:rsidRPr="004D522C">
        <w:rPr>
          <w:rFonts w:ascii="Bookman Old Style" w:eastAsia="Arial Unicode MS" w:hAnsi="Bookman Old Style"/>
          <w:u w:color="000000"/>
        </w:rPr>
        <w:t>inquadrat</w:t>
      </w:r>
      <w:r w:rsidRPr="004D522C">
        <w:rPr>
          <w:rFonts w:ascii="Bookman Old Style" w:eastAsia="Arial Unicode MS" w:hAnsi="Bookman Old Style"/>
          <w:u w:color="000000"/>
        </w:rPr>
        <w:t>i</w:t>
      </w:r>
      <w:r w:rsidR="007F78D1" w:rsidRPr="004D522C">
        <w:rPr>
          <w:rFonts w:ascii="Bookman Old Style" w:eastAsia="Arial Unicode MS" w:hAnsi="Bookman Old Style"/>
          <w:u w:color="000000"/>
        </w:rPr>
        <w:t xml:space="preserve"> i</w:t>
      </w:r>
      <w:r w:rsidRPr="004D522C">
        <w:rPr>
          <w:rFonts w:ascii="Bookman Old Style" w:eastAsia="Arial Unicode MS" w:hAnsi="Bookman Old Style"/>
          <w:u w:color="000000"/>
        </w:rPr>
        <w:t xml:space="preserve">n cat. "B" </w:t>
      </w:r>
      <w:r w:rsidR="007F78D1" w:rsidRPr="004D522C">
        <w:rPr>
          <w:rFonts w:ascii="Bookman Old Style" w:eastAsia="Arial Unicode MS" w:hAnsi="Bookman Old Style"/>
          <w:u w:color="000000"/>
        </w:rPr>
        <w:t>(</w:t>
      </w:r>
      <w:r w:rsidRPr="004D522C">
        <w:rPr>
          <w:rFonts w:ascii="Bookman Old Style" w:eastAsia="Arial Unicode MS" w:hAnsi="Bookman Old Style"/>
          <w:u w:color="000000"/>
        </w:rPr>
        <w:t xml:space="preserve"> di cui 1 part time e 1 comandato presso il Parco Marino</w:t>
      </w:r>
      <w:r w:rsidR="007F78D1" w:rsidRPr="004D522C">
        <w:rPr>
          <w:rFonts w:ascii="Bookman Old Style" w:eastAsia="Arial Unicode MS" w:hAnsi="Bookman Old Style"/>
          <w:u w:color="000000"/>
        </w:rPr>
        <w:t>)</w:t>
      </w:r>
      <w:r w:rsidR="00F83920" w:rsidRPr="004D522C">
        <w:rPr>
          <w:rFonts w:ascii="Bookman Old Style" w:eastAsia="Arial Unicode MS" w:hAnsi="Bookman Old Style"/>
          <w:u w:color="000000"/>
        </w:rPr>
        <w:t>,n</w:t>
      </w:r>
      <w:r w:rsidR="003F5567" w:rsidRPr="004D522C">
        <w:rPr>
          <w:rFonts w:ascii="Bookman Old Style" w:eastAsia="Arial Unicode MS" w:hAnsi="Bookman Old Style"/>
          <w:u w:color="000000"/>
        </w:rPr>
        <w:t>. 1 inquadrato in cat. “A”;</w:t>
      </w:r>
    </w:p>
    <w:p w:rsidR="00157A95" w:rsidRPr="004D522C" w:rsidRDefault="00157A95" w:rsidP="00554102">
      <w:pPr>
        <w:pStyle w:val="Default"/>
        <w:numPr>
          <w:ilvl w:val="0"/>
          <w:numId w:val="12"/>
        </w:numPr>
        <w:spacing w:before="120" w:line="400" w:lineRule="exact"/>
        <w:ind w:left="0" w:firstLine="0"/>
        <w:contextualSpacing/>
        <w:mirrorIndents/>
        <w:jc w:val="both"/>
        <w:rPr>
          <w:rFonts w:ascii="Bookman Old Style" w:eastAsia="Arial Unicode MS" w:hAnsi="Bookman Old Style"/>
          <w:u w:color="000000"/>
        </w:rPr>
      </w:pPr>
      <w:r w:rsidRPr="004D522C">
        <w:rPr>
          <w:rFonts w:ascii="Bookman Old Style" w:eastAsia="Arial Unicode MS" w:hAnsi="Bookman Old Style"/>
          <w:u w:color="000000"/>
        </w:rPr>
        <w:t xml:space="preserve">4° dipartimento </w:t>
      </w:r>
      <w:r w:rsidR="007F78D1" w:rsidRPr="004D522C">
        <w:rPr>
          <w:rFonts w:ascii="Bookman Old Style" w:eastAsia="Arial Unicode MS" w:hAnsi="Bookman Old Style"/>
          <w:u w:color="000000"/>
        </w:rPr>
        <w:t xml:space="preserve">N. </w:t>
      </w:r>
      <w:r w:rsidR="006C28D9">
        <w:rPr>
          <w:rFonts w:ascii="Bookman Old Style" w:eastAsia="Arial Unicode MS" w:hAnsi="Bookman Old Style"/>
          <w:color w:val="auto"/>
          <w:u w:color="000000"/>
        </w:rPr>
        <w:t>32</w:t>
      </w:r>
      <w:r w:rsidR="007F78D1" w:rsidRPr="004D522C">
        <w:rPr>
          <w:rFonts w:ascii="Bookman Old Style" w:eastAsia="Arial Unicode MS" w:hAnsi="Bookman Old Style"/>
          <w:u w:color="000000"/>
        </w:rPr>
        <w:t xml:space="preserve">: n. </w:t>
      </w:r>
      <w:r w:rsidR="002B0368" w:rsidRPr="004D522C">
        <w:rPr>
          <w:rFonts w:ascii="Bookman Old Style" w:eastAsia="Arial Unicode MS" w:hAnsi="Bookman Old Style"/>
          <w:u w:color="000000"/>
        </w:rPr>
        <w:t>4</w:t>
      </w:r>
      <w:r w:rsidR="007F78D1" w:rsidRPr="004D522C">
        <w:rPr>
          <w:rFonts w:ascii="Bookman Old Style" w:eastAsia="Arial Unicode MS" w:hAnsi="Bookman Old Style"/>
          <w:u w:color="000000"/>
        </w:rPr>
        <w:t xml:space="preserve"> inquadrati in cat. </w:t>
      </w:r>
      <w:r w:rsidR="002B0368" w:rsidRPr="004D522C">
        <w:rPr>
          <w:rFonts w:ascii="Bookman Old Style" w:eastAsia="Arial Unicode MS" w:hAnsi="Bookman Old Style"/>
          <w:u w:color="000000"/>
        </w:rPr>
        <w:t>“D”</w:t>
      </w:r>
      <w:r w:rsidR="0003168E">
        <w:rPr>
          <w:rFonts w:ascii="Bookman Old Style" w:eastAsia="Arial Unicode MS" w:hAnsi="Bookman Old Style"/>
          <w:u w:color="000000"/>
        </w:rPr>
        <w:t>,</w:t>
      </w:r>
      <w:r w:rsidR="002B0368" w:rsidRPr="004D522C">
        <w:rPr>
          <w:rFonts w:ascii="Bookman Old Style" w:eastAsia="Arial Unicode MS" w:hAnsi="Bookman Old Style"/>
          <w:u w:color="000000"/>
        </w:rPr>
        <w:t xml:space="preserve"> n. 1</w:t>
      </w:r>
      <w:r w:rsidR="006C28D9">
        <w:rPr>
          <w:rFonts w:ascii="Bookman Old Style" w:eastAsia="Arial Unicode MS" w:hAnsi="Bookman Old Style"/>
          <w:u w:color="000000"/>
        </w:rPr>
        <w:t>1</w:t>
      </w:r>
      <w:r w:rsidR="002B0368" w:rsidRPr="004D522C">
        <w:rPr>
          <w:rFonts w:ascii="Bookman Old Style" w:eastAsia="Arial Unicode MS" w:hAnsi="Bookman Old Style"/>
          <w:u w:color="000000"/>
        </w:rPr>
        <w:t xml:space="preserve"> </w:t>
      </w:r>
      <w:r w:rsidR="00554102" w:rsidRPr="004D522C">
        <w:rPr>
          <w:rFonts w:ascii="Bookman Old Style" w:eastAsia="Arial Unicode MS" w:hAnsi="Bookman Old Style"/>
          <w:u w:color="000000"/>
        </w:rPr>
        <w:t>i</w:t>
      </w:r>
      <w:r w:rsidR="002B0368" w:rsidRPr="004D522C">
        <w:rPr>
          <w:rFonts w:ascii="Bookman Old Style" w:eastAsia="Arial Unicode MS" w:hAnsi="Bookman Old Style"/>
          <w:u w:color="000000"/>
        </w:rPr>
        <w:t>nquadrati in</w:t>
      </w:r>
      <w:r w:rsidR="006C28D9">
        <w:rPr>
          <w:rFonts w:ascii="Bookman Old Style" w:eastAsia="Arial Unicode MS" w:hAnsi="Bookman Old Style"/>
          <w:u w:color="000000"/>
        </w:rPr>
        <w:t xml:space="preserve"> </w:t>
      </w:r>
      <w:r w:rsidR="002B0368" w:rsidRPr="004D522C">
        <w:rPr>
          <w:rFonts w:ascii="Bookman Old Style" w:eastAsia="Arial Unicode MS" w:hAnsi="Bookman Old Style"/>
          <w:u w:color="000000"/>
        </w:rPr>
        <w:t>cat. “C”, n. 1</w:t>
      </w:r>
      <w:r w:rsidR="002A017F">
        <w:rPr>
          <w:rFonts w:ascii="Bookman Old Style" w:eastAsia="Arial Unicode MS" w:hAnsi="Bookman Old Style"/>
          <w:u w:color="000000"/>
        </w:rPr>
        <w:t>6</w:t>
      </w:r>
      <w:r w:rsidR="002B0368" w:rsidRPr="004D522C">
        <w:rPr>
          <w:rFonts w:ascii="Bookman Old Style" w:eastAsia="Arial Unicode MS" w:hAnsi="Bookman Old Style"/>
          <w:u w:color="000000"/>
        </w:rPr>
        <w:t xml:space="preserve"> inquadrati in cat. “B”, n. 1 inquadrati in cat. “A”</w:t>
      </w:r>
    </w:p>
    <w:p w:rsidR="00D26CF4" w:rsidRPr="004D522C" w:rsidRDefault="003F5567" w:rsidP="00554102">
      <w:pPr>
        <w:pStyle w:val="Default"/>
        <w:numPr>
          <w:ilvl w:val="0"/>
          <w:numId w:val="12"/>
        </w:numPr>
        <w:spacing w:before="120" w:line="400" w:lineRule="exact"/>
        <w:ind w:left="0" w:firstLine="0"/>
        <w:contextualSpacing/>
        <w:mirrorIndents/>
        <w:jc w:val="both"/>
        <w:rPr>
          <w:rFonts w:ascii="Bookman Old Style" w:eastAsia="Arial Unicode MS" w:hAnsi="Bookman Old Style"/>
          <w:u w:color="000000"/>
        </w:rPr>
      </w:pPr>
      <w:r w:rsidRPr="004D522C">
        <w:rPr>
          <w:rFonts w:ascii="Bookman Old Style" w:eastAsia="Arial Unicode MS" w:hAnsi="Bookman Old Style"/>
          <w:u w:color="000000"/>
        </w:rPr>
        <w:t xml:space="preserve">in Staff al segretario Generale n. </w:t>
      </w:r>
      <w:r w:rsidR="002A017F">
        <w:rPr>
          <w:rFonts w:ascii="Bookman Old Style" w:eastAsia="Arial Unicode MS" w:hAnsi="Bookman Old Style"/>
          <w:color w:val="auto"/>
          <w:u w:color="000000"/>
        </w:rPr>
        <w:t>16</w:t>
      </w:r>
      <w:r w:rsidRPr="004D522C">
        <w:rPr>
          <w:rFonts w:ascii="Bookman Old Style" w:eastAsia="Arial Unicode MS" w:hAnsi="Bookman Old Style"/>
          <w:u w:color="000000"/>
        </w:rPr>
        <w:t>: n.7 inquadrati in cat. “D”</w:t>
      </w:r>
      <w:r w:rsidR="00D44E41" w:rsidRPr="004D522C">
        <w:rPr>
          <w:rFonts w:ascii="Bookman Old Style" w:eastAsia="Arial Unicode MS" w:hAnsi="Bookman Old Style"/>
          <w:u w:color="000000"/>
        </w:rPr>
        <w:t xml:space="preserve"> (di cui n. 2 a part time)</w:t>
      </w:r>
      <w:r w:rsidR="0003168E">
        <w:rPr>
          <w:rFonts w:ascii="Bookman Old Style" w:eastAsia="Arial Unicode MS" w:hAnsi="Bookman Old Style"/>
          <w:u w:color="000000"/>
        </w:rPr>
        <w:t>,</w:t>
      </w:r>
      <w:r w:rsidRPr="004D522C">
        <w:rPr>
          <w:rFonts w:ascii="Bookman Old Style" w:eastAsia="Arial Unicode MS" w:hAnsi="Bookman Old Style"/>
          <w:u w:color="000000"/>
        </w:rPr>
        <w:t xml:space="preserve"> n</w:t>
      </w:r>
      <w:r w:rsidR="0003168E">
        <w:rPr>
          <w:rFonts w:ascii="Bookman Old Style" w:eastAsia="Arial Unicode MS" w:hAnsi="Bookman Old Style"/>
          <w:u w:color="000000"/>
        </w:rPr>
        <w:t>.</w:t>
      </w:r>
      <w:r w:rsidR="002A017F">
        <w:rPr>
          <w:rFonts w:ascii="Bookman Old Style" w:eastAsia="Arial Unicode MS" w:hAnsi="Bookman Old Style"/>
          <w:u w:color="000000"/>
        </w:rPr>
        <w:t>4</w:t>
      </w:r>
      <w:r w:rsidRPr="004D522C">
        <w:rPr>
          <w:rFonts w:ascii="Bookman Old Style" w:eastAsia="Arial Unicode MS" w:hAnsi="Bookman Old Style"/>
          <w:u w:color="000000"/>
        </w:rPr>
        <w:t xml:space="preserve"> inquadrati in cat. “C”;n.</w:t>
      </w:r>
      <w:r w:rsidR="002A017F">
        <w:rPr>
          <w:rFonts w:ascii="Bookman Old Style" w:eastAsia="Arial Unicode MS" w:hAnsi="Bookman Old Style"/>
          <w:u w:color="000000"/>
        </w:rPr>
        <w:t>5</w:t>
      </w:r>
      <w:r w:rsidR="00D44E41" w:rsidRPr="004D522C">
        <w:rPr>
          <w:rFonts w:ascii="Bookman Old Style" w:eastAsia="Arial Unicode MS" w:hAnsi="Bookman Old Style"/>
          <w:u w:color="000000"/>
        </w:rPr>
        <w:t xml:space="preserve"> inquadrati in cat. “B” (di cui n. 2 a part time)</w:t>
      </w:r>
    </w:p>
    <w:p w:rsidR="00D26CF4" w:rsidRPr="004D522C" w:rsidRDefault="00D26CF4" w:rsidP="00686BD8">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5C5F31" w:rsidRPr="004D522C" w:rsidRDefault="005C5F31" w:rsidP="00686BD8">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4D522C">
        <w:rPr>
          <w:rFonts w:ascii="Bookman Old Style" w:eastAsia="Arial Unicode MS" w:hAnsi="Bookman Old Style"/>
          <w:b/>
          <w:color w:val="000000"/>
          <w:szCs w:val="24"/>
          <w:u w:color="000000"/>
        </w:rPr>
        <w:t xml:space="preserve">Articolo </w:t>
      </w:r>
      <w:r w:rsidR="00F83920" w:rsidRPr="004D522C">
        <w:rPr>
          <w:rFonts w:ascii="Bookman Old Style" w:eastAsia="Arial Unicode MS" w:hAnsi="Bookman Old Style"/>
          <w:b/>
          <w:color w:val="000000"/>
          <w:szCs w:val="24"/>
          <w:u w:color="000000"/>
        </w:rPr>
        <w:t>3</w:t>
      </w:r>
    </w:p>
    <w:p w:rsidR="005C5F31" w:rsidRPr="004D522C" w:rsidRDefault="005C5F31" w:rsidP="00686BD8">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4D522C">
        <w:rPr>
          <w:rFonts w:ascii="Bookman Old Style" w:eastAsia="Arial Unicode MS" w:hAnsi="Bookman Old Style"/>
          <w:b/>
          <w:color w:val="000000"/>
          <w:szCs w:val="24"/>
          <w:u w:color="000000"/>
        </w:rPr>
        <w:t>IL RESPONSABILE DELLA PREVENZIONE DELLA CORRUZIONE</w:t>
      </w: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b/>
          <w:color w:val="000000"/>
          <w:szCs w:val="24"/>
          <w:u w:color="000000"/>
        </w:rPr>
      </w:pP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1. Ai fini della disposizione contenuta nella legge 190/2, articolo 1, comma 5, il ruolo di Responsabile della prevenzione della corruzione è attribuito al </w:t>
      </w:r>
      <w:r w:rsidR="00D057B0">
        <w:rPr>
          <w:rFonts w:ascii="Bookman Old Style" w:eastAsia="Arial Unicode MS" w:hAnsi="Bookman Old Style"/>
          <w:color w:val="000000"/>
          <w:szCs w:val="24"/>
          <w:u w:color="000000"/>
        </w:rPr>
        <w:t>S</w:t>
      </w:r>
      <w:r w:rsidRPr="004D522C">
        <w:rPr>
          <w:rFonts w:ascii="Bookman Old Style" w:eastAsia="Arial Unicode MS" w:hAnsi="Bookman Old Style"/>
          <w:color w:val="000000"/>
          <w:szCs w:val="24"/>
          <w:u w:color="000000"/>
        </w:rPr>
        <w:t xml:space="preserve">egretario </w:t>
      </w:r>
      <w:r w:rsidR="00D057B0">
        <w:rPr>
          <w:rFonts w:ascii="Bookman Old Style" w:eastAsia="Arial Unicode MS" w:hAnsi="Bookman Old Style"/>
          <w:color w:val="000000"/>
          <w:szCs w:val="24"/>
          <w:u w:color="000000"/>
        </w:rPr>
        <w:t>C</w:t>
      </w:r>
      <w:r w:rsidRPr="004D522C">
        <w:rPr>
          <w:rFonts w:ascii="Bookman Old Style" w:eastAsia="Arial Unicode MS" w:hAnsi="Bookman Old Style"/>
          <w:color w:val="000000"/>
          <w:szCs w:val="24"/>
          <w:u w:color="000000"/>
        </w:rPr>
        <w:t xml:space="preserve">omunale dell’ente. </w:t>
      </w:r>
    </w:p>
    <w:p w:rsidR="005C5F31" w:rsidRPr="004D522C" w:rsidRDefault="005C5F31" w:rsidP="00E01649">
      <w:pPr>
        <w:tabs>
          <w:tab w:val="left" w:pos="426"/>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2. Il Segretario comunale, quale Responsabile della prevenzione della corruzione esercita i compiti a questi attribuiti dalla legge e in particolare:</w:t>
      </w: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 a )</w:t>
      </w:r>
      <w:r w:rsidRPr="004D522C">
        <w:rPr>
          <w:rFonts w:ascii="Bookman Old Style" w:eastAsia="Arial Unicode MS" w:hAnsi="Bookman Old Style"/>
          <w:i/>
          <w:color w:val="000000"/>
          <w:szCs w:val="24"/>
          <w:u w:color="000000"/>
        </w:rPr>
        <w:t xml:space="preserve"> elabora la proposta di piano triennale di prevenzione della corruzione</w:t>
      </w:r>
      <w:r w:rsidRPr="004D522C">
        <w:rPr>
          <w:rFonts w:ascii="Bookman Old Style" w:eastAsia="Arial Unicode MS" w:hAnsi="Bookman Old Style"/>
          <w:color w:val="000000"/>
          <w:szCs w:val="24"/>
          <w:u w:color="000000"/>
        </w:rPr>
        <w:t xml:space="preserve"> ed i successivi aggiornamenti da sottoporre all'organo di indirizzo politico ai fini della sua approvazione, secondo le procedure di cui al successivo art. </w:t>
      </w:r>
      <w:r w:rsidR="00366EBD" w:rsidRPr="004D522C">
        <w:rPr>
          <w:rFonts w:ascii="Bookman Old Style" w:eastAsia="Arial Unicode MS" w:hAnsi="Bookman Old Style"/>
          <w:color w:val="000000"/>
          <w:szCs w:val="24"/>
          <w:u w:color="000000"/>
        </w:rPr>
        <w:t>4</w:t>
      </w:r>
      <w:r w:rsidRPr="004D522C">
        <w:rPr>
          <w:rFonts w:ascii="Bookman Old Style" w:eastAsia="Arial Unicode MS" w:hAnsi="Bookman Old Style"/>
          <w:color w:val="000000"/>
          <w:szCs w:val="24"/>
          <w:u w:color="000000"/>
        </w:rPr>
        <w:t>;</w:t>
      </w:r>
    </w:p>
    <w:p w:rsidR="00602C60"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4D522C">
        <w:rPr>
          <w:rFonts w:ascii="Bookman Old Style" w:eastAsia="Arial Unicode MS" w:hAnsi="Bookman Old Style"/>
          <w:color w:val="000000"/>
          <w:szCs w:val="24"/>
          <w:u w:color="000000"/>
        </w:rPr>
        <w:t xml:space="preserve">b ) </w:t>
      </w:r>
      <w:r w:rsidRPr="004D522C">
        <w:rPr>
          <w:rFonts w:ascii="Bookman Old Style" w:eastAsia="Arial Unicode MS" w:hAnsi="Bookman Old Style"/>
          <w:i/>
          <w:color w:val="000000"/>
          <w:szCs w:val="24"/>
          <w:u w:color="000000"/>
        </w:rPr>
        <w:t xml:space="preserve">verifica l'efficace attuazione del piano  </w:t>
      </w: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lastRenderedPageBreak/>
        <w:t>c</w:t>
      </w:r>
      <w:r w:rsidR="00DF78A2" w:rsidRPr="004D522C">
        <w:rPr>
          <w:rFonts w:ascii="Bookman Old Style" w:eastAsia="Arial Unicode MS" w:hAnsi="Bookman Old Style"/>
          <w:color w:val="000000"/>
          <w:szCs w:val="24"/>
          <w:u w:color="000000"/>
        </w:rPr>
        <w:t xml:space="preserve"> </w:t>
      </w:r>
      <w:r w:rsidRPr="004D522C">
        <w:rPr>
          <w:rFonts w:ascii="Bookman Old Style" w:eastAsia="Arial Unicode MS" w:hAnsi="Bookman Old Style"/>
          <w:color w:val="000000"/>
          <w:szCs w:val="24"/>
          <w:u w:color="000000"/>
        </w:rPr>
        <w:t>)</w:t>
      </w:r>
      <w:r w:rsidRPr="004D522C">
        <w:rPr>
          <w:rFonts w:ascii="Bookman Old Style" w:eastAsia="Arial Unicode MS" w:hAnsi="Bookman Old Style"/>
          <w:i/>
          <w:color w:val="000000"/>
          <w:szCs w:val="24"/>
          <w:u w:color="000000"/>
        </w:rPr>
        <w:t xml:space="preserve"> definisce le procedure appropriate per selezionare e formare i dipendenti</w:t>
      </w:r>
      <w:r w:rsidRPr="004D522C">
        <w:rPr>
          <w:rFonts w:ascii="Bookman Old Style" w:eastAsia="Arial Unicode MS" w:hAnsi="Bookman Old Style"/>
          <w:color w:val="000000"/>
          <w:szCs w:val="24"/>
          <w:u w:color="000000"/>
        </w:rPr>
        <w:t xml:space="preserve"> destinati ad operare in settori individuati quali particolarmente esposti alla corruzione;</w:t>
      </w: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d ) </w:t>
      </w:r>
      <w:r w:rsidRPr="004D522C">
        <w:rPr>
          <w:rFonts w:ascii="Bookman Old Style" w:eastAsia="Arial Unicode MS" w:hAnsi="Bookman Old Style"/>
          <w:i/>
          <w:color w:val="000000"/>
          <w:szCs w:val="24"/>
          <w:u w:color="000000"/>
        </w:rPr>
        <w:t>entro il 15 dicembre di ogni anno predispone</w:t>
      </w:r>
      <w:r w:rsidRPr="004D522C">
        <w:rPr>
          <w:rFonts w:ascii="Bookman Old Style" w:eastAsia="Arial Unicode MS" w:hAnsi="Bookman Old Style"/>
          <w:color w:val="000000"/>
          <w:szCs w:val="24"/>
          <w:u w:color="000000"/>
        </w:rPr>
        <w:t xml:space="preserve">, ai sensi del piano nazionale anticorruzione, la </w:t>
      </w:r>
      <w:r w:rsidRPr="004D522C">
        <w:rPr>
          <w:rFonts w:ascii="Bookman Old Style" w:eastAsia="Arial Unicode MS" w:hAnsi="Bookman Old Style"/>
          <w:i/>
          <w:color w:val="000000"/>
          <w:szCs w:val="24"/>
          <w:u w:color="000000"/>
        </w:rPr>
        <w:t xml:space="preserve"> relazione</w:t>
      </w:r>
      <w:r w:rsidRPr="004D522C">
        <w:rPr>
          <w:rFonts w:ascii="Bookman Old Style" w:eastAsia="Arial Unicode MS" w:hAnsi="Bookman Old Style"/>
          <w:color w:val="000000"/>
          <w:szCs w:val="24"/>
          <w:u w:color="000000"/>
        </w:rPr>
        <w:t xml:space="preserve"> recante i risultati dell'attività svolta e la trasmette al Sindaco e alla Giunta Comunale, al quale riferisce in ordine all'attività espletata. </w:t>
      </w:r>
    </w:p>
    <w:p w:rsidR="00DF78A2"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e ) </w:t>
      </w:r>
      <w:r w:rsidRPr="004D522C">
        <w:rPr>
          <w:rFonts w:ascii="Bookman Old Style" w:eastAsia="Arial Unicode MS" w:hAnsi="Bookman Old Style"/>
          <w:i/>
          <w:color w:val="000000"/>
          <w:szCs w:val="24"/>
          <w:u w:color="000000"/>
        </w:rPr>
        <w:t>individua il personale da inserire nei programmi di formazione</w:t>
      </w:r>
      <w:r w:rsidRPr="004D522C">
        <w:rPr>
          <w:rFonts w:ascii="Bookman Old Style" w:eastAsia="Arial Unicode MS" w:hAnsi="Bookman Old Style"/>
          <w:color w:val="000000"/>
          <w:szCs w:val="24"/>
          <w:u w:color="000000"/>
        </w:rPr>
        <w:t xml:space="preserve">, sentiti i dirigenti </w:t>
      </w:r>
    </w:p>
    <w:p w:rsidR="008B6771" w:rsidRPr="004D522C" w:rsidRDefault="005C5F31" w:rsidP="008B6771">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f ) </w:t>
      </w:r>
      <w:r w:rsidR="00DF78A2" w:rsidRPr="004D522C">
        <w:rPr>
          <w:rFonts w:ascii="Bookman Old Style" w:eastAsia="Arial Unicode MS" w:hAnsi="Bookman Old Style"/>
          <w:color w:val="000000"/>
          <w:szCs w:val="24"/>
          <w:u w:color="000000"/>
        </w:rPr>
        <w:t xml:space="preserve">entro il 31 gennaio di ogni anno, </w:t>
      </w:r>
      <w:r w:rsidRPr="004D522C">
        <w:rPr>
          <w:rFonts w:ascii="Bookman Old Style" w:eastAsia="Arial Unicode MS" w:hAnsi="Bookman Old Style"/>
          <w:i/>
          <w:color w:val="000000"/>
          <w:szCs w:val="24"/>
          <w:u w:color="000000"/>
        </w:rPr>
        <w:t>propone,</w:t>
      </w:r>
      <w:r w:rsidRPr="004D522C">
        <w:rPr>
          <w:rFonts w:ascii="Bookman Old Style" w:eastAsia="Arial Unicode MS" w:hAnsi="Bookman Old Style"/>
          <w:color w:val="000000"/>
          <w:szCs w:val="24"/>
          <w:u w:color="000000"/>
        </w:rPr>
        <w:t xml:space="preserve"> d’intesa con i dirigenti i gli aggiornamenti al presente piano</w:t>
      </w:r>
    </w:p>
    <w:p w:rsidR="00D03626" w:rsidRPr="004D522C" w:rsidRDefault="008B6771" w:rsidP="00E01649">
      <w:pPr>
        <w:tabs>
          <w:tab w:val="left" w:pos="426"/>
          <w:tab w:val="right" w:pos="8920"/>
        </w:tabs>
        <w:spacing w:before="120" w:line="400" w:lineRule="exact"/>
        <w:contextualSpacing/>
        <w:mirrorIndents/>
        <w:jc w:val="both"/>
        <w:outlineLvl w:val="0"/>
        <w:rPr>
          <w:rFonts w:ascii="Bookman Old Style" w:hAnsi="Bookman Old Style" w:cs="Calibri"/>
          <w:szCs w:val="24"/>
        </w:rPr>
      </w:pPr>
      <w:r w:rsidRPr="004D522C">
        <w:rPr>
          <w:rFonts w:ascii="Bookman Old Style" w:eastAsia="Arial Unicode MS" w:hAnsi="Bookman Old Style"/>
          <w:color w:val="000000"/>
          <w:szCs w:val="24"/>
          <w:u w:color="000000"/>
        </w:rPr>
        <w:t>3.</w:t>
      </w:r>
      <w:r w:rsidR="00E01649" w:rsidRPr="004D522C">
        <w:rPr>
          <w:rFonts w:ascii="Bookman Old Style" w:eastAsia="Arial Unicode MS" w:hAnsi="Bookman Old Style"/>
          <w:color w:val="000000"/>
          <w:szCs w:val="24"/>
          <w:u w:color="000000"/>
        </w:rPr>
        <w:t xml:space="preserve"> </w:t>
      </w:r>
      <w:r w:rsidR="00D03626" w:rsidRPr="004D522C">
        <w:rPr>
          <w:rFonts w:ascii="Bookman Old Style" w:hAnsi="Bookman Old Style" w:cs="Calibri"/>
          <w:szCs w:val="24"/>
        </w:rPr>
        <w:t>Il  responsabile si avvale di una struttura composta da una unità, con funzioni di supporto, alla quale può attribuire responsabilità procedimentali.</w:t>
      </w:r>
    </w:p>
    <w:p w:rsidR="00D03626" w:rsidRPr="004D522C" w:rsidRDefault="00D03626" w:rsidP="00686BD8">
      <w:pPr>
        <w:tabs>
          <w:tab w:val="right" w:pos="8920"/>
        </w:tabs>
        <w:spacing w:before="120" w:line="400" w:lineRule="exact"/>
        <w:contextualSpacing/>
        <w:mirrorIndents/>
        <w:jc w:val="center"/>
        <w:outlineLvl w:val="0"/>
        <w:rPr>
          <w:rFonts w:ascii="Bookman Old Style" w:hAnsi="Bookman Old Style" w:cs="Calibri"/>
          <w:b/>
          <w:szCs w:val="24"/>
        </w:rPr>
      </w:pPr>
    </w:p>
    <w:p w:rsidR="00CD2520" w:rsidRPr="004D522C" w:rsidRDefault="005C5F31" w:rsidP="00D838A2">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4D522C">
        <w:rPr>
          <w:rFonts w:ascii="Bookman Old Style" w:eastAsia="Arial Unicode MS" w:hAnsi="Bookman Old Style"/>
          <w:b/>
          <w:color w:val="000000"/>
          <w:szCs w:val="24"/>
          <w:u w:color="000000"/>
        </w:rPr>
        <w:t>Art</w:t>
      </w:r>
      <w:r w:rsidR="00CD2520" w:rsidRPr="004D522C">
        <w:rPr>
          <w:rFonts w:ascii="Bookman Old Style" w:eastAsia="Arial Unicode MS" w:hAnsi="Bookman Old Style"/>
          <w:b/>
          <w:color w:val="000000"/>
          <w:szCs w:val="24"/>
          <w:u w:color="000000"/>
        </w:rPr>
        <w:t>icolo</w:t>
      </w:r>
      <w:r w:rsidRPr="004D522C">
        <w:rPr>
          <w:rFonts w:ascii="Bookman Old Style" w:eastAsia="Arial Unicode MS" w:hAnsi="Bookman Old Style"/>
          <w:b/>
          <w:color w:val="000000"/>
          <w:szCs w:val="24"/>
          <w:u w:color="000000"/>
        </w:rPr>
        <w:t xml:space="preserve"> </w:t>
      </w:r>
      <w:r w:rsidR="00CD2520" w:rsidRPr="004D522C">
        <w:rPr>
          <w:rFonts w:ascii="Bookman Old Style" w:eastAsia="Arial Unicode MS" w:hAnsi="Bookman Old Style"/>
          <w:b/>
          <w:color w:val="000000"/>
          <w:szCs w:val="24"/>
          <w:u w:color="000000"/>
        </w:rPr>
        <w:t>4</w:t>
      </w:r>
    </w:p>
    <w:p w:rsidR="005C5F31" w:rsidRPr="004D522C" w:rsidRDefault="00CD2520" w:rsidP="00D838A2">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4D522C">
        <w:rPr>
          <w:rFonts w:ascii="Bookman Old Style" w:eastAsia="Arial Unicode MS" w:hAnsi="Bookman Old Style"/>
          <w:b/>
          <w:color w:val="000000"/>
          <w:szCs w:val="24"/>
          <w:u w:color="000000"/>
        </w:rPr>
        <w:t>RUOLO E RESPONSABILITÀ DEI DIRIGENTI</w:t>
      </w: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b/>
          <w:color w:val="000000"/>
          <w:szCs w:val="24"/>
          <w:u w:color="000000"/>
        </w:rPr>
      </w:pP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1. Ogni dirigente è designato quale referente per la prevenzione della corruzione relativamente alle unità organizzative delle quali è affidata la direzione e la responsabilità, sia diretta, sia indiretta.</w:t>
      </w:r>
    </w:p>
    <w:p w:rsidR="00CD2520"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2. Ai sensi del comma precedente, ogni dirigente, in aggiunta ai compiti ad esso attribuiti dalle norme di legge e regolamentari, esercita le seguenti attività</w:t>
      </w:r>
      <w:r w:rsidR="00FC0DB1" w:rsidRPr="004D522C">
        <w:rPr>
          <w:rFonts w:ascii="Bookman Old Style" w:eastAsia="Arial Unicode MS" w:hAnsi="Bookman Old Style"/>
          <w:color w:val="000000"/>
          <w:szCs w:val="24"/>
          <w:u w:color="000000"/>
        </w:rPr>
        <w:t xml:space="preserve"> :</w:t>
      </w:r>
      <w:r w:rsidRPr="004D522C">
        <w:rPr>
          <w:rFonts w:ascii="Bookman Old Style" w:eastAsia="Arial Unicode MS" w:hAnsi="Bookman Old Style"/>
          <w:color w:val="000000"/>
          <w:szCs w:val="24"/>
          <w:u w:color="000000"/>
        </w:rPr>
        <w:t xml:space="preserve"> </w:t>
      </w: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a) monitoraggio in ordine al rispetto dei tempi procedimentali, secondo le indicazioni fornite dal Responsabile della </w:t>
      </w:r>
      <w:r w:rsidR="009836BE">
        <w:rPr>
          <w:rFonts w:ascii="Bookman Old Style" w:eastAsia="Arial Unicode MS" w:hAnsi="Bookman Old Style"/>
          <w:color w:val="000000"/>
          <w:szCs w:val="24"/>
          <w:u w:color="000000"/>
        </w:rPr>
        <w:t>Trasparenza ;</w:t>
      </w: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 b) promozione e divulgazione delle prescrizioni contenute nel piano anticorruzione, nonché agli obblighi riguardanti la trasparenza amministrativa e il codice di comportamento vigente nell’ente</w:t>
      </w:r>
      <w:r w:rsidR="009836BE">
        <w:rPr>
          <w:rFonts w:ascii="Bookman Old Style" w:eastAsia="Arial Unicode MS" w:hAnsi="Bookman Old Style"/>
          <w:color w:val="000000"/>
          <w:szCs w:val="24"/>
          <w:u w:color="000000"/>
        </w:rPr>
        <w:t>;</w:t>
      </w: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c) verifica dell’attuazione delle prescrizioni contenute nel presente piano, nel piano della trasparenza e nel codice di comportamento</w:t>
      </w:r>
      <w:r w:rsidR="009836BE">
        <w:rPr>
          <w:rFonts w:ascii="Bookman Old Style" w:eastAsia="Arial Unicode MS" w:hAnsi="Bookman Old Style"/>
          <w:color w:val="000000"/>
          <w:szCs w:val="24"/>
          <w:u w:color="000000"/>
        </w:rPr>
        <w:t>;</w:t>
      </w: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lastRenderedPageBreak/>
        <w:t>d) predisposizione di eventuali proposte di integrazione delle prescrizioni contenute nei documenti richiamati nella lettera precedente</w:t>
      </w:r>
      <w:r w:rsidR="009836BE">
        <w:rPr>
          <w:rFonts w:ascii="Bookman Old Style" w:eastAsia="Arial Unicode MS" w:hAnsi="Bookman Old Style"/>
          <w:color w:val="000000"/>
          <w:szCs w:val="24"/>
          <w:u w:color="000000"/>
        </w:rPr>
        <w:t>;</w:t>
      </w:r>
    </w:p>
    <w:p w:rsidR="00E01649" w:rsidRPr="004D522C" w:rsidRDefault="005C5F31" w:rsidP="00400947">
      <w:pPr>
        <w:tabs>
          <w:tab w:val="right" w:pos="9639"/>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e) partecipazione con il responsabile della prevenzione della corruzione per la definizione del piano di formazione e l’individuazione dei dipendenti a cui destinarlo.</w:t>
      </w:r>
    </w:p>
    <w:p w:rsidR="00E01649" w:rsidRPr="004D522C" w:rsidRDefault="00400947" w:rsidP="00400947">
      <w:pPr>
        <w:pStyle w:val="Paragrafoelenco"/>
        <w:spacing w:before="120" w:line="400" w:lineRule="exact"/>
        <w:ind w:left="0"/>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Gli atti e i documenti relativi  alle attività ed ai procedimenti di cui al successivo articolo 5 nonché ogni comunicazione interna inerente tali attività e procedimenti deve avvenire mediante l’utilizzo del software di tracciabilità TAC</w:t>
      </w:r>
    </w:p>
    <w:p w:rsidR="00D838A2" w:rsidRPr="004D522C" w:rsidRDefault="00D838A2" w:rsidP="00D838A2">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400947" w:rsidRPr="004D522C" w:rsidRDefault="00400947" w:rsidP="00D838A2">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4D522C">
        <w:rPr>
          <w:rFonts w:ascii="Bookman Old Style" w:eastAsia="Arial Unicode MS" w:hAnsi="Bookman Old Style"/>
          <w:b/>
          <w:color w:val="000000"/>
          <w:szCs w:val="24"/>
          <w:u w:color="000000"/>
        </w:rPr>
        <w:t>Articolo</w:t>
      </w:r>
      <w:r w:rsidR="00D838A2" w:rsidRPr="004D522C">
        <w:rPr>
          <w:rFonts w:ascii="Bookman Old Style" w:eastAsia="Arial Unicode MS" w:hAnsi="Bookman Old Style"/>
          <w:b/>
          <w:color w:val="000000"/>
          <w:szCs w:val="24"/>
          <w:u w:color="000000"/>
        </w:rPr>
        <w:t xml:space="preserve"> 5</w:t>
      </w:r>
    </w:p>
    <w:p w:rsidR="00E01649" w:rsidRPr="004D522C" w:rsidRDefault="00D838A2" w:rsidP="00D838A2">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4D522C">
        <w:rPr>
          <w:rFonts w:ascii="Bookman Old Style" w:eastAsia="Arial Unicode MS" w:hAnsi="Bookman Old Style"/>
          <w:b/>
          <w:color w:val="000000"/>
          <w:szCs w:val="24"/>
          <w:u w:color="000000"/>
        </w:rPr>
        <w:t>PROCEDURE DI FORMAZIONE E ADOZIONE DEL PIANO</w:t>
      </w:r>
    </w:p>
    <w:p w:rsidR="00D838A2" w:rsidRPr="004D522C" w:rsidRDefault="00D838A2" w:rsidP="00D838A2">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D838A2" w:rsidRPr="004D522C" w:rsidRDefault="00D03626" w:rsidP="00D838A2">
      <w:pPr>
        <w:tabs>
          <w:tab w:val="right" w:pos="8920"/>
        </w:tabs>
        <w:spacing w:before="120" w:line="400" w:lineRule="exact"/>
        <w:contextualSpacing/>
        <w:mirrorIndents/>
        <w:jc w:val="both"/>
        <w:outlineLvl w:val="0"/>
        <w:rPr>
          <w:rFonts w:ascii="Bookman Old Style" w:hAnsi="Bookman Old Style" w:cs="Calibri"/>
          <w:szCs w:val="24"/>
        </w:rPr>
      </w:pPr>
      <w:r w:rsidRPr="004D522C">
        <w:rPr>
          <w:rFonts w:ascii="Bookman Old Style" w:hAnsi="Bookman Old Style" w:cs="TimesNewRomanPSMT"/>
          <w:szCs w:val="24"/>
        </w:rPr>
        <w:t xml:space="preserve">1. </w:t>
      </w:r>
      <w:r w:rsidRPr="004D522C">
        <w:rPr>
          <w:rFonts w:ascii="Bookman Old Style" w:hAnsi="Bookman Old Style" w:cs="Calibri"/>
          <w:szCs w:val="24"/>
        </w:rPr>
        <w:t>Entro</w:t>
      </w:r>
      <w:r w:rsidR="009069C1" w:rsidRPr="004D522C">
        <w:rPr>
          <w:rFonts w:ascii="Bookman Old Style" w:hAnsi="Bookman Old Style" w:cs="Calibri"/>
          <w:szCs w:val="24"/>
        </w:rPr>
        <w:t xml:space="preserve"> </w:t>
      </w:r>
      <w:r w:rsidRPr="004D522C">
        <w:rPr>
          <w:rFonts w:ascii="Bookman Old Style" w:hAnsi="Bookman Old Style" w:cs="Calibri"/>
          <w:szCs w:val="24"/>
        </w:rPr>
        <w:t>il</w:t>
      </w:r>
      <w:r w:rsidR="009069C1" w:rsidRPr="004D522C">
        <w:rPr>
          <w:rFonts w:ascii="Bookman Old Style" w:hAnsi="Bookman Old Style" w:cs="Calibri"/>
          <w:szCs w:val="24"/>
        </w:rPr>
        <w:t xml:space="preserve"> </w:t>
      </w:r>
      <w:r w:rsidRPr="004D522C">
        <w:rPr>
          <w:rFonts w:ascii="Bookman Old Style" w:hAnsi="Bookman Old Style" w:cs="Calibri"/>
          <w:szCs w:val="24"/>
        </w:rPr>
        <w:t>30</w:t>
      </w:r>
      <w:r w:rsidR="009069C1" w:rsidRPr="004D522C">
        <w:rPr>
          <w:rFonts w:ascii="Bookman Old Style" w:hAnsi="Bookman Old Style" w:cs="Calibri"/>
          <w:szCs w:val="24"/>
        </w:rPr>
        <w:t xml:space="preserve"> </w:t>
      </w:r>
      <w:r w:rsidR="009836BE">
        <w:rPr>
          <w:rFonts w:ascii="Bookman Old Style" w:hAnsi="Bookman Old Style" w:cs="Calibri"/>
          <w:szCs w:val="24"/>
        </w:rPr>
        <w:t>otto</w:t>
      </w:r>
      <w:r w:rsidRPr="004D522C">
        <w:rPr>
          <w:rFonts w:ascii="Bookman Old Style" w:hAnsi="Bookman Old Style" w:cs="Calibri"/>
          <w:szCs w:val="24"/>
        </w:rPr>
        <w:t>bre</w:t>
      </w:r>
      <w:r w:rsidR="009069C1" w:rsidRPr="004D522C">
        <w:rPr>
          <w:rFonts w:ascii="Bookman Old Style" w:hAnsi="Bookman Old Style" w:cs="Calibri"/>
          <w:szCs w:val="24"/>
        </w:rPr>
        <w:t xml:space="preserve"> </w:t>
      </w:r>
      <w:r w:rsidRPr="004D522C">
        <w:rPr>
          <w:rFonts w:ascii="Bookman Old Style" w:hAnsi="Bookman Old Style" w:cs="Calibri"/>
          <w:szCs w:val="24"/>
        </w:rPr>
        <w:t>di</w:t>
      </w:r>
      <w:r w:rsidR="009069C1" w:rsidRPr="004D522C">
        <w:rPr>
          <w:rFonts w:ascii="Bookman Old Style" w:hAnsi="Bookman Old Style" w:cs="Calibri"/>
          <w:szCs w:val="24"/>
        </w:rPr>
        <w:t xml:space="preserve"> </w:t>
      </w:r>
      <w:r w:rsidRPr="004D522C">
        <w:rPr>
          <w:rFonts w:ascii="Bookman Old Style" w:hAnsi="Bookman Old Style" w:cs="Calibri"/>
          <w:szCs w:val="24"/>
        </w:rPr>
        <w:t>ogni</w:t>
      </w:r>
      <w:r w:rsidR="009069C1" w:rsidRPr="004D522C">
        <w:rPr>
          <w:rFonts w:ascii="Bookman Old Style" w:hAnsi="Bookman Old Style" w:cs="Calibri"/>
          <w:szCs w:val="24"/>
        </w:rPr>
        <w:t xml:space="preserve"> </w:t>
      </w:r>
      <w:r w:rsidRPr="004D522C">
        <w:rPr>
          <w:rFonts w:ascii="Bookman Old Style" w:hAnsi="Bookman Old Style" w:cs="Calibri"/>
          <w:szCs w:val="24"/>
        </w:rPr>
        <w:t>anno</w:t>
      </w:r>
      <w:r w:rsidR="009069C1" w:rsidRPr="004D522C">
        <w:rPr>
          <w:rFonts w:ascii="Bookman Old Style" w:hAnsi="Bookman Old Style" w:cs="Calibri"/>
          <w:szCs w:val="24"/>
        </w:rPr>
        <w:t xml:space="preserve"> </w:t>
      </w:r>
      <w:r w:rsidRPr="004D522C">
        <w:rPr>
          <w:rFonts w:ascii="Bookman Old Style" w:hAnsi="Bookman Old Style" w:cs="Calibri"/>
          <w:szCs w:val="24"/>
        </w:rPr>
        <w:t>ciascun</w:t>
      </w:r>
      <w:r w:rsidR="009069C1" w:rsidRPr="004D522C">
        <w:rPr>
          <w:rFonts w:ascii="Bookman Old Style" w:hAnsi="Bookman Old Style" w:cs="Calibri"/>
          <w:szCs w:val="24"/>
        </w:rPr>
        <w:t xml:space="preserve"> </w:t>
      </w:r>
      <w:r w:rsidR="00D838A2" w:rsidRPr="004D522C">
        <w:rPr>
          <w:rFonts w:ascii="Bookman Old Style" w:hAnsi="Bookman Old Style" w:cs="Calibri"/>
          <w:szCs w:val="24"/>
        </w:rPr>
        <w:t>Dirigente</w:t>
      </w:r>
      <w:r w:rsidRPr="004D522C">
        <w:rPr>
          <w:rFonts w:ascii="Bookman Old Style" w:hAnsi="Bookman Old Style" w:cs="Calibri"/>
          <w:szCs w:val="24"/>
        </w:rPr>
        <w:t>,</w:t>
      </w:r>
      <w:r w:rsidR="009069C1" w:rsidRPr="004D522C">
        <w:rPr>
          <w:rFonts w:ascii="Bookman Old Style" w:hAnsi="Bookman Old Style" w:cs="Calibri"/>
          <w:szCs w:val="24"/>
        </w:rPr>
        <w:t xml:space="preserve"> </w:t>
      </w:r>
      <w:r w:rsidRPr="004D522C">
        <w:rPr>
          <w:rFonts w:ascii="Bookman Old Style" w:hAnsi="Bookman Old Style" w:cs="Calibri"/>
          <w:szCs w:val="24"/>
        </w:rPr>
        <w:t>trasmette</w:t>
      </w:r>
      <w:r w:rsidR="009069C1" w:rsidRPr="004D522C">
        <w:rPr>
          <w:rFonts w:ascii="Bookman Old Style" w:hAnsi="Bookman Old Style" w:cs="Calibri"/>
          <w:szCs w:val="24"/>
        </w:rPr>
        <w:t xml:space="preserve"> </w:t>
      </w:r>
      <w:r w:rsidRPr="004D522C">
        <w:rPr>
          <w:rFonts w:ascii="Bookman Old Style" w:hAnsi="Bookman Old Style" w:cs="Calibri"/>
          <w:szCs w:val="24"/>
        </w:rPr>
        <w:t>al</w:t>
      </w:r>
      <w:r w:rsidR="009069C1" w:rsidRPr="004D522C">
        <w:rPr>
          <w:rFonts w:ascii="Bookman Old Style" w:hAnsi="Bookman Old Style" w:cs="Calibri"/>
          <w:szCs w:val="24"/>
        </w:rPr>
        <w:t xml:space="preserve"> </w:t>
      </w:r>
      <w:r w:rsidRPr="004D522C">
        <w:rPr>
          <w:rFonts w:ascii="Bookman Old Style" w:hAnsi="Bookman Old Style" w:cs="Calibri"/>
          <w:szCs w:val="24"/>
        </w:rPr>
        <w:t>Responsabile</w:t>
      </w:r>
      <w:r w:rsidR="009069C1" w:rsidRPr="004D522C">
        <w:rPr>
          <w:rFonts w:ascii="Bookman Old Style" w:hAnsi="Bookman Old Style" w:cs="Calibri"/>
          <w:szCs w:val="24"/>
        </w:rPr>
        <w:t xml:space="preserve"> </w:t>
      </w:r>
      <w:r w:rsidRPr="004D522C">
        <w:rPr>
          <w:rFonts w:ascii="Bookman Old Style" w:hAnsi="Bookman Old Style" w:cs="Calibri"/>
          <w:szCs w:val="24"/>
        </w:rPr>
        <w:t>della</w:t>
      </w:r>
      <w:r w:rsidR="009069C1" w:rsidRPr="004D522C">
        <w:rPr>
          <w:rFonts w:ascii="Bookman Old Style" w:hAnsi="Bookman Old Style" w:cs="Calibri"/>
          <w:szCs w:val="24"/>
        </w:rPr>
        <w:t xml:space="preserve"> </w:t>
      </w:r>
      <w:r w:rsidRPr="004D522C">
        <w:rPr>
          <w:rFonts w:ascii="Bookman Old Style" w:hAnsi="Bookman Old Style" w:cs="Calibri"/>
          <w:szCs w:val="24"/>
        </w:rPr>
        <w:t>prevenzione</w:t>
      </w:r>
      <w:r w:rsidR="009069C1" w:rsidRPr="004D522C">
        <w:rPr>
          <w:rFonts w:ascii="Bookman Old Style" w:hAnsi="Bookman Old Style" w:cs="Calibri"/>
          <w:szCs w:val="24"/>
        </w:rPr>
        <w:t xml:space="preserve"> </w:t>
      </w:r>
      <w:r w:rsidRPr="004D522C">
        <w:rPr>
          <w:rFonts w:ascii="Bookman Old Style" w:hAnsi="Bookman Old Style" w:cs="Calibri"/>
          <w:szCs w:val="24"/>
        </w:rPr>
        <w:t>le</w:t>
      </w:r>
      <w:r w:rsidR="009069C1" w:rsidRPr="004D522C">
        <w:rPr>
          <w:rFonts w:ascii="Bookman Old Style" w:hAnsi="Bookman Old Style" w:cs="Calibri"/>
          <w:szCs w:val="24"/>
        </w:rPr>
        <w:t xml:space="preserve"> </w:t>
      </w:r>
      <w:r w:rsidRPr="004D522C">
        <w:rPr>
          <w:rFonts w:ascii="Bookman Old Style" w:hAnsi="Bookman Old Style" w:cs="Calibri"/>
          <w:szCs w:val="24"/>
        </w:rPr>
        <w:t>proprie</w:t>
      </w:r>
      <w:r w:rsidR="009069C1" w:rsidRPr="004D522C">
        <w:rPr>
          <w:rFonts w:ascii="Bookman Old Style" w:hAnsi="Bookman Old Style" w:cs="Calibri"/>
          <w:szCs w:val="24"/>
        </w:rPr>
        <w:t xml:space="preserve"> </w:t>
      </w:r>
      <w:r w:rsidRPr="004D522C">
        <w:rPr>
          <w:rFonts w:ascii="Bookman Old Style" w:hAnsi="Bookman Old Style" w:cs="Calibri"/>
          <w:szCs w:val="24"/>
        </w:rPr>
        <w:t>proposte</w:t>
      </w:r>
      <w:r w:rsidR="009069C1" w:rsidRPr="004D522C">
        <w:rPr>
          <w:rFonts w:ascii="Bookman Old Style" w:hAnsi="Bookman Old Style" w:cs="Calibri"/>
          <w:szCs w:val="24"/>
        </w:rPr>
        <w:t xml:space="preserve"> </w:t>
      </w:r>
      <w:r w:rsidRPr="004D522C">
        <w:rPr>
          <w:rFonts w:ascii="Bookman Old Style" w:hAnsi="Bookman Old Style" w:cs="Calibri"/>
          <w:szCs w:val="24"/>
        </w:rPr>
        <w:t>aventi</w:t>
      </w:r>
      <w:r w:rsidR="009069C1" w:rsidRPr="004D522C">
        <w:rPr>
          <w:rFonts w:ascii="Bookman Old Style" w:hAnsi="Bookman Old Style" w:cs="Calibri"/>
          <w:szCs w:val="24"/>
        </w:rPr>
        <w:t xml:space="preserve"> </w:t>
      </w:r>
      <w:r w:rsidRPr="004D522C">
        <w:rPr>
          <w:rFonts w:ascii="Bookman Old Style" w:hAnsi="Bookman Old Style" w:cs="Calibri"/>
          <w:szCs w:val="24"/>
        </w:rPr>
        <w:t>ad</w:t>
      </w:r>
      <w:r w:rsidR="009069C1" w:rsidRPr="004D522C">
        <w:rPr>
          <w:rFonts w:ascii="Bookman Old Style" w:hAnsi="Bookman Old Style" w:cs="Calibri"/>
          <w:szCs w:val="24"/>
        </w:rPr>
        <w:t xml:space="preserve"> </w:t>
      </w:r>
      <w:r w:rsidRPr="004D522C">
        <w:rPr>
          <w:rFonts w:ascii="Bookman Old Style" w:hAnsi="Bookman Old Style" w:cs="Calibri"/>
          <w:szCs w:val="24"/>
        </w:rPr>
        <w:t>oggetto</w:t>
      </w:r>
      <w:r w:rsidR="009069C1" w:rsidRPr="004D522C">
        <w:rPr>
          <w:rFonts w:ascii="Bookman Old Style" w:hAnsi="Bookman Old Style" w:cs="Calibri"/>
          <w:szCs w:val="24"/>
        </w:rPr>
        <w:t xml:space="preserve"> </w:t>
      </w:r>
      <w:r w:rsidRPr="004D522C">
        <w:rPr>
          <w:rFonts w:ascii="Bookman Old Style" w:hAnsi="Bookman Old Style" w:cs="Calibri"/>
          <w:szCs w:val="24"/>
        </w:rPr>
        <w:t>l'individuazione</w:t>
      </w:r>
      <w:r w:rsidR="009069C1" w:rsidRPr="004D522C">
        <w:rPr>
          <w:rFonts w:ascii="Bookman Old Style" w:hAnsi="Bookman Old Style" w:cs="Calibri"/>
          <w:szCs w:val="24"/>
        </w:rPr>
        <w:t xml:space="preserve"> </w:t>
      </w:r>
      <w:r w:rsidRPr="004D522C">
        <w:rPr>
          <w:rFonts w:ascii="Bookman Old Style" w:hAnsi="Bookman Old Style" w:cs="Calibri"/>
          <w:szCs w:val="24"/>
        </w:rPr>
        <w:t>delle</w:t>
      </w:r>
      <w:r w:rsidR="009069C1" w:rsidRPr="004D522C">
        <w:rPr>
          <w:rFonts w:ascii="Bookman Old Style" w:hAnsi="Bookman Old Style" w:cs="Calibri"/>
          <w:szCs w:val="24"/>
        </w:rPr>
        <w:t xml:space="preserve"> </w:t>
      </w:r>
      <w:r w:rsidRPr="004D522C">
        <w:rPr>
          <w:rFonts w:ascii="Bookman Old Style" w:hAnsi="Bookman Old Style" w:cs="Calibri"/>
          <w:szCs w:val="24"/>
        </w:rPr>
        <w:t>attività</w:t>
      </w:r>
      <w:r w:rsidR="009069C1" w:rsidRPr="004D522C">
        <w:rPr>
          <w:rFonts w:ascii="Bookman Old Style" w:hAnsi="Bookman Old Style" w:cs="Calibri"/>
          <w:szCs w:val="24"/>
        </w:rPr>
        <w:t xml:space="preserve"> </w:t>
      </w:r>
      <w:r w:rsidRPr="004D522C">
        <w:rPr>
          <w:rFonts w:ascii="Bookman Old Style" w:hAnsi="Bookman Old Style" w:cs="Calibri"/>
          <w:szCs w:val="24"/>
        </w:rPr>
        <w:t>nelle</w:t>
      </w:r>
      <w:r w:rsidR="009069C1" w:rsidRPr="004D522C">
        <w:rPr>
          <w:rFonts w:ascii="Bookman Old Style" w:hAnsi="Bookman Old Style" w:cs="Calibri"/>
          <w:szCs w:val="24"/>
        </w:rPr>
        <w:t xml:space="preserve"> </w:t>
      </w:r>
      <w:r w:rsidRPr="004D522C">
        <w:rPr>
          <w:rFonts w:ascii="Bookman Old Style" w:hAnsi="Bookman Old Style" w:cs="Calibri"/>
          <w:szCs w:val="24"/>
        </w:rPr>
        <w:t>quali</w:t>
      </w:r>
      <w:r w:rsidR="009069C1" w:rsidRPr="004D522C">
        <w:rPr>
          <w:rFonts w:ascii="Bookman Old Style" w:hAnsi="Bookman Old Style" w:cs="Calibri"/>
          <w:szCs w:val="24"/>
        </w:rPr>
        <w:t xml:space="preserve"> </w:t>
      </w:r>
      <w:r w:rsidRPr="004D522C">
        <w:rPr>
          <w:rFonts w:ascii="Bookman Old Style" w:hAnsi="Bookman Old Style" w:cs="Calibri"/>
          <w:szCs w:val="24"/>
        </w:rPr>
        <w:t>è</w:t>
      </w:r>
      <w:r w:rsidR="009069C1" w:rsidRPr="004D522C">
        <w:rPr>
          <w:rFonts w:ascii="Bookman Old Style" w:hAnsi="Bookman Old Style" w:cs="Calibri"/>
          <w:szCs w:val="24"/>
        </w:rPr>
        <w:t xml:space="preserve"> </w:t>
      </w:r>
      <w:r w:rsidRPr="004D522C">
        <w:rPr>
          <w:rFonts w:ascii="Bookman Old Style" w:hAnsi="Bookman Old Style" w:cs="Calibri"/>
          <w:szCs w:val="24"/>
        </w:rPr>
        <w:t>più</w:t>
      </w:r>
      <w:r w:rsidR="009069C1" w:rsidRPr="004D522C">
        <w:rPr>
          <w:rFonts w:ascii="Bookman Old Style" w:hAnsi="Bookman Old Style" w:cs="Calibri"/>
          <w:szCs w:val="24"/>
        </w:rPr>
        <w:t xml:space="preserve"> </w:t>
      </w:r>
      <w:r w:rsidRPr="004D522C">
        <w:rPr>
          <w:rFonts w:ascii="Bookman Old Style" w:hAnsi="Bookman Old Style" w:cs="Calibri"/>
          <w:szCs w:val="24"/>
        </w:rPr>
        <w:t>elevato</w:t>
      </w:r>
      <w:r w:rsidR="009069C1" w:rsidRPr="004D522C">
        <w:rPr>
          <w:rFonts w:ascii="Bookman Old Style" w:hAnsi="Bookman Old Style" w:cs="Calibri"/>
          <w:szCs w:val="24"/>
        </w:rPr>
        <w:t xml:space="preserve"> </w:t>
      </w:r>
      <w:r w:rsidRPr="004D522C">
        <w:rPr>
          <w:rFonts w:ascii="Bookman Old Style" w:hAnsi="Bookman Old Style" w:cs="Calibri"/>
          <w:szCs w:val="24"/>
        </w:rPr>
        <w:t>il</w:t>
      </w:r>
      <w:r w:rsidR="009069C1" w:rsidRPr="004D522C">
        <w:rPr>
          <w:rFonts w:ascii="Bookman Old Style" w:hAnsi="Bookman Old Style" w:cs="Calibri"/>
          <w:szCs w:val="24"/>
        </w:rPr>
        <w:t xml:space="preserve"> </w:t>
      </w:r>
      <w:r w:rsidRPr="004D522C">
        <w:rPr>
          <w:rFonts w:ascii="Bookman Old Style" w:hAnsi="Bookman Old Style" w:cs="Calibri"/>
          <w:szCs w:val="24"/>
        </w:rPr>
        <w:t>rischio</w:t>
      </w:r>
      <w:r w:rsidR="009069C1" w:rsidRPr="004D522C">
        <w:rPr>
          <w:rFonts w:ascii="Bookman Old Style" w:hAnsi="Bookman Old Style" w:cs="Calibri"/>
          <w:szCs w:val="24"/>
        </w:rPr>
        <w:t xml:space="preserve"> </w:t>
      </w:r>
      <w:r w:rsidRPr="004D522C">
        <w:rPr>
          <w:rFonts w:ascii="Bookman Old Style" w:hAnsi="Bookman Old Style" w:cs="Calibri"/>
          <w:szCs w:val="24"/>
        </w:rPr>
        <w:t>di</w:t>
      </w:r>
      <w:r w:rsidR="009069C1" w:rsidRPr="004D522C">
        <w:rPr>
          <w:rFonts w:ascii="Bookman Old Style" w:hAnsi="Bookman Old Style" w:cs="Calibri"/>
          <w:szCs w:val="24"/>
        </w:rPr>
        <w:t xml:space="preserve"> </w:t>
      </w:r>
      <w:r w:rsidRPr="004D522C">
        <w:rPr>
          <w:rFonts w:ascii="Bookman Old Style" w:hAnsi="Bookman Old Style" w:cs="Calibri"/>
          <w:szCs w:val="24"/>
        </w:rPr>
        <w:t>corruzione,</w:t>
      </w:r>
      <w:r w:rsidR="009069C1" w:rsidRPr="004D522C">
        <w:rPr>
          <w:rFonts w:ascii="Bookman Old Style" w:hAnsi="Bookman Old Style" w:cs="Calibri"/>
          <w:szCs w:val="24"/>
        </w:rPr>
        <w:t xml:space="preserve"> </w:t>
      </w:r>
      <w:r w:rsidRPr="004D522C">
        <w:rPr>
          <w:rFonts w:ascii="Bookman Old Style" w:hAnsi="Bookman Old Style" w:cs="Calibri"/>
          <w:szCs w:val="24"/>
        </w:rPr>
        <w:t>indicando,</w:t>
      </w:r>
      <w:r w:rsidR="009069C1" w:rsidRPr="004D522C">
        <w:rPr>
          <w:rFonts w:ascii="Bookman Old Style" w:hAnsi="Bookman Old Style" w:cs="Calibri"/>
          <w:szCs w:val="24"/>
        </w:rPr>
        <w:t xml:space="preserve"> </w:t>
      </w:r>
      <w:r w:rsidRPr="004D522C">
        <w:rPr>
          <w:rFonts w:ascii="Bookman Old Style" w:hAnsi="Bookman Old Style" w:cs="Calibri"/>
          <w:szCs w:val="24"/>
        </w:rPr>
        <w:t>altresì,</w:t>
      </w:r>
      <w:r w:rsidR="009069C1" w:rsidRPr="004D522C">
        <w:rPr>
          <w:rFonts w:ascii="Bookman Old Style" w:hAnsi="Bookman Old Style" w:cs="Calibri"/>
          <w:szCs w:val="24"/>
        </w:rPr>
        <w:t xml:space="preserve"> </w:t>
      </w:r>
      <w:r w:rsidRPr="004D522C">
        <w:rPr>
          <w:rFonts w:ascii="Bookman Old Style" w:hAnsi="Bookman Old Style" w:cs="Calibri"/>
          <w:szCs w:val="24"/>
        </w:rPr>
        <w:t>le</w:t>
      </w:r>
      <w:r w:rsidR="009069C1" w:rsidRPr="004D522C">
        <w:rPr>
          <w:rFonts w:ascii="Bookman Old Style" w:hAnsi="Bookman Old Style" w:cs="Calibri"/>
          <w:szCs w:val="24"/>
        </w:rPr>
        <w:t xml:space="preserve"> </w:t>
      </w:r>
      <w:r w:rsidRPr="004D522C">
        <w:rPr>
          <w:rFonts w:ascii="Bookman Old Style" w:hAnsi="Bookman Old Style" w:cs="Calibri"/>
          <w:szCs w:val="24"/>
        </w:rPr>
        <w:t>concrete</w:t>
      </w:r>
      <w:r w:rsidR="009069C1" w:rsidRPr="004D522C">
        <w:rPr>
          <w:rFonts w:ascii="Bookman Old Style" w:hAnsi="Bookman Old Style" w:cs="Calibri"/>
          <w:szCs w:val="24"/>
        </w:rPr>
        <w:t xml:space="preserve"> </w:t>
      </w:r>
      <w:r w:rsidRPr="004D522C">
        <w:rPr>
          <w:rFonts w:ascii="Bookman Old Style" w:hAnsi="Bookman Old Style" w:cs="Calibri"/>
          <w:szCs w:val="24"/>
        </w:rPr>
        <w:t>misure</w:t>
      </w:r>
      <w:r w:rsidR="009069C1" w:rsidRPr="004D522C">
        <w:rPr>
          <w:rFonts w:ascii="Bookman Old Style" w:hAnsi="Bookman Old Style" w:cs="Calibri"/>
          <w:szCs w:val="24"/>
        </w:rPr>
        <w:t xml:space="preserve"> </w:t>
      </w:r>
      <w:r w:rsidRPr="004D522C">
        <w:rPr>
          <w:rFonts w:ascii="Bookman Old Style" w:hAnsi="Bookman Old Style" w:cs="Calibri"/>
          <w:szCs w:val="24"/>
        </w:rPr>
        <w:t>organizzative</w:t>
      </w:r>
      <w:r w:rsidR="009069C1" w:rsidRPr="004D522C">
        <w:rPr>
          <w:rFonts w:ascii="Bookman Old Style" w:hAnsi="Bookman Old Style" w:cs="Calibri"/>
          <w:szCs w:val="24"/>
        </w:rPr>
        <w:t xml:space="preserve"> </w:t>
      </w:r>
      <w:r w:rsidRPr="004D522C">
        <w:rPr>
          <w:rFonts w:ascii="Bookman Old Style" w:hAnsi="Bookman Old Style" w:cs="Calibri"/>
          <w:szCs w:val="24"/>
        </w:rPr>
        <w:t>da</w:t>
      </w:r>
      <w:r w:rsidR="009069C1" w:rsidRPr="004D522C">
        <w:rPr>
          <w:rFonts w:ascii="Bookman Old Style" w:hAnsi="Bookman Old Style" w:cs="Calibri"/>
          <w:szCs w:val="24"/>
        </w:rPr>
        <w:t xml:space="preserve"> </w:t>
      </w:r>
      <w:r w:rsidRPr="004D522C">
        <w:rPr>
          <w:rFonts w:ascii="Bookman Old Style" w:hAnsi="Bookman Old Style" w:cs="Calibri"/>
          <w:szCs w:val="24"/>
        </w:rPr>
        <w:t>adottare</w:t>
      </w:r>
      <w:r w:rsidR="009069C1" w:rsidRPr="004D522C">
        <w:rPr>
          <w:rFonts w:ascii="Bookman Old Style" w:hAnsi="Bookman Old Style" w:cs="Calibri"/>
          <w:szCs w:val="24"/>
        </w:rPr>
        <w:t xml:space="preserve"> </w:t>
      </w:r>
      <w:r w:rsidRPr="004D522C">
        <w:rPr>
          <w:rFonts w:ascii="Bookman Old Style" w:hAnsi="Bookman Old Style" w:cs="Calibri"/>
          <w:szCs w:val="24"/>
        </w:rPr>
        <w:t>dirette</w:t>
      </w:r>
      <w:r w:rsidR="009069C1" w:rsidRPr="004D522C">
        <w:rPr>
          <w:rFonts w:ascii="Bookman Old Style" w:hAnsi="Bookman Old Style" w:cs="Calibri"/>
          <w:szCs w:val="24"/>
        </w:rPr>
        <w:t xml:space="preserve"> </w:t>
      </w:r>
      <w:r w:rsidRPr="004D522C">
        <w:rPr>
          <w:rFonts w:ascii="Bookman Old Style" w:hAnsi="Bookman Old Style" w:cs="Calibri"/>
          <w:szCs w:val="24"/>
        </w:rPr>
        <w:t>a</w:t>
      </w:r>
      <w:r w:rsidR="009069C1" w:rsidRPr="004D522C">
        <w:rPr>
          <w:rFonts w:ascii="Bookman Old Style" w:hAnsi="Bookman Old Style" w:cs="Calibri"/>
          <w:szCs w:val="24"/>
        </w:rPr>
        <w:t xml:space="preserve"> </w:t>
      </w:r>
      <w:r w:rsidRPr="004D522C">
        <w:rPr>
          <w:rFonts w:ascii="Bookman Old Style" w:hAnsi="Bookman Old Style" w:cs="Calibri"/>
          <w:szCs w:val="24"/>
        </w:rPr>
        <w:t>contrastare</w:t>
      </w:r>
      <w:r w:rsidR="009069C1" w:rsidRPr="004D522C">
        <w:rPr>
          <w:rFonts w:ascii="Bookman Old Style" w:hAnsi="Bookman Old Style" w:cs="Calibri"/>
          <w:szCs w:val="24"/>
        </w:rPr>
        <w:t xml:space="preserve"> </w:t>
      </w:r>
      <w:r w:rsidRPr="004D522C">
        <w:rPr>
          <w:rFonts w:ascii="Bookman Old Style" w:hAnsi="Bookman Old Style" w:cs="Calibri"/>
          <w:szCs w:val="24"/>
        </w:rPr>
        <w:t>il</w:t>
      </w:r>
      <w:r w:rsidR="009069C1" w:rsidRPr="004D522C">
        <w:rPr>
          <w:rFonts w:ascii="Bookman Old Style" w:hAnsi="Bookman Old Style" w:cs="Calibri"/>
          <w:szCs w:val="24"/>
        </w:rPr>
        <w:t xml:space="preserve"> </w:t>
      </w:r>
      <w:r w:rsidRPr="004D522C">
        <w:rPr>
          <w:rFonts w:ascii="Bookman Old Style" w:hAnsi="Bookman Old Style" w:cs="Calibri"/>
          <w:szCs w:val="24"/>
        </w:rPr>
        <w:t>rischio</w:t>
      </w:r>
      <w:r w:rsidR="009069C1" w:rsidRPr="004D522C">
        <w:rPr>
          <w:rFonts w:ascii="Bookman Old Style" w:hAnsi="Bookman Old Style" w:cs="Calibri"/>
          <w:szCs w:val="24"/>
        </w:rPr>
        <w:t xml:space="preserve"> </w:t>
      </w:r>
      <w:r w:rsidRPr="004D522C">
        <w:rPr>
          <w:rFonts w:ascii="Bookman Old Style" w:hAnsi="Bookman Old Style" w:cs="Calibri"/>
          <w:szCs w:val="24"/>
        </w:rPr>
        <w:t>rilevato.</w:t>
      </w:r>
      <w:r w:rsidR="009069C1" w:rsidRPr="004D522C">
        <w:rPr>
          <w:rFonts w:ascii="Bookman Old Style" w:hAnsi="Bookman Old Style" w:cs="Calibri"/>
          <w:szCs w:val="24"/>
        </w:rPr>
        <w:t xml:space="preserve"> </w:t>
      </w:r>
      <w:r w:rsidRPr="004D522C">
        <w:rPr>
          <w:rFonts w:ascii="Bookman Old Style" w:hAnsi="Bookman Old Style" w:cs="Calibri"/>
          <w:szCs w:val="24"/>
        </w:rPr>
        <w:t>Qualora</w:t>
      </w:r>
      <w:r w:rsidR="009069C1" w:rsidRPr="004D522C">
        <w:rPr>
          <w:rFonts w:ascii="Bookman Old Style" w:hAnsi="Bookman Old Style" w:cs="Calibri"/>
          <w:szCs w:val="24"/>
        </w:rPr>
        <w:t xml:space="preserve"> </w:t>
      </w:r>
      <w:r w:rsidRPr="004D522C">
        <w:rPr>
          <w:rFonts w:ascii="Bookman Old Style" w:hAnsi="Bookman Old Style" w:cs="Calibri"/>
          <w:szCs w:val="24"/>
        </w:rPr>
        <w:t>tali</w:t>
      </w:r>
      <w:r w:rsidR="009069C1" w:rsidRPr="004D522C">
        <w:rPr>
          <w:rFonts w:ascii="Bookman Old Style" w:hAnsi="Bookman Old Style" w:cs="Calibri"/>
          <w:szCs w:val="24"/>
        </w:rPr>
        <w:t xml:space="preserve"> </w:t>
      </w:r>
      <w:r w:rsidRPr="004D522C">
        <w:rPr>
          <w:rFonts w:ascii="Bookman Old Style" w:hAnsi="Bookman Old Style" w:cs="Calibri"/>
          <w:szCs w:val="24"/>
        </w:rPr>
        <w:t>misure</w:t>
      </w:r>
      <w:r w:rsidR="009069C1" w:rsidRPr="004D522C">
        <w:rPr>
          <w:rFonts w:ascii="Bookman Old Style" w:hAnsi="Bookman Old Style" w:cs="Calibri"/>
          <w:szCs w:val="24"/>
        </w:rPr>
        <w:t xml:space="preserve"> </w:t>
      </w:r>
      <w:r w:rsidRPr="004D522C">
        <w:rPr>
          <w:rFonts w:ascii="Bookman Old Style" w:hAnsi="Bookman Old Style" w:cs="Calibri"/>
          <w:szCs w:val="24"/>
        </w:rPr>
        <w:t>comportino</w:t>
      </w:r>
      <w:r w:rsidR="009069C1" w:rsidRPr="004D522C">
        <w:rPr>
          <w:rFonts w:ascii="Bookman Old Style" w:hAnsi="Bookman Old Style" w:cs="Calibri"/>
          <w:szCs w:val="24"/>
        </w:rPr>
        <w:t xml:space="preserve"> </w:t>
      </w:r>
      <w:r w:rsidRPr="004D522C">
        <w:rPr>
          <w:rFonts w:ascii="Bookman Old Style" w:hAnsi="Bookman Old Style" w:cs="Calibri"/>
          <w:szCs w:val="24"/>
        </w:rPr>
        <w:t>degli</w:t>
      </w:r>
      <w:r w:rsidR="009069C1" w:rsidRPr="004D522C">
        <w:rPr>
          <w:rFonts w:ascii="Bookman Old Style" w:hAnsi="Bookman Old Style" w:cs="Calibri"/>
          <w:szCs w:val="24"/>
        </w:rPr>
        <w:t xml:space="preserve"> </w:t>
      </w:r>
      <w:r w:rsidRPr="004D522C">
        <w:rPr>
          <w:rFonts w:ascii="Bookman Old Style" w:hAnsi="Bookman Old Style" w:cs="Calibri"/>
          <w:szCs w:val="24"/>
        </w:rPr>
        <w:t>oneri</w:t>
      </w:r>
      <w:r w:rsidR="009069C1" w:rsidRPr="004D522C">
        <w:rPr>
          <w:rFonts w:ascii="Bookman Old Style" w:hAnsi="Bookman Old Style" w:cs="Calibri"/>
          <w:szCs w:val="24"/>
        </w:rPr>
        <w:t xml:space="preserve"> </w:t>
      </w:r>
      <w:r w:rsidRPr="004D522C">
        <w:rPr>
          <w:rFonts w:ascii="Bookman Old Style" w:hAnsi="Bookman Old Style" w:cs="Calibri"/>
          <w:szCs w:val="24"/>
        </w:rPr>
        <w:t>economici</w:t>
      </w:r>
      <w:r w:rsidR="009069C1" w:rsidRPr="004D522C">
        <w:rPr>
          <w:rFonts w:ascii="Bookman Old Style" w:hAnsi="Bookman Old Style" w:cs="Calibri"/>
          <w:szCs w:val="24"/>
        </w:rPr>
        <w:t xml:space="preserve"> </w:t>
      </w:r>
      <w:r w:rsidRPr="004D522C">
        <w:rPr>
          <w:rFonts w:ascii="Bookman Old Style" w:hAnsi="Bookman Old Style" w:cs="Calibri"/>
          <w:szCs w:val="24"/>
        </w:rPr>
        <w:t>per</w:t>
      </w:r>
      <w:r w:rsidR="009069C1" w:rsidRPr="004D522C">
        <w:rPr>
          <w:rFonts w:ascii="Bookman Old Style" w:hAnsi="Bookman Old Style" w:cs="Calibri"/>
          <w:szCs w:val="24"/>
        </w:rPr>
        <w:t xml:space="preserve"> </w:t>
      </w:r>
      <w:r w:rsidRPr="004D522C">
        <w:rPr>
          <w:rFonts w:ascii="Bookman Old Style" w:hAnsi="Bookman Old Style" w:cs="Calibri"/>
          <w:szCs w:val="24"/>
        </w:rPr>
        <w:t>l'ente,</w:t>
      </w:r>
      <w:r w:rsidR="009069C1" w:rsidRPr="004D522C">
        <w:rPr>
          <w:rFonts w:ascii="Bookman Old Style" w:hAnsi="Bookman Old Style" w:cs="Calibri"/>
          <w:szCs w:val="24"/>
        </w:rPr>
        <w:t xml:space="preserve"> </w:t>
      </w:r>
      <w:r w:rsidRPr="004D522C">
        <w:rPr>
          <w:rFonts w:ascii="Bookman Old Style" w:hAnsi="Bookman Old Style" w:cs="Calibri"/>
          <w:szCs w:val="24"/>
        </w:rPr>
        <w:t>le</w:t>
      </w:r>
      <w:r w:rsidR="009069C1" w:rsidRPr="004D522C">
        <w:rPr>
          <w:rFonts w:ascii="Bookman Old Style" w:hAnsi="Bookman Old Style" w:cs="Calibri"/>
          <w:szCs w:val="24"/>
        </w:rPr>
        <w:t xml:space="preserve"> </w:t>
      </w:r>
      <w:r w:rsidRPr="004D522C">
        <w:rPr>
          <w:rFonts w:ascii="Bookman Old Style" w:hAnsi="Bookman Old Style" w:cs="Calibri"/>
          <w:szCs w:val="24"/>
        </w:rPr>
        <w:t>proposte</w:t>
      </w:r>
      <w:r w:rsidR="009069C1" w:rsidRPr="004D522C">
        <w:rPr>
          <w:rFonts w:ascii="Bookman Old Style" w:hAnsi="Bookman Old Style" w:cs="Calibri"/>
          <w:szCs w:val="24"/>
        </w:rPr>
        <w:t xml:space="preserve"> </w:t>
      </w:r>
      <w:r w:rsidRPr="004D522C">
        <w:rPr>
          <w:rFonts w:ascii="Bookman Old Style" w:hAnsi="Bookman Old Style" w:cs="Calibri"/>
          <w:szCs w:val="24"/>
        </w:rPr>
        <w:t>dovranno</w:t>
      </w:r>
      <w:r w:rsidR="009069C1" w:rsidRPr="004D522C">
        <w:rPr>
          <w:rFonts w:ascii="Bookman Old Style" w:hAnsi="Bookman Old Style" w:cs="Calibri"/>
          <w:szCs w:val="24"/>
        </w:rPr>
        <w:t xml:space="preserve"> </w:t>
      </w:r>
      <w:r w:rsidRPr="004D522C">
        <w:rPr>
          <w:rFonts w:ascii="Bookman Old Style" w:hAnsi="Bookman Old Style" w:cs="Calibri"/>
          <w:szCs w:val="24"/>
        </w:rPr>
        <w:t>indicare</w:t>
      </w:r>
      <w:r w:rsidR="009069C1" w:rsidRPr="004D522C">
        <w:rPr>
          <w:rFonts w:ascii="Bookman Old Style" w:hAnsi="Bookman Old Style" w:cs="Calibri"/>
          <w:szCs w:val="24"/>
        </w:rPr>
        <w:t xml:space="preserve"> </w:t>
      </w:r>
      <w:r w:rsidRPr="004D522C">
        <w:rPr>
          <w:rFonts w:ascii="Bookman Old Style" w:hAnsi="Bookman Old Style" w:cs="Calibri"/>
          <w:szCs w:val="24"/>
        </w:rPr>
        <w:t>la</w:t>
      </w:r>
      <w:r w:rsidR="009069C1" w:rsidRPr="004D522C">
        <w:rPr>
          <w:rFonts w:ascii="Bookman Old Style" w:hAnsi="Bookman Old Style" w:cs="Calibri"/>
          <w:szCs w:val="24"/>
        </w:rPr>
        <w:t xml:space="preserve"> </w:t>
      </w:r>
      <w:r w:rsidRPr="004D522C">
        <w:rPr>
          <w:rFonts w:ascii="Bookman Old Style" w:hAnsi="Bookman Old Style" w:cs="Calibri"/>
          <w:szCs w:val="24"/>
        </w:rPr>
        <w:t>stima</w:t>
      </w:r>
      <w:r w:rsidR="009069C1" w:rsidRPr="004D522C">
        <w:rPr>
          <w:rFonts w:ascii="Bookman Old Style" w:hAnsi="Bookman Old Style" w:cs="Calibri"/>
          <w:szCs w:val="24"/>
        </w:rPr>
        <w:t xml:space="preserve"> </w:t>
      </w:r>
      <w:r w:rsidRPr="004D522C">
        <w:rPr>
          <w:rFonts w:ascii="Bookman Old Style" w:hAnsi="Bookman Old Style" w:cs="Calibri"/>
          <w:szCs w:val="24"/>
        </w:rPr>
        <w:t>delle</w:t>
      </w:r>
      <w:r w:rsidR="009069C1" w:rsidRPr="004D522C">
        <w:rPr>
          <w:rFonts w:ascii="Bookman Old Style" w:hAnsi="Bookman Old Style" w:cs="Calibri"/>
          <w:szCs w:val="24"/>
        </w:rPr>
        <w:t xml:space="preserve"> </w:t>
      </w:r>
      <w:r w:rsidRPr="004D522C">
        <w:rPr>
          <w:rFonts w:ascii="Bookman Old Style" w:hAnsi="Bookman Old Style" w:cs="Calibri"/>
          <w:szCs w:val="24"/>
        </w:rPr>
        <w:t>risorse</w:t>
      </w:r>
      <w:r w:rsidR="009069C1" w:rsidRPr="004D522C">
        <w:rPr>
          <w:rFonts w:ascii="Bookman Old Style" w:hAnsi="Bookman Old Style" w:cs="Calibri"/>
          <w:szCs w:val="24"/>
        </w:rPr>
        <w:t xml:space="preserve"> </w:t>
      </w:r>
      <w:r w:rsidRPr="004D522C">
        <w:rPr>
          <w:rFonts w:ascii="Bookman Old Style" w:hAnsi="Bookman Old Style" w:cs="Calibri"/>
          <w:szCs w:val="24"/>
        </w:rPr>
        <w:t>finanziarie</w:t>
      </w:r>
      <w:r w:rsidR="009069C1" w:rsidRPr="004D522C">
        <w:rPr>
          <w:rFonts w:ascii="Bookman Old Style" w:hAnsi="Bookman Old Style" w:cs="Calibri"/>
          <w:szCs w:val="24"/>
        </w:rPr>
        <w:t xml:space="preserve"> </w:t>
      </w:r>
      <w:r w:rsidRPr="004D522C">
        <w:rPr>
          <w:rFonts w:ascii="Bookman Old Style" w:hAnsi="Bookman Old Style" w:cs="Calibri"/>
          <w:szCs w:val="24"/>
        </w:rPr>
        <w:t>occorrenti.</w:t>
      </w:r>
    </w:p>
    <w:p w:rsidR="00D838A2" w:rsidRPr="004D522C" w:rsidRDefault="00D03626" w:rsidP="00D838A2">
      <w:pPr>
        <w:tabs>
          <w:tab w:val="right" w:pos="8920"/>
        </w:tabs>
        <w:spacing w:before="120" w:line="400" w:lineRule="exact"/>
        <w:contextualSpacing/>
        <w:mirrorIndents/>
        <w:jc w:val="both"/>
        <w:outlineLvl w:val="0"/>
        <w:rPr>
          <w:rFonts w:ascii="Bookman Old Style" w:hAnsi="Bookman Old Style" w:cs="Calibri"/>
          <w:szCs w:val="24"/>
        </w:rPr>
      </w:pPr>
      <w:r w:rsidRPr="004D522C">
        <w:rPr>
          <w:rFonts w:ascii="Bookman Old Style" w:hAnsi="Bookman Old Style" w:cs="TimesNewRomanPSMT"/>
          <w:szCs w:val="24"/>
        </w:rPr>
        <w:t xml:space="preserve">2. </w:t>
      </w:r>
      <w:r w:rsidRPr="004D522C">
        <w:rPr>
          <w:rFonts w:ascii="Bookman Old Style" w:hAnsi="Bookman Old Style" w:cs="Calibri"/>
          <w:szCs w:val="24"/>
        </w:rPr>
        <w:t>Entro</w:t>
      </w:r>
      <w:r w:rsidR="009069C1" w:rsidRPr="004D522C">
        <w:rPr>
          <w:rFonts w:ascii="Bookman Old Style" w:hAnsi="Bookman Old Style" w:cs="Calibri"/>
          <w:szCs w:val="24"/>
        </w:rPr>
        <w:t xml:space="preserve"> </w:t>
      </w:r>
      <w:r w:rsidRPr="004D522C">
        <w:rPr>
          <w:rFonts w:ascii="Bookman Old Style" w:hAnsi="Bookman Old Style" w:cs="Calibri"/>
          <w:szCs w:val="24"/>
        </w:rPr>
        <w:t>il</w:t>
      </w:r>
      <w:r w:rsidR="009069C1" w:rsidRPr="004D522C">
        <w:rPr>
          <w:rFonts w:ascii="Bookman Old Style" w:hAnsi="Bookman Old Style" w:cs="Calibri"/>
          <w:szCs w:val="24"/>
        </w:rPr>
        <w:t xml:space="preserve"> </w:t>
      </w:r>
      <w:r w:rsidRPr="004D522C">
        <w:rPr>
          <w:rFonts w:ascii="Bookman Old Style" w:hAnsi="Bookman Old Style" w:cs="Calibri"/>
          <w:szCs w:val="24"/>
        </w:rPr>
        <w:t>30</w:t>
      </w:r>
      <w:r w:rsidR="009069C1" w:rsidRPr="004D522C">
        <w:rPr>
          <w:rFonts w:ascii="Bookman Old Style" w:hAnsi="Bookman Old Style" w:cs="Calibri"/>
          <w:szCs w:val="24"/>
        </w:rPr>
        <w:t xml:space="preserve"> </w:t>
      </w:r>
      <w:r w:rsidR="009836BE">
        <w:rPr>
          <w:rFonts w:ascii="Bookman Old Style" w:hAnsi="Bookman Old Style" w:cs="Calibri"/>
          <w:szCs w:val="24"/>
        </w:rPr>
        <w:t>novem</w:t>
      </w:r>
      <w:r w:rsidRPr="004D522C">
        <w:rPr>
          <w:rFonts w:ascii="Bookman Old Style" w:hAnsi="Bookman Old Style" w:cs="Calibri"/>
          <w:szCs w:val="24"/>
        </w:rPr>
        <w:t>bre</w:t>
      </w:r>
      <w:r w:rsidR="009069C1" w:rsidRPr="004D522C">
        <w:rPr>
          <w:rFonts w:ascii="Bookman Old Style" w:hAnsi="Bookman Old Style" w:cs="Calibri"/>
          <w:szCs w:val="24"/>
        </w:rPr>
        <w:t xml:space="preserve"> </w:t>
      </w:r>
      <w:r w:rsidRPr="004D522C">
        <w:rPr>
          <w:rFonts w:ascii="Bookman Old Style" w:hAnsi="Bookman Old Style" w:cs="Calibri"/>
          <w:szCs w:val="24"/>
        </w:rPr>
        <w:t>il</w:t>
      </w:r>
      <w:r w:rsidR="009069C1" w:rsidRPr="004D522C">
        <w:rPr>
          <w:rFonts w:ascii="Bookman Old Style" w:hAnsi="Bookman Old Style" w:cs="Calibri"/>
          <w:szCs w:val="24"/>
        </w:rPr>
        <w:t xml:space="preserve"> </w:t>
      </w:r>
      <w:r w:rsidRPr="004D522C">
        <w:rPr>
          <w:rFonts w:ascii="Bookman Old Style" w:hAnsi="Bookman Old Style" w:cs="Calibri"/>
          <w:szCs w:val="24"/>
        </w:rPr>
        <w:t>Responsabile</w:t>
      </w:r>
      <w:r w:rsidR="009069C1" w:rsidRPr="004D522C">
        <w:rPr>
          <w:rFonts w:ascii="Bookman Old Style" w:hAnsi="Bookman Old Style" w:cs="Calibri"/>
          <w:szCs w:val="24"/>
        </w:rPr>
        <w:t xml:space="preserve"> </w:t>
      </w:r>
      <w:r w:rsidRPr="004D522C">
        <w:rPr>
          <w:rFonts w:ascii="Bookman Old Style" w:hAnsi="Bookman Old Style" w:cs="Calibri"/>
          <w:szCs w:val="24"/>
        </w:rPr>
        <w:t>della</w:t>
      </w:r>
      <w:r w:rsidR="009069C1" w:rsidRPr="004D522C">
        <w:rPr>
          <w:rFonts w:ascii="Bookman Old Style" w:hAnsi="Bookman Old Style" w:cs="Calibri"/>
          <w:szCs w:val="24"/>
        </w:rPr>
        <w:t xml:space="preserve"> </w:t>
      </w:r>
      <w:r w:rsidRPr="004D522C">
        <w:rPr>
          <w:rFonts w:ascii="Bookman Old Style" w:hAnsi="Bookman Old Style" w:cs="Calibri"/>
          <w:szCs w:val="24"/>
        </w:rPr>
        <w:t>prevenzione,</w:t>
      </w:r>
      <w:r w:rsidR="009069C1" w:rsidRPr="004D522C">
        <w:rPr>
          <w:rFonts w:ascii="Bookman Old Style" w:hAnsi="Bookman Old Style" w:cs="Calibri"/>
          <w:szCs w:val="24"/>
        </w:rPr>
        <w:t xml:space="preserve"> </w:t>
      </w:r>
      <w:r w:rsidRPr="004D522C">
        <w:rPr>
          <w:rFonts w:ascii="Bookman Old Style" w:hAnsi="Bookman Old Style" w:cs="Calibri"/>
          <w:szCs w:val="24"/>
        </w:rPr>
        <w:t>anche</w:t>
      </w:r>
      <w:r w:rsidR="009069C1" w:rsidRPr="004D522C">
        <w:rPr>
          <w:rFonts w:ascii="Bookman Old Style" w:hAnsi="Bookman Old Style" w:cs="Calibri"/>
          <w:szCs w:val="24"/>
        </w:rPr>
        <w:t xml:space="preserve"> </w:t>
      </w:r>
      <w:r w:rsidRPr="004D522C">
        <w:rPr>
          <w:rFonts w:ascii="Bookman Old Style" w:hAnsi="Bookman Old Style" w:cs="Calibri"/>
          <w:szCs w:val="24"/>
        </w:rPr>
        <w:t>sulla</w:t>
      </w:r>
      <w:r w:rsidR="009069C1" w:rsidRPr="004D522C">
        <w:rPr>
          <w:rFonts w:ascii="Bookman Old Style" w:hAnsi="Bookman Old Style" w:cs="Calibri"/>
          <w:szCs w:val="24"/>
        </w:rPr>
        <w:t xml:space="preserve"> </w:t>
      </w:r>
      <w:r w:rsidRPr="004D522C">
        <w:rPr>
          <w:rFonts w:ascii="Bookman Old Style" w:hAnsi="Bookman Old Style" w:cs="Calibri"/>
          <w:szCs w:val="24"/>
        </w:rPr>
        <w:t>scorta</w:t>
      </w:r>
      <w:r w:rsidR="009069C1" w:rsidRPr="004D522C">
        <w:rPr>
          <w:rFonts w:ascii="Bookman Old Style" w:hAnsi="Bookman Old Style" w:cs="Calibri"/>
          <w:szCs w:val="24"/>
        </w:rPr>
        <w:t xml:space="preserve"> </w:t>
      </w:r>
      <w:r w:rsidRPr="004D522C">
        <w:rPr>
          <w:rFonts w:ascii="Bookman Old Style" w:hAnsi="Bookman Old Style" w:cs="Calibri"/>
          <w:szCs w:val="24"/>
        </w:rPr>
        <w:t>delle</w:t>
      </w:r>
      <w:r w:rsidR="009069C1" w:rsidRPr="004D522C">
        <w:rPr>
          <w:rFonts w:ascii="Bookman Old Style" w:hAnsi="Bookman Old Style" w:cs="Calibri"/>
          <w:szCs w:val="24"/>
        </w:rPr>
        <w:t xml:space="preserve"> </w:t>
      </w:r>
      <w:r w:rsidRPr="004D522C">
        <w:rPr>
          <w:rFonts w:ascii="Bookman Old Style" w:hAnsi="Bookman Old Style" w:cs="Calibri"/>
          <w:szCs w:val="24"/>
        </w:rPr>
        <w:t>indicazioni</w:t>
      </w:r>
      <w:r w:rsidR="009069C1" w:rsidRPr="004D522C">
        <w:rPr>
          <w:rFonts w:ascii="Bookman Old Style" w:hAnsi="Bookman Old Style" w:cs="Calibri"/>
          <w:szCs w:val="24"/>
        </w:rPr>
        <w:t xml:space="preserve"> </w:t>
      </w:r>
      <w:r w:rsidRPr="004D522C">
        <w:rPr>
          <w:rFonts w:ascii="Bookman Old Style" w:hAnsi="Bookman Old Style" w:cs="Calibri"/>
          <w:szCs w:val="24"/>
        </w:rPr>
        <w:t>raccolte</w:t>
      </w:r>
      <w:r w:rsidR="009069C1" w:rsidRPr="004D522C">
        <w:rPr>
          <w:rFonts w:ascii="Bookman Old Style" w:hAnsi="Bookman Old Style" w:cs="Calibri"/>
          <w:szCs w:val="24"/>
        </w:rPr>
        <w:t xml:space="preserve"> </w:t>
      </w:r>
      <w:r w:rsidRPr="004D522C">
        <w:rPr>
          <w:rFonts w:ascii="Bookman Old Style" w:hAnsi="Bookman Old Style" w:cs="Calibri"/>
          <w:szCs w:val="24"/>
        </w:rPr>
        <w:t>ai</w:t>
      </w:r>
      <w:r w:rsidR="009069C1" w:rsidRPr="004D522C">
        <w:rPr>
          <w:rFonts w:ascii="Bookman Old Style" w:hAnsi="Bookman Old Style" w:cs="Calibri"/>
          <w:szCs w:val="24"/>
        </w:rPr>
        <w:t xml:space="preserve"> </w:t>
      </w:r>
      <w:r w:rsidRPr="004D522C">
        <w:rPr>
          <w:rFonts w:ascii="Bookman Old Style" w:hAnsi="Bookman Old Style" w:cs="Calibri"/>
          <w:szCs w:val="24"/>
        </w:rPr>
        <w:t>sensi</w:t>
      </w:r>
      <w:r w:rsidR="009069C1" w:rsidRPr="004D522C">
        <w:rPr>
          <w:rFonts w:ascii="Bookman Old Style" w:hAnsi="Bookman Old Style" w:cs="Calibri"/>
          <w:szCs w:val="24"/>
        </w:rPr>
        <w:t xml:space="preserve"> </w:t>
      </w:r>
      <w:r w:rsidRPr="004D522C">
        <w:rPr>
          <w:rFonts w:ascii="Bookman Old Style" w:hAnsi="Bookman Old Style" w:cs="Calibri"/>
          <w:szCs w:val="24"/>
        </w:rPr>
        <w:t>del</w:t>
      </w:r>
      <w:r w:rsidR="009069C1" w:rsidRPr="004D522C">
        <w:rPr>
          <w:rFonts w:ascii="Bookman Old Style" w:hAnsi="Bookman Old Style" w:cs="Calibri"/>
          <w:szCs w:val="24"/>
        </w:rPr>
        <w:t xml:space="preserve"> </w:t>
      </w:r>
      <w:r w:rsidRPr="004D522C">
        <w:rPr>
          <w:rFonts w:ascii="Bookman Old Style" w:hAnsi="Bookman Old Style" w:cs="Calibri"/>
          <w:szCs w:val="24"/>
        </w:rPr>
        <w:t>precedente</w:t>
      </w:r>
      <w:r w:rsidR="009069C1" w:rsidRPr="004D522C">
        <w:rPr>
          <w:rFonts w:ascii="Bookman Old Style" w:hAnsi="Bookman Old Style" w:cs="Calibri"/>
          <w:szCs w:val="24"/>
        </w:rPr>
        <w:t xml:space="preserve"> </w:t>
      </w:r>
      <w:r w:rsidRPr="004D522C">
        <w:rPr>
          <w:rFonts w:ascii="Bookman Old Style" w:hAnsi="Bookman Old Style" w:cs="Calibri"/>
          <w:szCs w:val="24"/>
        </w:rPr>
        <w:t>comma,</w:t>
      </w:r>
      <w:r w:rsidR="009069C1" w:rsidRPr="004D522C">
        <w:rPr>
          <w:rFonts w:ascii="Bookman Old Style" w:hAnsi="Bookman Old Style" w:cs="Calibri"/>
          <w:szCs w:val="24"/>
        </w:rPr>
        <w:t xml:space="preserve"> </w:t>
      </w:r>
      <w:r w:rsidRPr="004D522C">
        <w:rPr>
          <w:rFonts w:ascii="Bookman Old Style" w:hAnsi="Bookman Old Style" w:cs="Calibri"/>
          <w:szCs w:val="24"/>
        </w:rPr>
        <w:t>elabora</w:t>
      </w:r>
      <w:r w:rsidR="009069C1" w:rsidRPr="004D522C">
        <w:rPr>
          <w:rFonts w:ascii="Bookman Old Style" w:hAnsi="Bookman Old Style" w:cs="Calibri"/>
          <w:szCs w:val="24"/>
        </w:rPr>
        <w:t xml:space="preserve"> </w:t>
      </w:r>
      <w:r w:rsidRPr="004D522C">
        <w:rPr>
          <w:rFonts w:ascii="Bookman Old Style" w:hAnsi="Bookman Old Style" w:cs="Calibri"/>
          <w:szCs w:val="24"/>
        </w:rPr>
        <w:t>il</w:t>
      </w:r>
      <w:r w:rsidR="009069C1" w:rsidRPr="004D522C">
        <w:rPr>
          <w:rFonts w:ascii="Bookman Old Style" w:hAnsi="Bookman Old Style" w:cs="Calibri"/>
          <w:szCs w:val="24"/>
        </w:rPr>
        <w:t xml:space="preserve"> </w:t>
      </w:r>
      <w:r w:rsidRPr="004D522C">
        <w:rPr>
          <w:rFonts w:ascii="Bookman Old Style" w:hAnsi="Bookman Old Style" w:cs="Calibri"/>
          <w:szCs w:val="24"/>
        </w:rPr>
        <w:t>Piano</w:t>
      </w:r>
      <w:r w:rsidR="009069C1" w:rsidRPr="004D522C">
        <w:rPr>
          <w:rFonts w:ascii="Bookman Old Style" w:hAnsi="Bookman Old Style" w:cs="Calibri"/>
          <w:szCs w:val="24"/>
        </w:rPr>
        <w:t xml:space="preserve"> </w:t>
      </w:r>
      <w:r w:rsidRPr="004D522C">
        <w:rPr>
          <w:rFonts w:ascii="Bookman Old Style" w:hAnsi="Bookman Old Style" w:cs="Calibri"/>
          <w:szCs w:val="24"/>
        </w:rPr>
        <w:t>di</w:t>
      </w:r>
      <w:r w:rsidR="009069C1" w:rsidRPr="004D522C">
        <w:rPr>
          <w:rFonts w:ascii="Bookman Old Style" w:hAnsi="Bookman Old Style" w:cs="Calibri"/>
          <w:szCs w:val="24"/>
        </w:rPr>
        <w:t xml:space="preserve"> </w:t>
      </w:r>
      <w:r w:rsidRPr="004D522C">
        <w:rPr>
          <w:rFonts w:ascii="Bookman Old Style" w:hAnsi="Bookman Old Style" w:cs="Calibri"/>
          <w:szCs w:val="24"/>
        </w:rPr>
        <w:t>prevenzione</w:t>
      </w:r>
      <w:r w:rsidR="009069C1" w:rsidRPr="004D522C">
        <w:rPr>
          <w:rFonts w:ascii="Bookman Old Style" w:hAnsi="Bookman Old Style" w:cs="Calibri"/>
          <w:szCs w:val="24"/>
        </w:rPr>
        <w:t xml:space="preserve"> </w:t>
      </w:r>
      <w:r w:rsidRPr="004D522C">
        <w:rPr>
          <w:rFonts w:ascii="Bookman Old Style" w:hAnsi="Bookman Old Style" w:cs="Calibri"/>
          <w:szCs w:val="24"/>
        </w:rPr>
        <w:t>della</w:t>
      </w:r>
      <w:r w:rsidR="009069C1" w:rsidRPr="004D522C">
        <w:rPr>
          <w:rFonts w:ascii="Bookman Old Style" w:hAnsi="Bookman Old Style" w:cs="Calibri"/>
          <w:szCs w:val="24"/>
        </w:rPr>
        <w:t xml:space="preserve"> </w:t>
      </w:r>
      <w:r w:rsidRPr="004D522C">
        <w:rPr>
          <w:rFonts w:ascii="Bookman Old Style" w:hAnsi="Bookman Old Style" w:cs="Calibri"/>
          <w:szCs w:val="24"/>
        </w:rPr>
        <w:t>corruzione,</w:t>
      </w:r>
      <w:r w:rsidR="009069C1" w:rsidRPr="004D522C">
        <w:rPr>
          <w:rFonts w:ascii="Bookman Old Style" w:hAnsi="Bookman Old Style" w:cs="Calibri"/>
          <w:szCs w:val="24"/>
        </w:rPr>
        <w:t xml:space="preserve"> </w:t>
      </w:r>
      <w:r w:rsidRPr="004D522C">
        <w:rPr>
          <w:rFonts w:ascii="Bookman Old Style" w:hAnsi="Bookman Old Style" w:cs="Calibri"/>
          <w:szCs w:val="24"/>
        </w:rPr>
        <w:t>recante</w:t>
      </w:r>
      <w:r w:rsidR="009069C1" w:rsidRPr="004D522C">
        <w:rPr>
          <w:rFonts w:ascii="Bookman Old Style" w:hAnsi="Bookman Old Style" w:cs="Calibri"/>
          <w:szCs w:val="24"/>
        </w:rPr>
        <w:t xml:space="preserve"> </w:t>
      </w:r>
      <w:r w:rsidRPr="004D522C">
        <w:rPr>
          <w:rFonts w:ascii="Bookman Old Style" w:hAnsi="Bookman Old Style" w:cs="Calibri"/>
          <w:szCs w:val="24"/>
        </w:rPr>
        <w:t>l'indicazione</w:t>
      </w:r>
      <w:r w:rsidR="009069C1" w:rsidRPr="004D522C">
        <w:rPr>
          <w:rFonts w:ascii="Bookman Old Style" w:hAnsi="Bookman Old Style" w:cs="Calibri"/>
          <w:szCs w:val="24"/>
        </w:rPr>
        <w:t xml:space="preserve"> </w:t>
      </w:r>
      <w:r w:rsidRPr="004D522C">
        <w:rPr>
          <w:rFonts w:ascii="Bookman Old Style" w:hAnsi="Bookman Old Style" w:cs="Calibri"/>
          <w:szCs w:val="24"/>
        </w:rPr>
        <w:t>delle</w:t>
      </w:r>
      <w:r w:rsidR="009069C1" w:rsidRPr="004D522C">
        <w:rPr>
          <w:rFonts w:ascii="Bookman Old Style" w:hAnsi="Bookman Old Style" w:cs="Calibri"/>
          <w:szCs w:val="24"/>
        </w:rPr>
        <w:t xml:space="preserve"> </w:t>
      </w:r>
      <w:r w:rsidRPr="004D522C">
        <w:rPr>
          <w:rFonts w:ascii="Bookman Old Style" w:hAnsi="Bookman Old Style" w:cs="Calibri"/>
          <w:szCs w:val="24"/>
        </w:rPr>
        <w:t>risorse</w:t>
      </w:r>
      <w:r w:rsidR="009069C1" w:rsidRPr="004D522C">
        <w:rPr>
          <w:rFonts w:ascii="Bookman Old Style" w:hAnsi="Bookman Old Style" w:cs="Calibri"/>
          <w:szCs w:val="24"/>
        </w:rPr>
        <w:t xml:space="preserve"> </w:t>
      </w:r>
      <w:r w:rsidRPr="004D522C">
        <w:rPr>
          <w:rFonts w:ascii="Bookman Old Style" w:hAnsi="Bookman Old Style" w:cs="Calibri"/>
          <w:szCs w:val="24"/>
        </w:rPr>
        <w:t>finanziarie</w:t>
      </w:r>
      <w:r w:rsidR="009069C1" w:rsidRPr="004D522C">
        <w:rPr>
          <w:rFonts w:ascii="Bookman Old Style" w:hAnsi="Bookman Old Style" w:cs="Calibri"/>
          <w:szCs w:val="24"/>
        </w:rPr>
        <w:t xml:space="preserve"> </w:t>
      </w:r>
      <w:r w:rsidRPr="004D522C">
        <w:rPr>
          <w:rFonts w:ascii="Bookman Old Style" w:hAnsi="Bookman Old Style" w:cs="Calibri"/>
          <w:szCs w:val="24"/>
        </w:rPr>
        <w:t>e</w:t>
      </w:r>
      <w:r w:rsidR="009069C1" w:rsidRPr="004D522C">
        <w:rPr>
          <w:rFonts w:ascii="Bookman Old Style" w:hAnsi="Bookman Old Style" w:cs="Calibri"/>
          <w:szCs w:val="24"/>
        </w:rPr>
        <w:t xml:space="preserve"> </w:t>
      </w:r>
      <w:r w:rsidRPr="004D522C">
        <w:rPr>
          <w:rFonts w:ascii="Bookman Old Style" w:hAnsi="Bookman Old Style" w:cs="Calibri"/>
          <w:szCs w:val="24"/>
        </w:rPr>
        <w:t>strumentali</w:t>
      </w:r>
      <w:r w:rsidR="009069C1" w:rsidRPr="004D522C">
        <w:rPr>
          <w:rFonts w:ascii="Bookman Old Style" w:hAnsi="Bookman Old Style" w:cs="Calibri"/>
          <w:szCs w:val="24"/>
        </w:rPr>
        <w:t xml:space="preserve"> </w:t>
      </w:r>
      <w:r w:rsidRPr="004D522C">
        <w:rPr>
          <w:rFonts w:ascii="Bookman Old Style" w:hAnsi="Bookman Old Style" w:cs="Calibri"/>
          <w:szCs w:val="24"/>
        </w:rPr>
        <w:t>occorrenti</w:t>
      </w:r>
      <w:r w:rsidR="009069C1" w:rsidRPr="004D522C">
        <w:rPr>
          <w:rFonts w:ascii="Bookman Old Style" w:hAnsi="Bookman Old Style" w:cs="Calibri"/>
          <w:szCs w:val="24"/>
        </w:rPr>
        <w:t xml:space="preserve"> </w:t>
      </w:r>
      <w:r w:rsidRPr="004D522C">
        <w:rPr>
          <w:rFonts w:ascii="Bookman Old Style" w:hAnsi="Bookman Old Style" w:cs="Calibri"/>
          <w:szCs w:val="24"/>
        </w:rPr>
        <w:t>per</w:t>
      </w:r>
      <w:r w:rsidR="009069C1" w:rsidRPr="004D522C">
        <w:rPr>
          <w:rFonts w:ascii="Bookman Old Style" w:hAnsi="Bookman Old Style" w:cs="Calibri"/>
          <w:szCs w:val="24"/>
        </w:rPr>
        <w:t xml:space="preserve"> </w:t>
      </w:r>
      <w:r w:rsidRPr="004D522C">
        <w:rPr>
          <w:rFonts w:ascii="Bookman Old Style" w:hAnsi="Bookman Old Style" w:cs="Calibri"/>
          <w:szCs w:val="24"/>
        </w:rPr>
        <w:t>la</w:t>
      </w:r>
      <w:r w:rsidR="009069C1" w:rsidRPr="004D522C">
        <w:rPr>
          <w:rFonts w:ascii="Bookman Old Style" w:hAnsi="Bookman Old Style" w:cs="Calibri"/>
          <w:szCs w:val="24"/>
        </w:rPr>
        <w:t xml:space="preserve"> </w:t>
      </w:r>
      <w:r w:rsidRPr="004D522C">
        <w:rPr>
          <w:rFonts w:ascii="Bookman Old Style" w:hAnsi="Bookman Old Style" w:cs="Calibri"/>
          <w:szCs w:val="24"/>
        </w:rPr>
        <w:t>relativa</w:t>
      </w:r>
      <w:r w:rsidR="009069C1" w:rsidRPr="004D522C">
        <w:rPr>
          <w:rFonts w:ascii="Bookman Old Style" w:hAnsi="Bookman Old Style" w:cs="Calibri"/>
          <w:szCs w:val="24"/>
        </w:rPr>
        <w:t xml:space="preserve"> </w:t>
      </w:r>
      <w:r w:rsidRPr="004D522C">
        <w:rPr>
          <w:rFonts w:ascii="Bookman Old Style" w:hAnsi="Bookman Old Style" w:cs="Calibri"/>
          <w:szCs w:val="24"/>
        </w:rPr>
        <w:t>attuazione,</w:t>
      </w:r>
      <w:r w:rsidR="009069C1" w:rsidRPr="004D522C">
        <w:rPr>
          <w:rFonts w:ascii="Bookman Old Style" w:hAnsi="Bookman Old Style" w:cs="Calibri"/>
          <w:szCs w:val="24"/>
        </w:rPr>
        <w:t xml:space="preserve"> </w:t>
      </w:r>
      <w:r w:rsidRPr="004D522C">
        <w:rPr>
          <w:rFonts w:ascii="Bookman Old Style" w:hAnsi="Bookman Old Style" w:cs="Calibri"/>
          <w:szCs w:val="24"/>
        </w:rPr>
        <w:t>e</w:t>
      </w:r>
      <w:r w:rsidR="009069C1" w:rsidRPr="004D522C">
        <w:rPr>
          <w:rFonts w:ascii="Bookman Old Style" w:hAnsi="Bookman Old Style" w:cs="Calibri"/>
          <w:szCs w:val="24"/>
        </w:rPr>
        <w:t xml:space="preserve"> </w:t>
      </w:r>
      <w:r w:rsidRPr="004D522C">
        <w:rPr>
          <w:rFonts w:ascii="Bookman Old Style" w:hAnsi="Bookman Old Style" w:cs="Calibri"/>
          <w:szCs w:val="24"/>
        </w:rPr>
        <w:t>lo</w:t>
      </w:r>
      <w:r w:rsidR="009069C1" w:rsidRPr="004D522C">
        <w:rPr>
          <w:rFonts w:ascii="Bookman Old Style" w:hAnsi="Bookman Old Style" w:cs="Calibri"/>
          <w:szCs w:val="24"/>
        </w:rPr>
        <w:t xml:space="preserve"> </w:t>
      </w:r>
      <w:r w:rsidRPr="004D522C">
        <w:rPr>
          <w:rFonts w:ascii="Bookman Old Style" w:hAnsi="Bookman Old Style" w:cs="Calibri"/>
          <w:szCs w:val="24"/>
        </w:rPr>
        <w:t>trasmette</w:t>
      </w:r>
      <w:r w:rsidR="009069C1" w:rsidRPr="004D522C">
        <w:rPr>
          <w:rFonts w:ascii="Bookman Old Style" w:hAnsi="Bookman Old Style" w:cs="Calibri"/>
          <w:szCs w:val="24"/>
        </w:rPr>
        <w:t xml:space="preserve"> </w:t>
      </w:r>
      <w:r w:rsidRPr="004D522C">
        <w:rPr>
          <w:rFonts w:ascii="Bookman Old Style" w:hAnsi="Bookman Old Style" w:cs="Calibri"/>
          <w:szCs w:val="24"/>
        </w:rPr>
        <w:t>al</w:t>
      </w:r>
      <w:r w:rsidR="009069C1" w:rsidRPr="004D522C">
        <w:rPr>
          <w:rFonts w:ascii="Bookman Old Style" w:hAnsi="Bookman Old Style" w:cs="Calibri"/>
          <w:szCs w:val="24"/>
        </w:rPr>
        <w:t xml:space="preserve"> </w:t>
      </w:r>
      <w:r w:rsidRPr="004D522C">
        <w:rPr>
          <w:rFonts w:ascii="Bookman Old Style" w:hAnsi="Bookman Old Style" w:cs="Calibri"/>
          <w:szCs w:val="24"/>
        </w:rPr>
        <w:t>Sindaco</w:t>
      </w:r>
      <w:r w:rsidR="009069C1" w:rsidRPr="004D522C">
        <w:rPr>
          <w:rFonts w:ascii="Bookman Old Style" w:hAnsi="Bookman Old Style" w:cs="Calibri"/>
          <w:szCs w:val="24"/>
        </w:rPr>
        <w:t xml:space="preserve"> </w:t>
      </w:r>
      <w:r w:rsidRPr="004D522C">
        <w:rPr>
          <w:rFonts w:ascii="Bookman Old Style" w:hAnsi="Bookman Old Style" w:cs="Calibri"/>
          <w:szCs w:val="24"/>
        </w:rPr>
        <w:t>ed</w:t>
      </w:r>
      <w:r w:rsidR="009069C1" w:rsidRPr="004D522C">
        <w:rPr>
          <w:rFonts w:ascii="Bookman Old Style" w:hAnsi="Bookman Old Style" w:cs="Calibri"/>
          <w:szCs w:val="24"/>
        </w:rPr>
        <w:t xml:space="preserve"> </w:t>
      </w:r>
      <w:r w:rsidRPr="004D522C">
        <w:rPr>
          <w:rFonts w:ascii="Bookman Old Style" w:hAnsi="Bookman Old Style" w:cs="Calibri"/>
          <w:szCs w:val="24"/>
        </w:rPr>
        <w:t>alla</w:t>
      </w:r>
      <w:r w:rsidR="009069C1" w:rsidRPr="004D522C">
        <w:rPr>
          <w:rFonts w:ascii="Bookman Old Style" w:hAnsi="Bookman Old Style" w:cs="Calibri"/>
          <w:szCs w:val="24"/>
        </w:rPr>
        <w:t xml:space="preserve"> </w:t>
      </w:r>
      <w:r w:rsidRPr="004D522C">
        <w:rPr>
          <w:rFonts w:ascii="Bookman Old Style" w:hAnsi="Bookman Old Style" w:cs="Calibri"/>
          <w:szCs w:val="24"/>
        </w:rPr>
        <w:t>Giunta.</w:t>
      </w:r>
      <w:r w:rsidR="009069C1" w:rsidRPr="004D522C">
        <w:rPr>
          <w:rFonts w:ascii="Bookman Old Style" w:hAnsi="Bookman Old Style" w:cs="Calibri"/>
          <w:szCs w:val="24"/>
        </w:rPr>
        <w:t xml:space="preserve"> </w:t>
      </w:r>
    </w:p>
    <w:p w:rsidR="00D838A2" w:rsidRPr="004D522C" w:rsidRDefault="00D03626" w:rsidP="00D838A2">
      <w:pPr>
        <w:tabs>
          <w:tab w:val="right" w:pos="8920"/>
        </w:tabs>
        <w:spacing w:before="120" w:line="400" w:lineRule="exact"/>
        <w:contextualSpacing/>
        <w:mirrorIndents/>
        <w:jc w:val="both"/>
        <w:outlineLvl w:val="0"/>
        <w:rPr>
          <w:rFonts w:ascii="Bookman Old Style" w:hAnsi="Bookman Old Style" w:cs="Calibri"/>
          <w:szCs w:val="24"/>
        </w:rPr>
      </w:pPr>
      <w:r w:rsidRPr="004D522C">
        <w:rPr>
          <w:rFonts w:ascii="Bookman Old Style" w:hAnsi="Bookman Old Style" w:cs="TimesNewRomanPSMT"/>
          <w:szCs w:val="24"/>
        </w:rPr>
        <w:t xml:space="preserve">3. </w:t>
      </w:r>
      <w:r w:rsidRPr="004D522C">
        <w:rPr>
          <w:rFonts w:ascii="Bookman Old Style" w:hAnsi="Bookman Old Style" w:cs="Calibri"/>
          <w:szCs w:val="24"/>
        </w:rPr>
        <w:t>La</w:t>
      </w:r>
      <w:r w:rsidR="009069C1" w:rsidRPr="004D522C">
        <w:rPr>
          <w:rFonts w:ascii="Bookman Old Style" w:hAnsi="Bookman Old Style" w:cs="Calibri"/>
          <w:szCs w:val="24"/>
        </w:rPr>
        <w:t xml:space="preserve"> </w:t>
      </w:r>
      <w:r w:rsidRPr="004D522C">
        <w:rPr>
          <w:rFonts w:ascii="Bookman Old Style" w:hAnsi="Bookman Old Style" w:cs="Calibri"/>
          <w:szCs w:val="24"/>
        </w:rPr>
        <w:t>Giunta</w:t>
      </w:r>
      <w:r w:rsidR="009069C1" w:rsidRPr="004D522C">
        <w:rPr>
          <w:rFonts w:ascii="Bookman Old Style" w:hAnsi="Bookman Old Style" w:cs="Calibri"/>
          <w:szCs w:val="24"/>
        </w:rPr>
        <w:t xml:space="preserve"> </w:t>
      </w:r>
      <w:r w:rsidRPr="004D522C">
        <w:rPr>
          <w:rFonts w:ascii="Bookman Old Style" w:hAnsi="Bookman Old Style" w:cs="Calibri"/>
          <w:szCs w:val="24"/>
        </w:rPr>
        <w:t>comunale</w:t>
      </w:r>
      <w:r w:rsidR="009069C1" w:rsidRPr="004D522C">
        <w:rPr>
          <w:rFonts w:ascii="Bookman Old Style" w:hAnsi="Bookman Old Style" w:cs="Calibri"/>
          <w:szCs w:val="24"/>
        </w:rPr>
        <w:t xml:space="preserve"> </w:t>
      </w:r>
      <w:r w:rsidRPr="004D522C">
        <w:rPr>
          <w:rFonts w:ascii="Bookman Old Style" w:hAnsi="Bookman Old Style" w:cs="Calibri"/>
          <w:szCs w:val="24"/>
        </w:rPr>
        <w:t>approva</w:t>
      </w:r>
      <w:r w:rsidR="009069C1" w:rsidRPr="004D522C">
        <w:rPr>
          <w:rFonts w:ascii="Bookman Old Style" w:hAnsi="Bookman Old Style" w:cs="Calibri"/>
          <w:szCs w:val="24"/>
        </w:rPr>
        <w:t xml:space="preserve"> </w:t>
      </w:r>
      <w:r w:rsidRPr="004D522C">
        <w:rPr>
          <w:rFonts w:ascii="Bookman Old Style" w:hAnsi="Bookman Old Style" w:cs="Calibri"/>
          <w:szCs w:val="24"/>
        </w:rPr>
        <w:t>il</w:t>
      </w:r>
      <w:r w:rsidR="009069C1" w:rsidRPr="004D522C">
        <w:rPr>
          <w:rFonts w:ascii="Bookman Old Style" w:hAnsi="Bookman Old Style" w:cs="Calibri"/>
          <w:szCs w:val="24"/>
        </w:rPr>
        <w:t xml:space="preserve"> </w:t>
      </w:r>
      <w:r w:rsidRPr="004D522C">
        <w:rPr>
          <w:rFonts w:ascii="Bookman Old Style" w:hAnsi="Bookman Old Style" w:cs="Calibri"/>
          <w:szCs w:val="24"/>
        </w:rPr>
        <w:t>Piano</w:t>
      </w:r>
      <w:r w:rsidR="009069C1" w:rsidRPr="004D522C">
        <w:rPr>
          <w:rFonts w:ascii="Bookman Old Style" w:hAnsi="Bookman Old Style" w:cs="Calibri"/>
          <w:szCs w:val="24"/>
        </w:rPr>
        <w:t xml:space="preserve"> </w:t>
      </w:r>
      <w:r w:rsidRPr="004D522C">
        <w:rPr>
          <w:rFonts w:ascii="Bookman Old Style" w:hAnsi="Bookman Old Style" w:cs="Calibri"/>
          <w:szCs w:val="24"/>
        </w:rPr>
        <w:t>triennale</w:t>
      </w:r>
      <w:r w:rsidR="009069C1" w:rsidRPr="004D522C">
        <w:rPr>
          <w:rFonts w:ascii="Bookman Old Style" w:hAnsi="Bookman Old Style" w:cs="Calibri"/>
          <w:szCs w:val="24"/>
        </w:rPr>
        <w:t xml:space="preserve"> </w:t>
      </w:r>
      <w:r w:rsidRPr="004D522C">
        <w:rPr>
          <w:rFonts w:ascii="Bookman Old Style" w:hAnsi="Bookman Old Style" w:cs="Calibri"/>
          <w:szCs w:val="24"/>
        </w:rPr>
        <w:t>entro</w:t>
      </w:r>
      <w:r w:rsidR="009069C1" w:rsidRPr="004D522C">
        <w:rPr>
          <w:rFonts w:ascii="Bookman Old Style" w:hAnsi="Bookman Old Style" w:cs="Calibri"/>
          <w:szCs w:val="24"/>
        </w:rPr>
        <w:t xml:space="preserve"> </w:t>
      </w:r>
      <w:r w:rsidRPr="004D522C">
        <w:rPr>
          <w:rFonts w:ascii="Bookman Old Style" w:hAnsi="Bookman Old Style" w:cs="Calibri"/>
          <w:szCs w:val="24"/>
        </w:rPr>
        <w:t>il</w:t>
      </w:r>
      <w:r w:rsidR="009069C1" w:rsidRPr="004D522C">
        <w:rPr>
          <w:rFonts w:ascii="Bookman Old Style" w:hAnsi="Bookman Old Style" w:cs="Calibri"/>
          <w:szCs w:val="24"/>
        </w:rPr>
        <w:t xml:space="preserve"> </w:t>
      </w:r>
      <w:r w:rsidRPr="004D522C">
        <w:rPr>
          <w:rFonts w:ascii="Bookman Old Style" w:hAnsi="Bookman Old Style" w:cs="Calibri"/>
          <w:szCs w:val="24"/>
        </w:rPr>
        <w:t>31</w:t>
      </w:r>
      <w:r w:rsidR="009069C1" w:rsidRPr="004D522C">
        <w:rPr>
          <w:rFonts w:ascii="Bookman Old Style" w:hAnsi="Bookman Old Style" w:cs="Calibri"/>
          <w:szCs w:val="24"/>
        </w:rPr>
        <w:t xml:space="preserve"> </w:t>
      </w:r>
      <w:r w:rsidRPr="004D522C">
        <w:rPr>
          <w:rFonts w:ascii="Bookman Old Style" w:hAnsi="Bookman Old Style" w:cs="Calibri"/>
          <w:szCs w:val="24"/>
        </w:rPr>
        <w:t>gennaio</w:t>
      </w:r>
      <w:r w:rsidR="009069C1" w:rsidRPr="004D522C">
        <w:rPr>
          <w:rFonts w:ascii="Bookman Old Style" w:hAnsi="Bookman Old Style" w:cs="Calibri"/>
          <w:szCs w:val="24"/>
        </w:rPr>
        <w:t xml:space="preserve"> </w:t>
      </w:r>
      <w:r w:rsidRPr="004D522C">
        <w:rPr>
          <w:rFonts w:ascii="Bookman Old Style" w:hAnsi="Bookman Old Style" w:cs="Calibri"/>
          <w:szCs w:val="24"/>
        </w:rPr>
        <w:t>di</w:t>
      </w:r>
      <w:r w:rsidR="009069C1" w:rsidRPr="004D522C">
        <w:rPr>
          <w:rFonts w:ascii="Bookman Old Style" w:hAnsi="Bookman Old Style" w:cs="Calibri"/>
          <w:szCs w:val="24"/>
        </w:rPr>
        <w:t xml:space="preserve"> </w:t>
      </w:r>
      <w:r w:rsidRPr="004D522C">
        <w:rPr>
          <w:rFonts w:ascii="Bookman Old Style" w:hAnsi="Bookman Old Style" w:cs="Calibri"/>
          <w:szCs w:val="24"/>
        </w:rPr>
        <w:t>ciascun</w:t>
      </w:r>
      <w:r w:rsidR="009069C1" w:rsidRPr="004D522C">
        <w:rPr>
          <w:rFonts w:ascii="Bookman Old Style" w:hAnsi="Bookman Old Style" w:cs="Calibri"/>
          <w:szCs w:val="24"/>
        </w:rPr>
        <w:t xml:space="preserve"> </w:t>
      </w:r>
      <w:r w:rsidRPr="004D522C">
        <w:rPr>
          <w:rFonts w:ascii="Bookman Old Style" w:hAnsi="Bookman Old Style" w:cs="Calibri"/>
          <w:szCs w:val="24"/>
        </w:rPr>
        <w:t>anno,</w:t>
      </w:r>
      <w:r w:rsidR="009069C1" w:rsidRPr="004D522C">
        <w:rPr>
          <w:rFonts w:ascii="Bookman Old Style" w:hAnsi="Bookman Old Style" w:cs="Calibri"/>
          <w:szCs w:val="24"/>
        </w:rPr>
        <w:t xml:space="preserve"> </w:t>
      </w:r>
      <w:r w:rsidRPr="004D522C">
        <w:rPr>
          <w:rFonts w:ascii="Bookman Old Style" w:hAnsi="Bookman Old Style" w:cs="Calibri"/>
          <w:szCs w:val="24"/>
        </w:rPr>
        <w:t>salvo</w:t>
      </w:r>
      <w:r w:rsidR="009069C1" w:rsidRPr="004D522C">
        <w:rPr>
          <w:rFonts w:ascii="Bookman Old Style" w:hAnsi="Bookman Old Style" w:cs="Calibri"/>
          <w:szCs w:val="24"/>
        </w:rPr>
        <w:t xml:space="preserve"> </w:t>
      </w:r>
      <w:r w:rsidRPr="004D522C">
        <w:rPr>
          <w:rFonts w:ascii="Bookman Old Style" w:hAnsi="Bookman Old Style" w:cs="Calibri"/>
          <w:szCs w:val="24"/>
        </w:rPr>
        <w:t>diverso</w:t>
      </w:r>
      <w:r w:rsidR="009069C1" w:rsidRPr="004D522C">
        <w:rPr>
          <w:rFonts w:ascii="Bookman Old Style" w:hAnsi="Bookman Old Style" w:cs="Calibri"/>
          <w:szCs w:val="24"/>
        </w:rPr>
        <w:t xml:space="preserve"> </w:t>
      </w:r>
      <w:r w:rsidRPr="004D522C">
        <w:rPr>
          <w:rFonts w:ascii="Bookman Old Style" w:hAnsi="Bookman Old Style" w:cs="Calibri"/>
          <w:szCs w:val="24"/>
        </w:rPr>
        <w:t>altro</w:t>
      </w:r>
      <w:r w:rsidR="009069C1" w:rsidRPr="004D522C">
        <w:rPr>
          <w:rFonts w:ascii="Bookman Old Style" w:hAnsi="Bookman Old Style" w:cs="Calibri"/>
          <w:szCs w:val="24"/>
        </w:rPr>
        <w:t xml:space="preserve"> </w:t>
      </w:r>
      <w:r w:rsidRPr="004D522C">
        <w:rPr>
          <w:rFonts w:ascii="Bookman Old Style" w:hAnsi="Bookman Old Style" w:cs="Calibri"/>
          <w:szCs w:val="24"/>
        </w:rPr>
        <w:t>termine</w:t>
      </w:r>
      <w:r w:rsidR="009069C1" w:rsidRPr="004D522C">
        <w:rPr>
          <w:rFonts w:ascii="Bookman Old Style" w:hAnsi="Bookman Old Style" w:cs="Calibri"/>
          <w:szCs w:val="24"/>
        </w:rPr>
        <w:t xml:space="preserve"> </w:t>
      </w:r>
      <w:r w:rsidRPr="004D522C">
        <w:rPr>
          <w:rFonts w:ascii="Bookman Old Style" w:hAnsi="Bookman Old Style" w:cs="Calibri"/>
          <w:szCs w:val="24"/>
        </w:rPr>
        <w:t>fissato</w:t>
      </w:r>
      <w:r w:rsidR="009069C1" w:rsidRPr="004D522C">
        <w:rPr>
          <w:rFonts w:ascii="Bookman Old Style" w:hAnsi="Bookman Old Style" w:cs="Calibri"/>
          <w:szCs w:val="24"/>
        </w:rPr>
        <w:t xml:space="preserve"> </w:t>
      </w:r>
      <w:r w:rsidRPr="004D522C">
        <w:rPr>
          <w:rFonts w:ascii="Bookman Old Style" w:hAnsi="Bookman Old Style" w:cs="Calibri"/>
          <w:szCs w:val="24"/>
        </w:rPr>
        <w:t>dalla</w:t>
      </w:r>
      <w:r w:rsidR="009069C1" w:rsidRPr="004D522C">
        <w:rPr>
          <w:rFonts w:ascii="Bookman Old Style" w:hAnsi="Bookman Old Style" w:cs="Calibri"/>
          <w:szCs w:val="24"/>
        </w:rPr>
        <w:t xml:space="preserve"> </w:t>
      </w:r>
      <w:r w:rsidRPr="004D522C">
        <w:rPr>
          <w:rFonts w:ascii="Bookman Old Style" w:hAnsi="Bookman Old Style" w:cs="Calibri"/>
          <w:szCs w:val="24"/>
        </w:rPr>
        <w:t>legge.</w:t>
      </w:r>
      <w:r w:rsidR="009069C1" w:rsidRPr="004D522C">
        <w:rPr>
          <w:rFonts w:ascii="Bookman Old Style" w:hAnsi="Bookman Old Style" w:cs="Calibri"/>
          <w:szCs w:val="24"/>
        </w:rPr>
        <w:t xml:space="preserve"> </w:t>
      </w:r>
    </w:p>
    <w:p w:rsidR="00D838A2" w:rsidRPr="004D522C" w:rsidRDefault="00D03626" w:rsidP="00D838A2">
      <w:pPr>
        <w:tabs>
          <w:tab w:val="right" w:pos="8920"/>
        </w:tabs>
        <w:spacing w:before="120" w:line="400" w:lineRule="exact"/>
        <w:contextualSpacing/>
        <w:mirrorIndents/>
        <w:jc w:val="both"/>
        <w:outlineLvl w:val="0"/>
        <w:rPr>
          <w:rFonts w:ascii="Bookman Old Style" w:hAnsi="Bookman Old Style" w:cs="Calibri"/>
          <w:szCs w:val="24"/>
        </w:rPr>
      </w:pPr>
      <w:r w:rsidRPr="004D522C">
        <w:rPr>
          <w:rFonts w:ascii="Bookman Old Style" w:hAnsi="Bookman Old Style" w:cs="TimesNewRomanPSMT"/>
          <w:szCs w:val="24"/>
        </w:rPr>
        <w:t xml:space="preserve">4. </w:t>
      </w:r>
      <w:r w:rsidRPr="004D522C">
        <w:rPr>
          <w:rFonts w:ascii="Bookman Old Style" w:hAnsi="Bookman Old Style" w:cs="Calibri"/>
          <w:szCs w:val="24"/>
        </w:rPr>
        <w:t>Il</w:t>
      </w:r>
      <w:r w:rsidR="009069C1" w:rsidRPr="004D522C">
        <w:rPr>
          <w:rFonts w:ascii="Bookman Old Style" w:hAnsi="Bookman Old Style" w:cs="Calibri"/>
          <w:szCs w:val="24"/>
        </w:rPr>
        <w:t xml:space="preserve"> </w:t>
      </w:r>
      <w:r w:rsidRPr="004D522C">
        <w:rPr>
          <w:rFonts w:ascii="Bookman Old Style" w:hAnsi="Bookman Old Style" w:cs="Calibri"/>
          <w:szCs w:val="24"/>
        </w:rPr>
        <w:t>Piano,</w:t>
      </w:r>
      <w:r w:rsidR="009069C1" w:rsidRPr="004D522C">
        <w:rPr>
          <w:rFonts w:ascii="Bookman Old Style" w:hAnsi="Bookman Old Style" w:cs="Calibri"/>
          <w:szCs w:val="24"/>
        </w:rPr>
        <w:t xml:space="preserve"> </w:t>
      </w:r>
      <w:r w:rsidRPr="004D522C">
        <w:rPr>
          <w:rFonts w:ascii="Bookman Old Style" w:hAnsi="Bookman Old Style" w:cs="Calibri"/>
          <w:szCs w:val="24"/>
        </w:rPr>
        <w:t>una</w:t>
      </w:r>
      <w:r w:rsidR="009069C1" w:rsidRPr="004D522C">
        <w:rPr>
          <w:rFonts w:ascii="Bookman Old Style" w:hAnsi="Bookman Old Style" w:cs="Calibri"/>
          <w:szCs w:val="24"/>
        </w:rPr>
        <w:t xml:space="preserve"> </w:t>
      </w:r>
      <w:r w:rsidRPr="004D522C">
        <w:rPr>
          <w:rFonts w:ascii="Bookman Old Style" w:hAnsi="Bookman Old Style" w:cs="Calibri"/>
          <w:szCs w:val="24"/>
        </w:rPr>
        <w:t>volta</w:t>
      </w:r>
      <w:r w:rsidR="009069C1" w:rsidRPr="004D522C">
        <w:rPr>
          <w:rFonts w:ascii="Bookman Old Style" w:hAnsi="Bookman Old Style" w:cs="Calibri"/>
          <w:szCs w:val="24"/>
        </w:rPr>
        <w:t xml:space="preserve"> </w:t>
      </w:r>
      <w:r w:rsidRPr="004D522C">
        <w:rPr>
          <w:rFonts w:ascii="Bookman Old Style" w:hAnsi="Bookman Old Style" w:cs="Calibri"/>
          <w:szCs w:val="24"/>
        </w:rPr>
        <w:t>approvato,</w:t>
      </w:r>
      <w:r w:rsidR="009069C1" w:rsidRPr="004D522C">
        <w:rPr>
          <w:rFonts w:ascii="Bookman Old Style" w:hAnsi="Bookman Old Style" w:cs="Calibri"/>
          <w:szCs w:val="24"/>
        </w:rPr>
        <w:t xml:space="preserve"> </w:t>
      </w:r>
      <w:r w:rsidRPr="004D522C">
        <w:rPr>
          <w:rFonts w:ascii="Bookman Old Style" w:hAnsi="Bookman Old Style" w:cs="Calibri"/>
          <w:szCs w:val="24"/>
        </w:rPr>
        <w:t>viene</w:t>
      </w:r>
      <w:r w:rsidR="009069C1" w:rsidRPr="004D522C">
        <w:rPr>
          <w:rFonts w:ascii="Bookman Old Style" w:hAnsi="Bookman Old Style" w:cs="Calibri"/>
          <w:szCs w:val="24"/>
        </w:rPr>
        <w:t xml:space="preserve"> </w:t>
      </w:r>
      <w:r w:rsidRPr="004D522C">
        <w:rPr>
          <w:rFonts w:ascii="Bookman Old Style" w:hAnsi="Bookman Old Style" w:cs="Calibri"/>
          <w:szCs w:val="24"/>
        </w:rPr>
        <w:t>trasmesso</w:t>
      </w:r>
      <w:r w:rsidR="009069C1" w:rsidRPr="004D522C">
        <w:rPr>
          <w:rFonts w:ascii="Bookman Old Style" w:hAnsi="Bookman Old Style" w:cs="Calibri"/>
          <w:szCs w:val="24"/>
        </w:rPr>
        <w:t xml:space="preserve"> </w:t>
      </w:r>
      <w:r w:rsidRPr="004D522C">
        <w:rPr>
          <w:rFonts w:ascii="Bookman Old Style" w:hAnsi="Bookman Old Style" w:cs="Calibri"/>
          <w:szCs w:val="24"/>
        </w:rPr>
        <w:t>alla</w:t>
      </w:r>
      <w:r w:rsidR="009069C1" w:rsidRPr="004D522C">
        <w:rPr>
          <w:rFonts w:ascii="Bookman Old Style" w:hAnsi="Bookman Old Style" w:cs="Calibri"/>
          <w:szCs w:val="24"/>
        </w:rPr>
        <w:t xml:space="preserve"> </w:t>
      </w:r>
      <w:r w:rsidRPr="004D522C">
        <w:rPr>
          <w:rFonts w:ascii="Bookman Old Style" w:hAnsi="Bookman Old Style" w:cs="Calibri"/>
          <w:szCs w:val="24"/>
        </w:rPr>
        <w:t>Presidenza</w:t>
      </w:r>
      <w:r w:rsidR="009069C1" w:rsidRPr="004D522C">
        <w:rPr>
          <w:rFonts w:ascii="Bookman Old Style" w:hAnsi="Bookman Old Style" w:cs="Calibri"/>
          <w:szCs w:val="24"/>
        </w:rPr>
        <w:t xml:space="preserve"> </w:t>
      </w:r>
      <w:r w:rsidRPr="004D522C">
        <w:rPr>
          <w:rFonts w:ascii="Bookman Old Style" w:hAnsi="Bookman Old Style" w:cs="Calibri"/>
          <w:szCs w:val="24"/>
        </w:rPr>
        <w:t>del</w:t>
      </w:r>
      <w:r w:rsidR="009069C1" w:rsidRPr="004D522C">
        <w:rPr>
          <w:rFonts w:ascii="Bookman Old Style" w:hAnsi="Bookman Old Style" w:cs="Calibri"/>
          <w:szCs w:val="24"/>
        </w:rPr>
        <w:t xml:space="preserve"> </w:t>
      </w:r>
      <w:r w:rsidRPr="004D522C">
        <w:rPr>
          <w:rFonts w:ascii="Bookman Old Style" w:hAnsi="Bookman Old Style" w:cs="Calibri"/>
          <w:szCs w:val="24"/>
        </w:rPr>
        <w:t>Consiglio</w:t>
      </w:r>
      <w:r w:rsidR="009069C1" w:rsidRPr="004D522C">
        <w:rPr>
          <w:rFonts w:ascii="Bookman Old Style" w:hAnsi="Bookman Old Style" w:cs="Calibri"/>
          <w:szCs w:val="24"/>
        </w:rPr>
        <w:t xml:space="preserve"> </w:t>
      </w:r>
      <w:r w:rsidRPr="004D522C">
        <w:rPr>
          <w:rFonts w:ascii="Bookman Old Style" w:hAnsi="Bookman Old Style" w:cs="Calibri"/>
          <w:szCs w:val="24"/>
        </w:rPr>
        <w:t>dei</w:t>
      </w:r>
      <w:r w:rsidR="009069C1" w:rsidRPr="004D522C">
        <w:rPr>
          <w:rFonts w:ascii="Bookman Old Style" w:hAnsi="Bookman Old Style" w:cs="Calibri"/>
          <w:szCs w:val="24"/>
        </w:rPr>
        <w:t xml:space="preserve"> </w:t>
      </w:r>
      <w:r w:rsidRPr="004D522C">
        <w:rPr>
          <w:rFonts w:ascii="Bookman Old Style" w:hAnsi="Bookman Old Style" w:cs="Calibri"/>
          <w:szCs w:val="24"/>
        </w:rPr>
        <w:t>Ministri</w:t>
      </w:r>
      <w:r w:rsidR="00313ACA" w:rsidRPr="004D522C">
        <w:rPr>
          <w:rFonts w:ascii="Bookman Old Style" w:hAnsi="Bookman Old Style" w:cs="Calibri"/>
          <w:szCs w:val="24"/>
        </w:rPr>
        <w:t xml:space="preserve"> </w:t>
      </w:r>
      <w:r w:rsidRPr="004D522C">
        <w:rPr>
          <w:rFonts w:ascii="Bookman Old Style" w:hAnsi="Bookman Old Style" w:cs="Calibri"/>
          <w:szCs w:val="24"/>
        </w:rPr>
        <w:t>–</w:t>
      </w:r>
      <w:r w:rsidR="00313ACA" w:rsidRPr="004D522C">
        <w:rPr>
          <w:rFonts w:ascii="Bookman Old Style" w:hAnsi="Bookman Old Style" w:cs="Calibri"/>
          <w:szCs w:val="24"/>
        </w:rPr>
        <w:t xml:space="preserve"> </w:t>
      </w:r>
      <w:r w:rsidRPr="004D522C">
        <w:rPr>
          <w:rFonts w:ascii="Bookman Old Style" w:hAnsi="Bookman Old Style" w:cs="Calibri"/>
          <w:szCs w:val="24"/>
        </w:rPr>
        <w:t>Dipartimento</w:t>
      </w:r>
      <w:r w:rsidR="009069C1" w:rsidRPr="004D522C">
        <w:rPr>
          <w:rFonts w:ascii="Bookman Old Style" w:hAnsi="Bookman Old Style" w:cs="Calibri"/>
          <w:szCs w:val="24"/>
        </w:rPr>
        <w:t xml:space="preserve"> </w:t>
      </w:r>
      <w:r w:rsidRPr="004D522C">
        <w:rPr>
          <w:rFonts w:ascii="Bookman Old Style" w:hAnsi="Bookman Old Style" w:cs="Calibri"/>
          <w:szCs w:val="24"/>
        </w:rPr>
        <w:t>della</w:t>
      </w:r>
      <w:r w:rsidR="009069C1" w:rsidRPr="004D522C">
        <w:rPr>
          <w:rFonts w:ascii="Bookman Old Style" w:hAnsi="Bookman Old Style" w:cs="Calibri"/>
          <w:szCs w:val="24"/>
        </w:rPr>
        <w:t xml:space="preserve"> </w:t>
      </w:r>
      <w:r w:rsidRPr="004D522C">
        <w:rPr>
          <w:rFonts w:ascii="Bookman Old Style" w:hAnsi="Bookman Old Style" w:cs="Calibri"/>
          <w:szCs w:val="24"/>
        </w:rPr>
        <w:t>Funzione</w:t>
      </w:r>
      <w:r w:rsidR="009069C1" w:rsidRPr="004D522C">
        <w:rPr>
          <w:rFonts w:ascii="Bookman Old Style" w:hAnsi="Bookman Old Style" w:cs="Calibri"/>
          <w:szCs w:val="24"/>
        </w:rPr>
        <w:t xml:space="preserve"> </w:t>
      </w:r>
      <w:r w:rsidRPr="004D522C">
        <w:rPr>
          <w:rFonts w:ascii="Bookman Old Style" w:hAnsi="Bookman Old Style" w:cs="Calibri"/>
          <w:szCs w:val="24"/>
        </w:rPr>
        <w:t>Pubblica</w:t>
      </w:r>
      <w:r w:rsidR="009069C1" w:rsidRPr="004D522C">
        <w:rPr>
          <w:rFonts w:ascii="Bookman Old Style" w:hAnsi="Bookman Old Style" w:cs="Calibri"/>
          <w:szCs w:val="24"/>
        </w:rPr>
        <w:t xml:space="preserve"> </w:t>
      </w:r>
      <w:r w:rsidR="00CC798A" w:rsidRPr="004D522C">
        <w:rPr>
          <w:rFonts w:ascii="Bookman Old Style" w:hAnsi="Bookman Old Style" w:cs="Calibri"/>
          <w:szCs w:val="24"/>
        </w:rPr>
        <w:t xml:space="preserve">mediante il sistema “Perla PA” </w:t>
      </w:r>
      <w:r w:rsidRPr="004D522C">
        <w:rPr>
          <w:rFonts w:ascii="Bookman Old Style" w:hAnsi="Bookman Old Style" w:cs="Calibri"/>
          <w:szCs w:val="24"/>
        </w:rPr>
        <w:t>e</w:t>
      </w:r>
      <w:r w:rsidR="009069C1" w:rsidRPr="004D522C">
        <w:rPr>
          <w:rFonts w:ascii="Bookman Old Style" w:hAnsi="Bookman Old Style" w:cs="Calibri"/>
          <w:szCs w:val="24"/>
        </w:rPr>
        <w:t xml:space="preserve"> </w:t>
      </w:r>
      <w:r w:rsidRPr="004D522C">
        <w:rPr>
          <w:rFonts w:ascii="Bookman Old Style" w:hAnsi="Bookman Old Style" w:cs="Calibri"/>
          <w:szCs w:val="24"/>
        </w:rPr>
        <w:t>al</w:t>
      </w:r>
      <w:r w:rsidR="009069C1" w:rsidRPr="004D522C">
        <w:rPr>
          <w:rFonts w:ascii="Bookman Old Style" w:hAnsi="Bookman Old Style" w:cs="Calibri"/>
          <w:szCs w:val="24"/>
        </w:rPr>
        <w:t xml:space="preserve"> </w:t>
      </w:r>
      <w:r w:rsidRPr="004D522C">
        <w:rPr>
          <w:rFonts w:ascii="Bookman Old Style" w:hAnsi="Bookman Old Style" w:cs="Calibri"/>
          <w:szCs w:val="24"/>
        </w:rPr>
        <w:t>Dipartimento</w:t>
      </w:r>
      <w:r w:rsidR="009069C1" w:rsidRPr="004D522C">
        <w:rPr>
          <w:rFonts w:ascii="Bookman Old Style" w:hAnsi="Bookman Old Style" w:cs="Calibri"/>
          <w:szCs w:val="24"/>
        </w:rPr>
        <w:t xml:space="preserve"> </w:t>
      </w:r>
      <w:r w:rsidRPr="004D522C">
        <w:rPr>
          <w:rFonts w:ascii="Bookman Old Style" w:hAnsi="Bookman Old Style" w:cs="Calibri"/>
          <w:szCs w:val="24"/>
        </w:rPr>
        <w:t>regionale</w:t>
      </w:r>
      <w:r w:rsidR="009069C1" w:rsidRPr="004D522C">
        <w:rPr>
          <w:rFonts w:ascii="Bookman Old Style" w:hAnsi="Bookman Old Style" w:cs="Calibri"/>
          <w:szCs w:val="24"/>
        </w:rPr>
        <w:t xml:space="preserve"> </w:t>
      </w:r>
      <w:r w:rsidRPr="004D522C">
        <w:rPr>
          <w:rFonts w:ascii="Bookman Old Style" w:hAnsi="Bookman Old Style" w:cs="Calibri"/>
          <w:szCs w:val="24"/>
        </w:rPr>
        <w:t>delle</w:t>
      </w:r>
      <w:r w:rsidR="009069C1" w:rsidRPr="004D522C">
        <w:rPr>
          <w:rFonts w:ascii="Bookman Old Style" w:hAnsi="Bookman Old Style" w:cs="Calibri"/>
          <w:szCs w:val="24"/>
        </w:rPr>
        <w:t xml:space="preserve"> </w:t>
      </w:r>
      <w:r w:rsidRPr="004D522C">
        <w:rPr>
          <w:rFonts w:ascii="Bookman Old Style" w:hAnsi="Bookman Old Style" w:cs="Calibri"/>
          <w:szCs w:val="24"/>
        </w:rPr>
        <w:t>autonomie</w:t>
      </w:r>
      <w:r w:rsidR="009069C1" w:rsidRPr="004D522C">
        <w:rPr>
          <w:rFonts w:ascii="Bookman Old Style" w:hAnsi="Bookman Old Style" w:cs="Calibri"/>
          <w:szCs w:val="24"/>
        </w:rPr>
        <w:t xml:space="preserve"> </w:t>
      </w:r>
      <w:r w:rsidRPr="004D522C">
        <w:rPr>
          <w:rFonts w:ascii="Bookman Old Style" w:hAnsi="Bookman Old Style" w:cs="Calibri"/>
          <w:szCs w:val="24"/>
        </w:rPr>
        <w:t>locali</w:t>
      </w:r>
      <w:r w:rsidR="009069C1" w:rsidRPr="004D522C">
        <w:rPr>
          <w:rFonts w:ascii="Bookman Old Style" w:hAnsi="Bookman Old Style" w:cs="Calibri"/>
          <w:szCs w:val="24"/>
        </w:rPr>
        <w:t xml:space="preserve">  </w:t>
      </w:r>
      <w:r w:rsidRPr="004D522C">
        <w:rPr>
          <w:rFonts w:ascii="Bookman Old Style" w:hAnsi="Bookman Old Style" w:cs="Calibri"/>
          <w:szCs w:val="24"/>
        </w:rPr>
        <w:t>nonché</w:t>
      </w:r>
      <w:r w:rsidR="009069C1" w:rsidRPr="004D522C">
        <w:rPr>
          <w:rFonts w:ascii="Bookman Old Style" w:hAnsi="Bookman Old Style" w:cs="Calibri"/>
          <w:szCs w:val="24"/>
        </w:rPr>
        <w:t xml:space="preserve"> </w:t>
      </w:r>
      <w:r w:rsidRPr="004D522C">
        <w:rPr>
          <w:rFonts w:ascii="Bookman Old Style" w:hAnsi="Bookman Old Style" w:cs="Calibri"/>
          <w:szCs w:val="24"/>
        </w:rPr>
        <w:t>pubblicato</w:t>
      </w:r>
      <w:r w:rsidR="009069C1" w:rsidRPr="004D522C">
        <w:rPr>
          <w:rFonts w:ascii="Bookman Old Style" w:hAnsi="Bookman Old Style" w:cs="Calibri"/>
          <w:szCs w:val="24"/>
        </w:rPr>
        <w:t xml:space="preserve"> </w:t>
      </w:r>
      <w:r w:rsidRPr="004D522C">
        <w:rPr>
          <w:rFonts w:ascii="Bookman Old Style" w:hAnsi="Bookman Old Style" w:cs="Calibri"/>
          <w:szCs w:val="24"/>
        </w:rPr>
        <w:t>in</w:t>
      </w:r>
      <w:r w:rsidR="009069C1" w:rsidRPr="004D522C">
        <w:rPr>
          <w:rFonts w:ascii="Bookman Old Style" w:hAnsi="Bookman Old Style" w:cs="Calibri"/>
          <w:szCs w:val="24"/>
        </w:rPr>
        <w:t xml:space="preserve"> </w:t>
      </w:r>
      <w:r w:rsidRPr="004D522C">
        <w:rPr>
          <w:rFonts w:ascii="Bookman Old Style" w:hAnsi="Bookman Old Style" w:cs="Calibri"/>
          <w:szCs w:val="24"/>
        </w:rPr>
        <w:lastRenderedPageBreak/>
        <w:t>forma</w:t>
      </w:r>
      <w:r w:rsidR="009069C1" w:rsidRPr="004D522C">
        <w:rPr>
          <w:rFonts w:ascii="Bookman Old Style" w:hAnsi="Bookman Old Style" w:cs="Calibri"/>
          <w:szCs w:val="24"/>
        </w:rPr>
        <w:t xml:space="preserve"> </w:t>
      </w:r>
      <w:r w:rsidRPr="004D522C">
        <w:rPr>
          <w:rFonts w:ascii="Bookman Old Style" w:hAnsi="Bookman Old Style" w:cs="Calibri"/>
          <w:szCs w:val="24"/>
        </w:rPr>
        <w:t>permanente</w:t>
      </w:r>
      <w:r w:rsidR="009069C1" w:rsidRPr="004D522C">
        <w:rPr>
          <w:rFonts w:ascii="Bookman Old Style" w:hAnsi="Bookman Old Style" w:cs="Calibri"/>
          <w:szCs w:val="24"/>
        </w:rPr>
        <w:t xml:space="preserve"> </w:t>
      </w:r>
      <w:r w:rsidRPr="004D522C">
        <w:rPr>
          <w:rFonts w:ascii="Bookman Old Style" w:hAnsi="Bookman Old Style" w:cs="Calibri"/>
          <w:szCs w:val="24"/>
        </w:rPr>
        <w:t>sul</w:t>
      </w:r>
      <w:r w:rsidR="009069C1" w:rsidRPr="004D522C">
        <w:rPr>
          <w:rFonts w:ascii="Bookman Old Style" w:hAnsi="Bookman Old Style" w:cs="Calibri"/>
          <w:szCs w:val="24"/>
        </w:rPr>
        <w:t xml:space="preserve"> </w:t>
      </w:r>
      <w:r w:rsidRPr="004D522C">
        <w:rPr>
          <w:rFonts w:ascii="Bookman Old Style" w:hAnsi="Bookman Old Style" w:cs="Calibri"/>
          <w:szCs w:val="24"/>
        </w:rPr>
        <w:t>sito</w:t>
      </w:r>
      <w:r w:rsidR="009069C1" w:rsidRPr="004D522C">
        <w:rPr>
          <w:rFonts w:ascii="Bookman Old Style" w:hAnsi="Bookman Old Style" w:cs="Calibri"/>
          <w:szCs w:val="24"/>
        </w:rPr>
        <w:t xml:space="preserve"> </w:t>
      </w:r>
      <w:r w:rsidRPr="004D522C">
        <w:rPr>
          <w:rFonts w:ascii="Bookman Old Style" w:hAnsi="Bookman Old Style" w:cs="Calibri"/>
          <w:szCs w:val="24"/>
        </w:rPr>
        <w:t>internet</w:t>
      </w:r>
      <w:r w:rsidR="009069C1" w:rsidRPr="004D522C">
        <w:rPr>
          <w:rFonts w:ascii="Bookman Old Style" w:hAnsi="Bookman Old Style" w:cs="Calibri"/>
          <w:szCs w:val="24"/>
        </w:rPr>
        <w:t xml:space="preserve"> </w:t>
      </w:r>
      <w:r w:rsidRPr="004D522C">
        <w:rPr>
          <w:rFonts w:ascii="Bookman Old Style" w:hAnsi="Bookman Old Style" w:cs="Calibri"/>
          <w:szCs w:val="24"/>
        </w:rPr>
        <w:t>istituzionale</w:t>
      </w:r>
      <w:r w:rsidR="009069C1" w:rsidRPr="004D522C">
        <w:rPr>
          <w:rFonts w:ascii="Bookman Old Style" w:hAnsi="Bookman Old Style" w:cs="Calibri"/>
          <w:szCs w:val="24"/>
        </w:rPr>
        <w:t xml:space="preserve"> </w:t>
      </w:r>
      <w:r w:rsidRPr="004D522C">
        <w:rPr>
          <w:rFonts w:ascii="Bookman Old Style" w:hAnsi="Bookman Old Style" w:cs="Calibri"/>
          <w:szCs w:val="24"/>
        </w:rPr>
        <w:t>dell'ente</w:t>
      </w:r>
      <w:r w:rsidR="009069C1" w:rsidRPr="004D522C">
        <w:rPr>
          <w:rFonts w:ascii="Bookman Old Style" w:hAnsi="Bookman Old Style" w:cs="Calibri"/>
          <w:szCs w:val="24"/>
        </w:rPr>
        <w:t xml:space="preserve"> </w:t>
      </w:r>
      <w:r w:rsidRPr="004D522C">
        <w:rPr>
          <w:rFonts w:ascii="Bookman Old Style" w:hAnsi="Bookman Old Style" w:cs="Calibri"/>
          <w:szCs w:val="24"/>
        </w:rPr>
        <w:t>in</w:t>
      </w:r>
      <w:r w:rsidR="009069C1" w:rsidRPr="004D522C">
        <w:rPr>
          <w:rFonts w:ascii="Bookman Old Style" w:hAnsi="Bookman Old Style" w:cs="Calibri"/>
          <w:szCs w:val="24"/>
        </w:rPr>
        <w:t xml:space="preserve"> </w:t>
      </w:r>
      <w:r w:rsidRPr="004D522C">
        <w:rPr>
          <w:rFonts w:ascii="Bookman Old Style" w:hAnsi="Bookman Old Style" w:cs="Calibri"/>
          <w:szCs w:val="24"/>
        </w:rPr>
        <w:t>apposita</w:t>
      </w:r>
      <w:r w:rsidR="009069C1" w:rsidRPr="004D522C">
        <w:rPr>
          <w:rFonts w:ascii="Bookman Old Style" w:hAnsi="Bookman Old Style" w:cs="Calibri"/>
          <w:szCs w:val="24"/>
        </w:rPr>
        <w:t xml:space="preserve"> </w:t>
      </w:r>
      <w:r w:rsidRPr="004D522C">
        <w:rPr>
          <w:rFonts w:ascii="Bookman Old Style" w:hAnsi="Bookman Old Style" w:cs="Calibri"/>
          <w:szCs w:val="24"/>
        </w:rPr>
        <w:t>sottosezione</w:t>
      </w:r>
      <w:r w:rsidR="009069C1" w:rsidRPr="004D522C">
        <w:rPr>
          <w:rFonts w:ascii="Bookman Old Style" w:hAnsi="Bookman Old Style" w:cs="Calibri"/>
          <w:szCs w:val="24"/>
        </w:rPr>
        <w:t xml:space="preserve"> </w:t>
      </w:r>
      <w:r w:rsidRPr="004D522C">
        <w:rPr>
          <w:rFonts w:ascii="Bookman Old Style" w:hAnsi="Bookman Old Style" w:cs="Calibri"/>
          <w:szCs w:val="24"/>
        </w:rPr>
        <w:t>all'</w:t>
      </w:r>
      <w:r w:rsidR="009069C1" w:rsidRPr="004D522C">
        <w:rPr>
          <w:rFonts w:ascii="Bookman Old Style" w:hAnsi="Bookman Old Style" w:cs="Calibri"/>
          <w:szCs w:val="24"/>
        </w:rPr>
        <w:t xml:space="preserve"> </w:t>
      </w:r>
      <w:r w:rsidRPr="004D522C">
        <w:rPr>
          <w:rFonts w:ascii="Bookman Old Style" w:hAnsi="Bookman Old Style" w:cs="Calibri"/>
          <w:szCs w:val="24"/>
        </w:rPr>
        <w:t>interno</w:t>
      </w:r>
      <w:r w:rsidR="009069C1" w:rsidRPr="004D522C">
        <w:rPr>
          <w:rFonts w:ascii="Bookman Old Style" w:hAnsi="Bookman Old Style" w:cs="Calibri"/>
          <w:szCs w:val="24"/>
        </w:rPr>
        <w:t xml:space="preserve"> </w:t>
      </w:r>
      <w:r w:rsidRPr="004D522C">
        <w:rPr>
          <w:rFonts w:ascii="Bookman Old Style" w:hAnsi="Bookman Old Style" w:cs="Calibri"/>
          <w:szCs w:val="24"/>
        </w:rPr>
        <w:t>di</w:t>
      </w:r>
      <w:r w:rsidR="009069C1" w:rsidRPr="004D522C">
        <w:rPr>
          <w:rFonts w:ascii="Bookman Old Style" w:hAnsi="Bookman Old Style" w:cs="Calibri"/>
          <w:szCs w:val="24"/>
        </w:rPr>
        <w:t xml:space="preserve"> </w:t>
      </w:r>
      <w:r w:rsidRPr="004D522C">
        <w:rPr>
          <w:rFonts w:ascii="Bookman Old Style" w:hAnsi="Bookman Old Style" w:cs="Calibri"/>
          <w:szCs w:val="24"/>
        </w:rPr>
        <w:t>quella</w:t>
      </w:r>
      <w:r w:rsidR="009069C1" w:rsidRPr="004D522C">
        <w:rPr>
          <w:rFonts w:ascii="Bookman Old Style" w:hAnsi="Bookman Old Style" w:cs="Calibri"/>
          <w:szCs w:val="24"/>
        </w:rPr>
        <w:t xml:space="preserve"> denominata “Amministrazione trasparente”. </w:t>
      </w:r>
    </w:p>
    <w:p w:rsidR="00D838A2" w:rsidRPr="004D522C" w:rsidRDefault="009069C1" w:rsidP="00D838A2">
      <w:pPr>
        <w:tabs>
          <w:tab w:val="right" w:pos="8920"/>
        </w:tabs>
        <w:spacing w:before="120" w:line="400" w:lineRule="exact"/>
        <w:contextualSpacing/>
        <w:mirrorIndents/>
        <w:jc w:val="both"/>
        <w:outlineLvl w:val="0"/>
        <w:rPr>
          <w:rFonts w:ascii="Bookman Old Style" w:hAnsi="Bookman Old Style" w:cs="Calibri"/>
          <w:szCs w:val="24"/>
        </w:rPr>
      </w:pPr>
      <w:r w:rsidRPr="004D522C">
        <w:rPr>
          <w:rFonts w:ascii="Bookman Old Style" w:hAnsi="Bookman Old Style" w:cs="TimesNewRomanPSMT"/>
          <w:szCs w:val="24"/>
        </w:rPr>
        <w:t xml:space="preserve">5. </w:t>
      </w:r>
      <w:r w:rsidRPr="004D522C">
        <w:rPr>
          <w:rFonts w:ascii="Bookman Old Style" w:hAnsi="Bookman Old Style" w:cs="Calibri"/>
          <w:szCs w:val="24"/>
        </w:rPr>
        <w:t>Nella</w:t>
      </w:r>
      <w:r w:rsidR="00313ACA" w:rsidRPr="004D522C">
        <w:rPr>
          <w:rFonts w:ascii="Bookman Old Style" w:hAnsi="Bookman Old Style" w:cs="Calibri"/>
          <w:szCs w:val="24"/>
        </w:rPr>
        <w:t xml:space="preserve"> </w:t>
      </w:r>
      <w:r w:rsidRPr="004D522C">
        <w:rPr>
          <w:rFonts w:ascii="Bookman Old Style" w:hAnsi="Bookman Old Style" w:cs="Calibri"/>
          <w:szCs w:val="24"/>
        </w:rPr>
        <w:t>medesima</w:t>
      </w:r>
      <w:r w:rsidR="00313ACA" w:rsidRPr="004D522C">
        <w:rPr>
          <w:rFonts w:ascii="Bookman Old Style" w:hAnsi="Bookman Old Style" w:cs="Calibri"/>
          <w:szCs w:val="24"/>
        </w:rPr>
        <w:t xml:space="preserve"> </w:t>
      </w:r>
      <w:r w:rsidRPr="004D522C">
        <w:rPr>
          <w:rFonts w:ascii="Bookman Old Style" w:hAnsi="Bookman Old Style" w:cs="Calibri"/>
          <w:szCs w:val="24"/>
        </w:rPr>
        <w:t>sottosezione</w:t>
      </w:r>
      <w:r w:rsidR="00313ACA" w:rsidRPr="004D522C">
        <w:rPr>
          <w:rFonts w:ascii="Bookman Old Style" w:hAnsi="Bookman Old Style" w:cs="Calibri"/>
          <w:szCs w:val="24"/>
        </w:rPr>
        <w:t xml:space="preserve"> </w:t>
      </w:r>
      <w:r w:rsidRPr="004D522C">
        <w:rPr>
          <w:rFonts w:ascii="Bookman Old Style" w:hAnsi="Bookman Old Style" w:cs="Calibri"/>
          <w:szCs w:val="24"/>
        </w:rPr>
        <w:t>del</w:t>
      </w:r>
      <w:r w:rsidR="00313ACA" w:rsidRPr="004D522C">
        <w:rPr>
          <w:rFonts w:ascii="Bookman Old Style" w:hAnsi="Bookman Old Style" w:cs="Calibri"/>
          <w:szCs w:val="24"/>
        </w:rPr>
        <w:t xml:space="preserve"> </w:t>
      </w:r>
      <w:r w:rsidRPr="004D522C">
        <w:rPr>
          <w:rFonts w:ascii="Bookman Old Style" w:hAnsi="Bookman Old Style" w:cs="Calibri"/>
          <w:szCs w:val="24"/>
        </w:rPr>
        <w:t>sito</w:t>
      </w:r>
      <w:r w:rsidR="00313ACA" w:rsidRPr="004D522C">
        <w:rPr>
          <w:rFonts w:ascii="Bookman Old Style" w:hAnsi="Bookman Old Style" w:cs="Calibri"/>
          <w:szCs w:val="24"/>
        </w:rPr>
        <w:t xml:space="preserve"> </w:t>
      </w:r>
      <w:r w:rsidRPr="004D522C">
        <w:rPr>
          <w:rFonts w:ascii="Bookman Old Style" w:hAnsi="Bookman Old Style" w:cs="Calibri"/>
          <w:szCs w:val="24"/>
        </w:rPr>
        <w:t>viene</w:t>
      </w:r>
      <w:r w:rsidR="00313ACA" w:rsidRPr="004D522C">
        <w:rPr>
          <w:rFonts w:ascii="Bookman Old Style" w:hAnsi="Bookman Old Style" w:cs="Calibri"/>
          <w:szCs w:val="24"/>
        </w:rPr>
        <w:t xml:space="preserve"> </w:t>
      </w:r>
      <w:r w:rsidRPr="004D522C">
        <w:rPr>
          <w:rFonts w:ascii="Bookman Old Style" w:hAnsi="Bookman Old Style" w:cs="Calibri"/>
          <w:szCs w:val="24"/>
        </w:rPr>
        <w:t>pubblicata,</w:t>
      </w:r>
      <w:r w:rsidR="00313ACA" w:rsidRPr="004D522C">
        <w:rPr>
          <w:rFonts w:ascii="Bookman Old Style" w:hAnsi="Bookman Old Style" w:cs="Calibri"/>
          <w:szCs w:val="24"/>
        </w:rPr>
        <w:t xml:space="preserve"> </w:t>
      </w:r>
      <w:r w:rsidRPr="004D522C">
        <w:rPr>
          <w:rFonts w:ascii="Bookman Old Style" w:hAnsi="Bookman Old Style" w:cs="Calibri"/>
          <w:szCs w:val="24"/>
        </w:rPr>
        <w:t>a</w:t>
      </w:r>
      <w:r w:rsidR="00313ACA" w:rsidRPr="004D522C">
        <w:rPr>
          <w:rFonts w:ascii="Bookman Old Style" w:hAnsi="Bookman Old Style" w:cs="Calibri"/>
          <w:szCs w:val="24"/>
        </w:rPr>
        <w:t xml:space="preserve"> </w:t>
      </w:r>
      <w:r w:rsidRPr="004D522C">
        <w:rPr>
          <w:rFonts w:ascii="Bookman Old Style" w:hAnsi="Bookman Old Style" w:cs="Calibri"/>
          <w:szCs w:val="24"/>
        </w:rPr>
        <w:t>cura</w:t>
      </w:r>
      <w:r w:rsidR="00313ACA" w:rsidRPr="004D522C">
        <w:rPr>
          <w:rFonts w:ascii="Bookman Old Style" w:hAnsi="Bookman Old Style" w:cs="Calibri"/>
          <w:szCs w:val="24"/>
        </w:rPr>
        <w:t xml:space="preserve"> </w:t>
      </w:r>
      <w:r w:rsidRPr="004D522C">
        <w:rPr>
          <w:rFonts w:ascii="Bookman Old Style" w:hAnsi="Bookman Old Style" w:cs="Calibri"/>
          <w:szCs w:val="24"/>
        </w:rPr>
        <w:t>del</w:t>
      </w:r>
      <w:r w:rsidR="00313ACA" w:rsidRPr="004D522C">
        <w:rPr>
          <w:rFonts w:ascii="Bookman Old Style" w:hAnsi="Bookman Old Style" w:cs="Calibri"/>
          <w:szCs w:val="24"/>
        </w:rPr>
        <w:t xml:space="preserve"> </w:t>
      </w:r>
      <w:r w:rsidRPr="004D522C">
        <w:rPr>
          <w:rFonts w:ascii="Bookman Old Style" w:hAnsi="Bookman Old Style" w:cs="Calibri"/>
          <w:szCs w:val="24"/>
        </w:rPr>
        <w:t>Responsabile,</w:t>
      </w:r>
      <w:r w:rsidR="00313ACA" w:rsidRPr="004D522C">
        <w:rPr>
          <w:rFonts w:ascii="Bookman Old Style" w:hAnsi="Bookman Old Style" w:cs="Calibri"/>
          <w:szCs w:val="24"/>
        </w:rPr>
        <w:t xml:space="preserve"> </w:t>
      </w:r>
      <w:r w:rsidRPr="004D522C">
        <w:rPr>
          <w:rFonts w:ascii="Bookman Old Style" w:hAnsi="Bookman Old Style" w:cs="Calibri"/>
          <w:szCs w:val="24"/>
        </w:rPr>
        <w:t>entro</w:t>
      </w:r>
      <w:r w:rsidR="00313ACA" w:rsidRPr="004D522C">
        <w:rPr>
          <w:rFonts w:ascii="Bookman Old Style" w:hAnsi="Bookman Old Style" w:cs="Calibri"/>
          <w:szCs w:val="24"/>
        </w:rPr>
        <w:t xml:space="preserve"> </w:t>
      </w:r>
      <w:r w:rsidRPr="004D522C">
        <w:rPr>
          <w:rFonts w:ascii="Bookman Old Style" w:hAnsi="Bookman Old Style" w:cs="Calibri"/>
          <w:szCs w:val="24"/>
        </w:rPr>
        <w:t>il</w:t>
      </w:r>
      <w:r w:rsidR="00313ACA" w:rsidRPr="004D522C">
        <w:rPr>
          <w:rFonts w:ascii="Bookman Old Style" w:hAnsi="Bookman Old Style" w:cs="Calibri"/>
          <w:szCs w:val="24"/>
        </w:rPr>
        <w:t xml:space="preserve"> </w:t>
      </w:r>
      <w:r w:rsidRPr="004D522C">
        <w:rPr>
          <w:rFonts w:ascii="Bookman Old Style" w:hAnsi="Bookman Old Style" w:cs="Calibri"/>
          <w:szCs w:val="24"/>
        </w:rPr>
        <w:t>15</w:t>
      </w:r>
      <w:r w:rsidR="00313ACA" w:rsidRPr="004D522C">
        <w:rPr>
          <w:rFonts w:ascii="Bookman Old Style" w:hAnsi="Bookman Old Style" w:cs="Calibri"/>
          <w:szCs w:val="24"/>
        </w:rPr>
        <w:t xml:space="preserve"> </w:t>
      </w:r>
      <w:r w:rsidRPr="004D522C">
        <w:rPr>
          <w:rFonts w:ascii="Bookman Old Style" w:hAnsi="Bookman Old Style" w:cs="Calibri"/>
          <w:szCs w:val="24"/>
        </w:rPr>
        <w:t>dicembre</w:t>
      </w:r>
      <w:r w:rsidR="00313ACA" w:rsidRPr="004D522C">
        <w:rPr>
          <w:rFonts w:ascii="Bookman Old Style" w:hAnsi="Bookman Old Style" w:cs="Calibri"/>
          <w:szCs w:val="24"/>
        </w:rPr>
        <w:t xml:space="preserve"> </w:t>
      </w:r>
      <w:r w:rsidRPr="004D522C">
        <w:rPr>
          <w:rFonts w:ascii="Bookman Old Style" w:hAnsi="Bookman Old Style" w:cs="Calibri"/>
          <w:szCs w:val="24"/>
        </w:rPr>
        <w:t>di</w:t>
      </w:r>
      <w:r w:rsidR="00313ACA" w:rsidRPr="004D522C">
        <w:rPr>
          <w:rFonts w:ascii="Bookman Old Style" w:hAnsi="Bookman Old Style" w:cs="Calibri"/>
          <w:szCs w:val="24"/>
        </w:rPr>
        <w:t xml:space="preserve"> </w:t>
      </w:r>
      <w:r w:rsidRPr="004D522C">
        <w:rPr>
          <w:rFonts w:ascii="Bookman Old Style" w:hAnsi="Bookman Old Style" w:cs="Calibri"/>
          <w:szCs w:val="24"/>
        </w:rPr>
        <w:t>ciascun</w:t>
      </w:r>
      <w:r w:rsidR="00313ACA" w:rsidRPr="004D522C">
        <w:rPr>
          <w:rFonts w:ascii="Bookman Old Style" w:hAnsi="Bookman Old Style" w:cs="Calibri"/>
          <w:szCs w:val="24"/>
        </w:rPr>
        <w:t xml:space="preserve"> </w:t>
      </w:r>
      <w:r w:rsidRPr="004D522C">
        <w:rPr>
          <w:rFonts w:ascii="Bookman Old Style" w:hAnsi="Bookman Old Style" w:cs="Calibri"/>
          <w:szCs w:val="24"/>
        </w:rPr>
        <w:t>anno</w:t>
      </w:r>
      <w:r w:rsidR="00313ACA" w:rsidRPr="004D522C">
        <w:rPr>
          <w:rFonts w:ascii="Bookman Old Style" w:hAnsi="Bookman Old Style" w:cs="Calibri"/>
          <w:szCs w:val="24"/>
        </w:rPr>
        <w:t xml:space="preserve"> </w:t>
      </w:r>
      <w:r w:rsidRPr="004D522C">
        <w:rPr>
          <w:rFonts w:ascii="Bookman Old Style" w:hAnsi="Bookman Old Style" w:cs="Calibri"/>
          <w:szCs w:val="24"/>
        </w:rPr>
        <w:t>la</w:t>
      </w:r>
      <w:r w:rsidR="00313ACA" w:rsidRPr="004D522C">
        <w:rPr>
          <w:rFonts w:ascii="Bookman Old Style" w:hAnsi="Bookman Old Style" w:cs="Calibri"/>
          <w:szCs w:val="24"/>
        </w:rPr>
        <w:t xml:space="preserve"> </w:t>
      </w:r>
      <w:r w:rsidRPr="004D522C">
        <w:rPr>
          <w:rFonts w:ascii="Bookman Old Style" w:hAnsi="Bookman Old Style" w:cs="Calibri"/>
          <w:szCs w:val="24"/>
        </w:rPr>
        <w:t>relazione</w:t>
      </w:r>
      <w:r w:rsidR="00313ACA" w:rsidRPr="004D522C">
        <w:rPr>
          <w:rFonts w:ascii="Bookman Old Style" w:hAnsi="Bookman Old Style" w:cs="Calibri"/>
          <w:szCs w:val="24"/>
        </w:rPr>
        <w:t xml:space="preserve"> </w:t>
      </w:r>
      <w:r w:rsidRPr="004D522C">
        <w:rPr>
          <w:rFonts w:ascii="Bookman Old Style" w:hAnsi="Bookman Old Style" w:cs="Calibri"/>
          <w:szCs w:val="24"/>
        </w:rPr>
        <w:t>recante</w:t>
      </w:r>
      <w:r w:rsidR="00313ACA" w:rsidRPr="004D522C">
        <w:rPr>
          <w:rFonts w:ascii="Bookman Old Style" w:hAnsi="Bookman Old Style" w:cs="Calibri"/>
          <w:szCs w:val="24"/>
        </w:rPr>
        <w:t xml:space="preserve"> </w:t>
      </w:r>
      <w:r w:rsidRPr="004D522C">
        <w:rPr>
          <w:rFonts w:ascii="Bookman Old Style" w:hAnsi="Bookman Old Style" w:cs="Calibri"/>
          <w:szCs w:val="24"/>
        </w:rPr>
        <w:t>i</w:t>
      </w:r>
      <w:r w:rsidR="00313ACA" w:rsidRPr="004D522C">
        <w:rPr>
          <w:rFonts w:ascii="Bookman Old Style" w:hAnsi="Bookman Old Style" w:cs="Calibri"/>
          <w:szCs w:val="24"/>
        </w:rPr>
        <w:t xml:space="preserve"> </w:t>
      </w:r>
      <w:r w:rsidRPr="004D522C">
        <w:rPr>
          <w:rFonts w:ascii="Bookman Old Style" w:hAnsi="Bookman Old Style" w:cs="Calibri"/>
          <w:szCs w:val="24"/>
        </w:rPr>
        <w:t>risultati</w:t>
      </w:r>
      <w:r w:rsidR="00313ACA" w:rsidRPr="004D522C">
        <w:rPr>
          <w:rFonts w:ascii="Bookman Old Style" w:hAnsi="Bookman Old Style" w:cs="Calibri"/>
          <w:szCs w:val="24"/>
        </w:rPr>
        <w:t xml:space="preserve"> </w:t>
      </w:r>
      <w:r w:rsidRPr="004D522C">
        <w:rPr>
          <w:rFonts w:ascii="Bookman Old Style" w:hAnsi="Bookman Old Style" w:cs="Calibri"/>
          <w:szCs w:val="24"/>
        </w:rPr>
        <w:t>dell'attività</w:t>
      </w:r>
      <w:r w:rsidR="00313ACA" w:rsidRPr="004D522C">
        <w:rPr>
          <w:rFonts w:ascii="Bookman Old Style" w:hAnsi="Bookman Old Style" w:cs="Calibri"/>
          <w:szCs w:val="24"/>
        </w:rPr>
        <w:t xml:space="preserve"> </w:t>
      </w:r>
      <w:r w:rsidRPr="004D522C">
        <w:rPr>
          <w:rFonts w:ascii="Bookman Old Style" w:hAnsi="Bookman Old Style" w:cs="Calibri"/>
          <w:szCs w:val="24"/>
        </w:rPr>
        <w:t>svolta.</w:t>
      </w:r>
    </w:p>
    <w:p w:rsidR="00D838A2" w:rsidRPr="004D522C" w:rsidRDefault="009069C1" w:rsidP="00D838A2">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hAnsi="Bookman Old Style" w:cs="TimesNewRomanPSMT"/>
          <w:szCs w:val="24"/>
        </w:rPr>
        <w:t xml:space="preserve">6. </w:t>
      </w:r>
      <w:r w:rsidRPr="004D522C">
        <w:rPr>
          <w:rFonts w:ascii="Bookman Old Style" w:hAnsi="Bookman Old Style" w:cs="Calibri"/>
          <w:szCs w:val="24"/>
        </w:rPr>
        <w:t>Il</w:t>
      </w:r>
      <w:r w:rsidR="00313ACA" w:rsidRPr="004D522C">
        <w:rPr>
          <w:rFonts w:ascii="Bookman Old Style" w:hAnsi="Bookman Old Style" w:cs="Calibri"/>
          <w:szCs w:val="24"/>
        </w:rPr>
        <w:t xml:space="preserve"> </w:t>
      </w:r>
      <w:r w:rsidRPr="004D522C">
        <w:rPr>
          <w:rFonts w:ascii="Bookman Old Style" w:hAnsi="Bookman Old Style" w:cs="Calibri"/>
          <w:szCs w:val="24"/>
        </w:rPr>
        <w:t>Piano</w:t>
      </w:r>
      <w:r w:rsidR="00313ACA" w:rsidRPr="004D522C">
        <w:rPr>
          <w:rFonts w:ascii="Bookman Old Style" w:hAnsi="Bookman Old Style" w:cs="Calibri"/>
          <w:szCs w:val="24"/>
        </w:rPr>
        <w:t xml:space="preserve"> </w:t>
      </w:r>
      <w:r w:rsidRPr="004D522C">
        <w:rPr>
          <w:rFonts w:ascii="Bookman Old Style" w:hAnsi="Bookman Old Style" w:cs="Calibri"/>
          <w:szCs w:val="24"/>
        </w:rPr>
        <w:t>può</w:t>
      </w:r>
      <w:r w:rsidR="00313ACA" w:rsidRPr="004D522C">
        <w:rPr>
          <w:rFonts w:ascii="Bookman Old Style" w:hAnsi="Bookman Old Style" w:cs="Calibri"/>
          <w:szCs w:val="24"/>
        </w:rPr>
        <w:t xml:space="preserve"> </w:t>
      </w:r>
      <w:r w:rsidRPr="004D522C">
        <w:rPr>
          <w:rFonts w:ascii="Bookman Old Style" w:hAnsi="Bookman Old Style" w:cs="Calibri"/>
          <w:szCs w:val="24"/>
        </w:rPr>
        <w:t>essere</w:t>
      </w:r>
      <w:r w:rsidR="00313ACA" w:rsidRPr="004D522C">
        <w:rPr>
          <w:rFonts w:ascii="Bookman Old Style" w:hAnsi="Bookman Old Style" w:cs="Calibri"/>
          <w:szCs w:val="24"/>
        </w:rPr>
        <w:t xml:space="preserve"> </w:t>
      </w:r>
      <w:r w:rsidRPr="004D522C">
        <w:rPr>
          <w:rFonts w:ascii="Bookman Old Style" w:hAnsi="Bookman Old Style" w:cs="Calibri"/>
          <w:szCs w:val="24"/>
        </w:rPr>
        <w:t>modificato</w:t>
      </w:r>
      <w:r w:rsidR="00313ACA" w:rsidRPr="004D522C">
        <w:rPr>
          <w:rFonts w:ascii="Bookman Old Style" w:hAnsi="Bookman Old Style" w:cs="Calibri"/>
          <w:szCs w:val="24"/>
        </w:rPr>
        <w:t xml:space="preserve"> </w:t>
      </w:r>
      <w:r w:rsidRPr="004D522C">
        <w:rPr>
          <w:rFonts w:ascii="Bookman Old Style" w:hAnsi="Bookman Old Style" w:cs="Calibri"/>
          <w:szCs w:val="24"/>
        </w:rPr>
        <w:t>anche</w:t>
      </w:r>
      <w:r w:rsidR="00313ACA" w:rsidRPr="004D522C">
        <w:rPr>
          <w:rFonts w:ascii="Bookman Old Style" w:hAnsi="Bookman Old Style" w:cs="Calibri"/>
          <w:szCs w:val="24"/>
        </w:rPr>
        <w:t xml:space="preserve"> </w:t>
      </w:r>
      <w:r w:rsidRPr="004D522C">
        <w:rPr>
          <w:rFonts w:ascii="Bookman Old Style" w:hAnsi="Bookman Old Style" w:cs="Calibri"/>
          <w:szCs w:val="24"/>
        </w:rPr>
        <w:t>in</w:t>
      </w:r>
      <w:r w:rsidR="00313ACA" w:rsidRPr="004D522C">
        <w:rPr>
          <w:rFonts w:ascii="Bookman Old Style" w:hAnsi="Bookman Old Style" w:cs="Calibri"/>
          <w:szCs w:val="24"/>
        </w:rPr>
        <w:t xml:space="preserve"> </w:t>
      </w:r>
      <w:r w:rsidRPr="004D522C">
        <w:rPr>
          <w:rFonts w:ascii="Bookman Old Style" w:hAnsi="Bookman Old Style" w:cs="Calibri"/>
          <w:szCs w:val="24"/>
        </w:rPr>
        <w:t>corso</w:t>
      </w:r>
      <w:r w:rsidR="00313ACA" w:rsidRPr="004D522C">
        <w:rPr>
          <w:rFonts w:ascii="Bookman Old Style" w:hAnsi="Bookman Old Style" w:cs="Calibri"/>
          <w:szCs w:val="24"/>
        </w:rPr>
        <w:t xml:space="preserve"> </w:t>
      </w:r>
      <w:r w:rsidRPr="004D522C">
        <w:rPr>
          <w:rFonts w:ascii="Bookman Old Style" w:hAnsi="Bookman Old Style" w:cs="Calibri"/>
          <w:szCs w:val="24"/>
        </w:rPr>
        <w:t>d'anno,</w:t>
      </w:r>
      <w:r w:rsidR="00313ACA" w:rsidRPr="004D522C">
        <w:rPr>
          <w:rFonts w:ascii="Bookman Old Style" w:hAnsi="Bookman Old Style" w:cs="Calibri"/>
          <w:szCs w:val="24"/>
        </w:rPr>
        <w:t xml:space="preserve"> </w:t>
      </w:r>
      <w:r w:rsidRPr="004D522C">
        <w:rPr>
          <w:rFonts w:ascii="Bookman Old Style" w:hAnsi="Bookman Old Style" w:cs="Calibri"/>
          <w:szCs w:val="24"/>
        </w:rPr>
        <w:t>su</w:t>
      </w:r>
      <w:r w:rsidR="00313ACA" w:rsidRPr="004D522C">
        <w:rPr>
          <w:rFonts w:ascii="Bookman Old Style" w:hAnsi="Bookman Old Style" w:cs="Calibri"/>
          <w:szCs w:val="24"/>
        </w:rPr>
        <w:t xml:space="preserve"> </w:t>
      </w:r>
      <w:r w:rsidRPr="004D522C">
        <w:rPr>
          <w:rFonts w:ascii="Bookman Old Style" w:hAnsi="Bookman Old Style" w:cs="Calibri"/>
          <w:szCs w:val="24"/>
        </w:rPr>
        <w:t>proposta</w:t>
      </w:r>
      <w:r w:rsidR="00313ACA" w:rsidRPr="004D522C">
        <w:rPr>
          <w:rFonts w:ascii="Bookman Old Style" w:hAnsi="Bookman Old Style" w:cs="Calibri"/>
          <w:szCs w:val="24"/>
        </w:rPr>
        <w:t xml:space="preserve"> </w:t>
      </w:r>
      <w:r w:rsidRPr="004D522C">
        <w:rPr>
          <w:rFonts w:ascii="Bookman Old Style" w:hAnsi="Bookman Old Style" w:cs="Calibri"/>
          <w:szCs w:val="24"/>
        </w:rPr>
        <w:t>del</w:t>
      </w:r>
      <w:r w:rsidR="00313ACA" w:rsidRPr="004D522C">
        <w:rPr>
          <w:rFonts w:ascii="Bookman Old Style" w:hAnsi="Bookman Old Style" w:cs="Calibri"/>
          <w:szCs w:val="24"/>
        </w:rPr>
        <w:t xml:space="preserve"> </w:t>
      </w:r>
      <w:r w:rsidRPr="004D522C">
        <w:rPr>
          <w:rFonts w:ascii="Bookman Old Style" w:hAnsi="Bookman Old Style" w:cs="Calibri"/>
          <w:szCs w:val="24"/>
        </w:rPr>
        <w:t>Responsabile</w:t>
      </w:r>
      <w:r w:rsidR="00313ACA" w:rsidRPr="004D522C">
        <w:rPr>
          <w:rFonts w:ascii="Bookman Old Style" w:hAnsi="Bookman Old Style" w:cs="Calibri"/>
          <w:szCs w:val="24"/>
        </w:rPr>
        <w:t xml:space="preserve"> </w:t>
      </w:r>
      <w:r w:rsidRPr="004D522C">
        <w:rPr>
          <w:rFonts w:ascii="Bookman Old Style" w:hAnsi="Bookman Old Style" w:cs="Calibri"/>
          <w:szCs w:val="24"/>
        </w:rPr>
        <w:t>della</w:t>
      </w:r>
      <w:r w:rsidR="00313ACA" w:rsidRPr="004D522C">
        <w:rPr>
          <w:rFonts w:ascii="Bookman Old Style" w:hAnsi="Bookman Old Style" w:cs="Calibri"/>
          <w:szCs w:val="24"/>
        </w:rPr>
        <w:t xml:space="preserve"> </w:t>
      </w:r>
      <w:r w:rsidRPr="004D522C">
        <w:rPr>
          <w:rFonts w:ascii="Bookman Old Style" w:hAnsi="Bookman Old Style" w:cs="Calibri"/>
          <w:szCs w:val="24"/>
        </w:rPr>
        <w:t>prevenzione</w:t>
      </w:r>
      <w:r w:rsidR="00313ACA" w:rsidRPr="004D522C">
        <w:rPr>
          <w:rFonts w:ascii="Bookman Old Style" w:hAnsi="Bookman Old Style" w:cs="Calibri"/>
          <w:szCs w:val="24"/>
        </w:rPr>
        <w:t xml:space="preserve"> </w:t>
      </w:r>
      <w:r w:rsidRPr="004D522C">
        <w:rPr>
          <w:rFonts w:ascii="Bookman Old Style" w:hAnsi="Bookman Old Style" w:cs="Calibri"/>
          <w:szCs w:val="24"/>
        </w:rPr>
        <w:t>della</w:t>
      </w:r>
      <w:r w:rsidR="00313ACA" w:rsidRPr="004D522C">
        <w:rPr>
          <w:rFonts w:ascii="Bookman Old Style" w:hAnsi="Bookman Old Style" w:cs="Calibri"/>
          <w:szCs w:val="24"/>
        </w:rPr>
        <w:t xml:space="preserve"> </w:t>
      </w:r>
      <w:r w:rsidRPr="004D522C">
        <w:rPr>
          <w:rFonts w:ascii="Bookman Old Style" w:hAnsi="Bookman Old Style" w:cs="Calibri"/>
          <w:szCs w:val="24"/>
        </w:rPr>
        <w:t>corruzione,</w:t>
      </w:r>
      <w:r w:rsidR="00313ACA" w:rsidRPr="004D522C">
        <w:rPr>
          <w:rFonts w:ascii="Bookman Old Style" w:hAnsi="Bookman Old Style" w:cs="Calibri"/>
          <w:szCs w:val="24"/>
        </w:rPr>
        <w:t xml:space="preserve"> </w:t>
      </w:r>
      <w:r w:rsidRPr="004D522C">
        <w:rPr>
          <w:rFonts w:ascii="Bookman Old Style" w:hAnsi="Bookman Old Style" w:cs="Calibri"/>
          <w:szCs w:val="24"/>
        </w:rPr>
        <w:t>allorché</w:t>
      </w:r>
      <w:r w:rsidR="00313ACA" w:rsidRPr="004D522C">
        <w:rPr>
          <w:rFonts w:ascii="Bookman Old Style" w:hAnsi="Bookman Old Style" w:cs="Calibri"/>
          <w:szCs w:val="24"/>
        </w:rPr>
        <w:t xml:space="preserve"> </w:t>
      </w:r>
      <w:r w:rsidRPr="004D522C">
        <w:rPr>
          <w:rFonts w:ascii="Bookman Old Style" w:hAnsi="Bookman Old Style" w:cs="Calibri"/>
          <w:szCs w:val="24"/>
        </w:rPr>
        <w:t>siano</w:t>
      </w:r>
      <w:r w:rsidR="00313ACA" w:rsidRPr="004D522C">
        <w:rPr>
          <w:rFonts w:ascii="Bookman Old Style" w:hAnsi="Bookman Old Style" w:cs="Calibri"/>
          <w:szCs w:val="24"/>
        </w:rPr>
        <w:t xml:space="preserve"> </w:t>
      </w:r>
      <w:r w:rsidRPr="004D522C">
        <w:rPr>
          <w:rFonts w:ascii="Bookman Old Style" w:hAnsi="Bookman Old Style" w:cs="Calibri"/>
          <w:szCs w:val="24"/>
        </w:rPr>
        <w:t>state</w:t>
      </w:r>
      <w:r w:rsidR="00313ACA" w:rsidRPr="004D522C">
        <w:rPr>
          <w:rFonts w:ascii="Bookman Old Style" w:hAnsi="Bookman Old Style" w:cs="Calibri"/>
          <w:szCs w:val="24"/>
        </w:rPr>
        <w:t xml:space="preserve"> </w:t>
      </w:r>
      <w:r w:rsidRPr="004D522C">
        <w:rPr>
          <w:rFonts w:ascii="Bookman Old Style" w:hAnsi="Bookman Old Style" w:cs="Calibri"/>
          <w:szCs w:val="24"/>
        </w:rPr>
        <w:t>accertate</w:t>
      </w:r>
      <w:r w:rsidR="00313ACA" w:rsidRPr="004D522C">
        <w:rPr>
          <w:rFonts w:ascii="Bookman Old Style" w:hAnsi="Bookman Old Style" w:cs="Calibri"/>
          <w:szCs w:val="24"/>
        </w:rPr>
        <w:t xml:space="preserve"> </w:t>
      </w:r>
      <w:r w:rsidRPr="004D522C">
        <w:rPr>
          <w:rFonts w:ascii="Bookman Old Style" w:hAnsi="Bookman Old Style" w:cs="Calibri"/>
          <w:szCs w:val="24"/>
        </w:rPr>
        <w:t>significative</w:t>
      </w:r>
      <w:r w:rsidR="00313ACA" w:rsidRPr="004D522C">
        <w:rPr>
          <w:rFonts w:ascii="Bookman Old Style" w:hAnsi="Bookman Old Style" w:cs="Calibri"/>
          <w:szCs w:val="24"/>
        </w:rPr>
        <w:t xml:space="preserve"> </w:t>
      </w:r>
      <w:r w:rsidRPr="004D522C">
        <w:rPr>
          <w:rFonts w:ascii="Bookman Old Style" w:hAnsi="Bookman Old Style" w:cs="Calibri"/>
          <w:szCs w:val="24"/>
        </w:rPr>
        <w:t>violazioni</w:t>
      </w:r>
      <w:r w:rsidR="00313ACA" w:rsidRPr="004D522C">
        <w:rPr>
          <w:rFonts w:ascii="Bookman Old Style" w:hAnsi="Bookman Old Style" w:cs="Calibri"/>
          <w:szCs w:val="24"/>
        </w:rPr>
        <w:t xml:space="preserve"> </w:t>
      </w:r>
      <w:r w:rsidRPr="004D522C">
        <w:rPr>
          <w:rFonts w:ascii="Bookman Old Style" w:hAnsi="Bookman Old Style" w:cs="Calibri"/>
          <w:szCs w:val="24"/>
        </w:rPr>
        <w:t>delle</w:t>
      </w:r>
      <w:r w:rsidR="00313ACA" w:rsidRPr="004D522C">
        <w:rPr>
          <w:rFonts w:ascii="Bookman Old Style" w:hAnsi="Bookman Old Style" w:cs="Calibri"/>
          <w:szCs w:val="24"/>
        </w:rPr>
        <w:t xml:space="preserve"> </w:t>
      </w:r>
      <w:r w:rsidRPr="004D522C">
        <w:rPr>
          <w:rFonts w:ascii="Bookman Old Style" w:hAnsi="Bookman Old Style" w:cs="Calibri"/>
          <w:szCs w:val="24"/>
        </w:rPr>
        <w:t>prescrizioni</w:t>
      </w:r>
      <w:r w:rsidR="00313ACA" w:rsidRPr="004D522C">
        <w:rPr>
          <w:rFonts w:ascii="Bookman Old Style" w:hAnsi="Bookman Old Style" w:cs="Calibri"/>
          <w:szCs w:val="24"/>
        </w:rPr>
        <w:t xml:space="preserve"> </w:t>
      </w:r>
      <w:r w:rsidR="009836BE">
        <w:rPr>
          <w:rFonts w:ascii="Bookman Old Style" w:hAnsi="Bookman Old Style" w:cs="Calibri"/>
          <w:szCs w:val="24"/>
        </w:rPr>
        <w:t xml:space="preserve">in aree non considerate a rischio </w:t>
      </w:r>
      <w:r w:rsidRPr="004D522C">
        <w:rPr>
          <w:rFonts w:ascii="Bookman Old Style" w:hAnsi="Bookman Old Style" w:cs="Calibri"/>
          <w:szCs w:val="24"/>
        </w:rPr>
        <w:t>ovvero</w:t>
      </w:r>
      <w:r w:rsidR="00313ACA" w:rsidRPr="004D522C">
        <w:rPr>
          <w:rFonts w:ascii="Bookman Old Style" w:hAnsi="Bookman Old Style" w:cs="Calibri"/>
          <w:szCs w:val="24"/>
        </w:rPr>
        <w:t xml:space="preserve"> </w:t>
      </w:r>
      <w:r w:rsidRPr="004D522C">
        <w:rPr>
          <w:rFonts w:ascii="Bookman Old Style" w:hAnsi="Bookman Old Style" w:cs="Calibri"/>
          <w:szCs w:val="24"/>
        </w:rPr>
        <w:t>quando</w:t>
      </w:r>
      <w:r w:rsidR="00313ACA" w:rsidRPr="004D522C">
        <w:rPr>
          <w:rFonts w:ascii="Bookman Old Style" w:hAnsi="Bookman Old Style" w:cs="Calibri"/>
          <w:szCs w:val="24"/>
        </w:rPr>
        <w:t xml:space="preserve"> </w:t>
      </w:r>
      <w:r w:rsidRPr="004D522C">
        <w:rPr>
          <w:rFonts w:ascii="Bookman Old Style" w:hAnsi="Bookman Old Style" w:cs="Calibri"/>
          <w:szCs w:val="24"/>
        </w:rPr>
        <w:t>intervengano</w:t>
      </w:r>
      <w:r w:rsidR="00313ACA" w:rsidRPr="004D522C">
        <w:rPr>
          <w:rFonts w:ascii="Bookman Old Style" w:hAnsi="Bookman Old Style" w:cs="Calibri"/>
          <w:szCs w:val="24"/>
        </w:rPr>
        <w:t xml:space="preserve"> </w:t>
      </w:r>
      <w:r w:rsidRPr="004D522C">
        <w:rPr>
          <w:rFonts w:ascii="Bookman Old Style" w:hAnsi="Bookman Old Style" w:cs="Calibri"/>
          <w:szCs w:val="24"/>
        </w:rPr>
        <w:t>rilevanti</w:t>
      </w:r>
      <w:r w:rsidR="00313ACA" w:rsidRPr="004D522C">
        <w:rPr>
          <w:rFonts w:ascii="Bookman Old Style" w:hAnsi="Bookman Old Style" w:cs="Calibri"/>
          <w:szCs w:val="24"/>
        </w:rPr>
        <w:t xml:space="preserve"> </w:t>
      </w:r>
      <w:r w:rsidRPr="004D522C">
        <w:rPr>
          <w:rFonts w:ascii="Bookman Old Style" w:hAnsi="Bookman Old Style" w:cs="Calibri"/>
          <w:szCs w:val="24"/>
        </w:rPr>
        <w:t>mutamenti</w:t>
      </w:r>
      <w:r w:rsidR="00313ACA" w:rsidRPr="004D522C">
        <w:rPr>
          <w:rFonts w:ascii="Bookman Old Style" w:hAnsi="Bookman Old Style" w:cs="Calibri"/>
          <w:szCs w:val="24"/>
        </w:rPr>
        <w:t xml:space="preserve"> </w:t>
      </w:r>
      <w:r w:rsidRPr="004D522C">
        <w:rPr>
          <w:rFonts w:ascii="Bookman Old Style" w:hAnsi="Bookman Old Style" w:cs="Calibri"/>
          <w:szCs w:val="24"/>
        </w:rPr>
        <w:t>organizzativi</w:t>
      </w:r>
      <w:r w:rsidR="009836BE">
        <w:rPr>
          <w:rFonts w:ascii="Bookman Old Style" w:hAnsi="Bookman Old Style" w:cs="Calibri"/>
          <w:szCs w:val="24"/>
        </w:rPr>
        <w:t xml:space="preserve"> e/o</w:t>
      </w:r>
      <w:r w:rsidR="00313ACA" w:rsidRPr="004D522C">
        <w:rPr>
          <w:rFonts w:ascii="Bookman Old Style" w:hAnsi="Bookman Old Style" w:cs="Calibri"/>
          <w:szCs w:val="24"/>
        </w:rPr>
        <w:t xml:space="preserve"> </w:t>
      </w:r>
      <w:r w:rsidRPr="004D522C">
        <w:rPr>
          <w:rFonts w:ascii="Bookman Old Style" w:hAnsi="Bookman Old Style" w:cs="Calibri"/>
          <w:szCs w:val="24"/>
        </w:rPr>
        <w:t>modifiche</w:t>
      </w:r>
      <w:r w:rsidR="00313ACA" w:rsidRPr="004D522C">
        <w:rPr>
          <w:rFonts w:ascii="Bookman Old Style" w:hAnsi="Bookman Old Style" w:cs="Calibri"/>
          <w:szCs w:val="24"/>
        </w:rPr>
        <w:t xml:space="preserve"> </w:t>
      </w:r>
      <w:r w:rsidRPr="004D522C">
        <w:rPr>
          <w:rFonts w:ascii="Bookman Old Style" w:hAnsi="Bookman Old Style" w:cs="Calibri"/>
          <w:szCs w:val="24"/>
        </w:rPr>
        <w:t>in</w:t>
      </w:r>
      <w:r w:rsidR="00313ACA" w:rsidRPr="004D522C">
        <w:rPr>
          <w:rFonts w:ascii="Bookman Old Style" w:hAnsi="Bookman Old Style" w:cs="Calibri"/>
          <w:szCs w:val="24"/>
        </w:rPr>
        <w:t xml:space="preserve"> </w:t>
      </w:r>
      <w:r w:rsidRPr="004D522C">
        <w:rPr>
          <w:rFonts w:ascii="Bookman Old Style" w:hAnsi="Bookman Old Style" w:cs="Calibri"/>
          <w:szCs w:val="24"/>
        </w:rPr>
        <w:t>ordine</w:t>
      </w:r>
      <w:r w:rsidR="00313ACA" w:rsidRPr="004D522C">
        <w:rPr>
          <w:rFonts w:ascii="Bookman Old Style" w:hAnsi="Bookman Old Style" w:cs="Calibri"/>
          <w:szCs w:val="24"/>
        </w:rPr>
        <w:t xml:space="preserve"> </w:t>
      </w:r>
      <w:r w:rsidRPr="004D522C">
        <w:rPr>
          <w:rFonts w:ascii="Bookman Old Style" w:hAnsi="Bookman Old Style" w:cs="Calibri"/>
          <w:szCs w:val="24"/>
        </w:rPr>
        <w:t>all'attività</w:t>
      </w:r>
      <w:r w:rsidR="00313ACA" w:rsidRPr="004D522C">
        <w:rPr>
          <w:rFonts w:ascii="Bookman Old Style" w:hAnsi="Bookman Old Style" w:cs="Calibri"/>
          <w:szCs w:val="24"/>
        </w:rPr>
        <w:t xml:space="preserve"> </w:t>
      </w:r>
      <w:r w:rsidRPr="004D522C">
        <w:rPr>
          <w:rFonts w:ascii="Bookman Old Style" w:hAnsi="Bookman Old Style" w:cs="Calibri"/>
          <w:szCs w:val="24"/>
        </w:rPr>
        <w:t>dell'amministrazione</w:t>
      </w:r>
      <w:r w:rsidR="00313ACA" w:rsidRPr="004D522C">
        <w:rPr>
          <w:rFonts w:ascii="Bookman Old Style" w:hAnsi="Bookman Old Style" w:cs="Calibri"/>
          <w:szCs w:val="24"/>
        </w:rPr>
        <w:t>.</w:t>
      </w:r>
      <w:r w:rsidR="00313ACA" w:rsidRPr="004D522C">
        <w:rPr>
          <w:rFonts w:ascii="Bookman Old Style" w:eastAsia="Arial Unicode MS" w:hAnsi="Bookman Old Style"/>
          <w:color w:val="000000"/>
          <w:szCs w:val="24"/>
          <w:u w:color="000000"/>
        </w:rPr>
        <w:t xml:space="preserve">                                      </w:t>
      </w:r>
    </w:p>
    <w:p w:rsidR="003D1A9D" w:rsidRDefault="003D1A9D" w:rsidP="00D838A2">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D838A2" w:rsidRPr="004D522C" w:rsidRDefault="005C5F31" w:rsidP="00D838A2">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4D522C">
        <w:rPr>
          <w:rFonts w:ascii="Bookman Old Style" w:eastAsia="Arial Unicode MS" w:hAnsi="Bookman Old Style"/>
          <w:b/>
          <w:color w:val="000000"/>
          <w:szCs w:val="24"/>
          <w:u w:color="000000"/>
        </w:rPr>
        <w:t>Art</w:t>
      </w:r>
      <w:r w:rsidR="00EA1528" w:rsidRPr="004D522C">
        <w:rPr>
          <w:rFonts w:ascii="Bookman Old Style" w:eastAsia="Arial Unicode MS" w:hAnsi="Bookman Old Style"/>
          <w:b/>
          <w:color w:val="000000"/>
          <w:szCs w:val="24"/>
          <w:u w:color="000000"/>
        </w:rPr>
        <w:t xml:space="preserve">icolo </w:t>
      </w:r>
      <w:r w:rsidR="003D1A9D">
        <w:rPr>
          <w:rFonts w:ascii="Bookman Old Style" w:eastAsia="Arial Unicode MS" w:hAnsi="Bookman Old Style"/>
          <w:b/>
          <w:color w:val="000000"/>
          <w:szCs w:val="24"/>
          <w:u w:color="000000"/>
        </w:rPr>
        <w:t>6</w:t>
      </w:r>
    </w:p>
    <w:p w:rsidR="00D838A2" w:rsidRDefault="00EA1528" w:rsidP="00D838A2">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4D522C">
        <w:rPr>
          <w:rFonts w:ascii="Bookman Old Style" w:eastAsia="Arial Unicode MS" w:hAnsi="Bookman Old Style"/>
          <w:b/>
          <w:color w:val="000000"/>
          <w:szCs w:val="24"/>
          <w:u w:color="000000"/>
        </w:rPr>
        <w:t>ATTIVITÀ E AREE SOGGETTE A RISCHIO</w:t>
      </w:r>
    </w:p>
    <w:p w:rsidR="003D1A9D" w:rsidRPr="004D522C" w:rsidRDefault="003D1A9D" w:rsidP="00D838A2">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3D1A9D" w:rsidRDefault="005C5F31" w:rsidP="00D838A2">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1. Ai sensi dell’art.1, commi 9 e 16, della L.190/2012, sono individuate quali attività a più elevato rischio di corruzione le seguenti:</w:t>
      </w:r>
    </w:p>
    <w:p w:rsidR="003D1A9D" w:rsidRDefault="005C5F31" w:rsidP="00D838A2">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4D522C">
        <w:rPr>
          <w:rFonts w:ascii="Bookman Old Style" w:eastAsia="Arial Unicode MS" w:hAnsi="Bookman Old Style"/>
          <w:i/>
          <w:color w:val="000000"/>
          <w:szCs w:val="24"/>
          <w:u w:color="000000"/>
        </w:rPr>
        <w:t>a) autorizzazione o concessione;</w:t>
      </w:r>
    </w:p>
    <w:p w:rsidR="003D1A9D" w:rsidRDefault="005C5F31" w:rsidP="00D838A2">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4D522C">
        <w:rPr>
          <w:rFonts w:ascii="Bookman Old Style" w:eastAsia="Arial Unicode MS" w:hAnsi="Bookman Old Style"/>
          <w:i/>
          <w:color w:val="000000"/>
          <w:szCs w:val="24"/>
          <w:u w:color="000000"/>
        </w:rPr>
        <w:t>b) scelta del contraente per l’affidamento di lavori, forniture e servizi, anche con riferimento alla modalità di selezione prescelta ai sensi del codice dei contratti pubblici relativi a lavori, servizi e forniture, di cui al decreto legislativo 12 aprile 2006, n.163;</w:t>
      </w:r>
    </w:p>
    <w:p w:rsidR="003D1A9D" w:rsidRDefault="005C5F31" w:rsidP="00D838A2">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4D522C">
        <w:rPr>
          <w:rFonts w:ascii="Bookman Old Style" w:eastAsia="Arial Unicode MS" w:hAnsi="Bookman Old Style"/>
          <w:i/>
          <w:color w:val="000000"/>
          <w:szCs w:val="24"/>
          <w:u w:color="000000"/>
        </w:rPr>
        <w:t>c) concessione ed erogazione di sovvenzioni, contributi, sussidi, ausili finanziari, nonché attribuzione di vantaggi economici di qualunque genere a persone ed enti pubblici e privati;</w:t>
      </w:r>
    </w:p>
    <w:p w:rsidR="00CC798A" w:rsidRPr="004D522C" w:rsidRDefault="005C5F31" w:rsidP="00D838A2">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4D522C">
        <w:rPr>
          <w:rFonts w:ascii="Bookman Old Style" w:eastAsia="Arial Unicode MS" w:hAnsi="Bookman Old Style"/>
          <w:i/>
          <w:color w:val="000000"/>
          <w:szCs w:val="24"/>
          <w:u w:color="000000"/>
        </w:rPr>
        <w:t>d) concorsi e prove selettive per l’assunzione del personale e progressioni di carriera di cui all’articolo 24 del decreto legislativo n.150 del 2009;</w:t>
      </w:r>
    </w:p>
    <w:p w:rsidR="00CC798A" w:rsidRPr="004D522C" w:rsidRDefault="005C5F31" w:rsidP="00D838A2">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2. Ai sensi dell’art.1, comma 54 della legge 190/2012, sono, inoltre, individuate quali attività maggiormente esposte a rischio di infiltrazione mafiosa</w:t>
      </w:r>
      <w:r w:rsidRPr="004D522C">
        <w:rPr>
          <w:rFonts w:ascii="Bookman Old Style" w:eastAsia="Arial Unicode MS" w:hAnsi="Bookman Old Style"/>
          <w:b/>
          <w:color w:val="000000"/>
          <w:szCs w:val="24"/>
          <w:u w:color="000000"/>
        </w:rPr>
        <w:t xml:space="preserve">, </w:t>
      </w:r>
      <w:r w:rsidRPr="004D522C">
        <w:rPr>
          <w:rFonts w:ascii="Bookman Old Style" w:eastAsia="Arial Unicode MS" w:hAnsi="Bookman Old Style"/>
          <w:color w:val="000000"/>
          <w:szCs w:val="24"/>
          <w:u w:color="000000"/>
        </w:rPr>
        <w:t xml:space="preserve">le seguenti attività: </w:t>
      </w:r>
    </w:p>
    <w:p w:rsidR="00CC798A" w:rsidRPr="004D522C" w:rsidRDefault="00AE77F8" w:rsidP="00AE77F8">
      <w:pPr>
        <w:tabs>
          <w:tab w:val="left" w:pos="284"/>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ab/>
        <w:t>a)</w:t>
      </w:r>
      <w:r w:rsidR="005C5F31" w:rsidRPr="004D522C">
        <w:rPr>
          <w:rFonts w:ascii="Bookman Old Style" w:eastAsia="Arial Unicode MS" w:hAnsi="Bookman Old Style"/>
          <w:color w:val="000000"/>
          <w:szCs w:val="24"/>
          <w:u w:color="000000"/>
        </w:rPr>
        <w:t xml:space="preserve">trasporto di materiali a discarica per conto di terzi; </w:t>
      </w:r>
    </w:p>
    <w:p w:rsidR="00AE77F8" w:rsidRPr="004D522C" w:rsidRDefault="00AE77F8" w:rsidP="00AE77F8">
      <w:pPr>
        <w:tabs>
          <w:tab w:val="left" w:pos="284"/>
          <w:tab w:val="left" w:pos="567"/>
          <w:tab w:val="right" w:pos="8920"/>
        </w:tabs>
        <w:spacing w:before="120" w:line="400" w:lineRule="exact"/>
        <w:contextualSpacing/>
        <w:mirrorIndents/>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lastRenderedPageBreak/>
        <w:tab/>
        <w:t>b)</w:t>
      </w:r>
      <w:r w:rsidR="005C5F31" w:rsidRPr="004D522C">
        <w:rPr>
          <w:rFonts w:ascii="Bookman Old Style" w:eastAsia="Arial Unicode MS" w:hAnsi="Bookman Old Style"/>
          <w:color w:val="000000"/>
          <w:szCs w:val="24"/>
          <w:u w:color="000000"/>
        </w:rPr>
        <w:t>trasporto</w:t>
      </w:r>
      <w:r w:rsidR="00FC0DB1" w:rsidRPr="004D522C">
        <w:rPr>
          <w:rFonts w:ascii="Bookman Old Style" w:eastAsia="Arial Unicode MS" w:hAnsi="Bookman Old Style"/>
          <w:color w:val="000000"/>
          <w:szCs w:val="24"/>
          <w:u w:color="000000"/>
        </w:rPr>
        <w:t xml:space="preserve">, anche transfrontaliero </w:t>
      </w:r>
      <w:r w:rsidR="005C5F31" w:rsidRPr="004D522C">
        <w:rPr>
          <w:rFonts w:ascii="Bookman Old Style" w:eastAsia="Arial Unicode MS" w:hAnsi="Bookman Old Style"/>
          <w:color w:val="000000"/>
          <w:szCs w:val="24"/>
          <w:u w:color="000000"/>
        </w:rPr>
        <w:t xml:space="preserve">e smaltimento di rifiuti per </w:t>
      </w:r>
    </w:p>
    <w:p w:rsidR="00CC798A" w:rsidRPr="004D522C" w:rsidRDefault="00AE77F8" w:rsidP="00AE77F8">
      <w:pPr>
        <w:tabs>
          <w:tab w:val="left" w:pos="284"/>
          <w:tab w:val="left" w:pos="567"/>
          <w:tab w:val="right" w:pos="8920"/>
        </w:tabs>
        <w:spacing w:before="120" w:line="400" w:lineRule="exact"/>
        <w:contextualSpacing/>
        <w:mirrorIndents/>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      conto di ter</w:t>
      </w:r>
      <w:r w:rsidR="005C5F31" w:rsidRPr="004D522C">
        <w:rPr>
          <w:rFonts w:ascii="Bookman Old Style" w:eastAsia="Arial Unicode MS" w:hAnsi="Bookman Old Style"/>
          <w:color w:val="000000"/>
          <w:szCs w:val="24"/>
          <w:u w:color="000000"/>
        </w:rPr>
        <w:t xml:space="preserve">zi; </w:t>
      </w:r>
    </w:p>
    <w:p w:rsidR="00CC798A" w:rsidRPr="004D522C" w:rsidRDefault="00AE77F8" w:rsidP="00D838A2">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  </w:t>
      </w:r>
      <w:r w:rsidR="003D1A9D">
        <w:rPr>
          <w:rFonts w:ascii="Bookman Old Style" w:eastAsia="Arial Unicode MS" w:hAnsi="Bookman Old Style"/>
          <w:color w:val="000000"/>
          <w:szCs w:val="24"/>
          <w:u w:color="000000"/>
        </w:rPr>
        <w:t xml:space="preserve">  </w:t>
      </w:r>
      <w:r w:rsidR="005C5F31" w:rsidRPr="004D522C">
        <w:rPr>
          <w:rFonts w:ascii="Bookman Old Style" w:eastAsia="Arial Unicode MS" w:hAnsi="Bookman Old Style"/>
          <w:color w:val="000000"/>
          <w:szCs w:val="24"/>
          <w:u w:color="000000"/>
        </w:rPr>
        <w:t xml:space="preserve">c) estrazione, fornitura e trasporto di terra e materiali inerti; </w:t>
      </w:r>
    </w:p>
    <w:p w:rsidR="00AE77F8" w:rsidRPr="004D522C" w:rsidRDefault="00AE77F8" w:rsidP="00AE77F8">
      <w:pPr>
        <w:tabs>
          <w:tab w:val="right" w:pos="8920"/>
        </w:tabs>
        <w:spacing w:before="120" w:line="400" w:lineRule="exact"/>
        <w:contextualSpacing/>
        <w:mirrorIndents/>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 </w:t>
      </w:r>
      <w:r w:rsidR="003D1A9D">
        <w:rPr>
          <w:rFonts w:ascii="Bookman Old Style" w:eastAsia="Arial Unicode MS" w:hAnsi="Bookman Old Style"/>
          <w:color w:val="000000"/>
          <w:szCs w:val="24"/>
          <w:u w:color="000000"/>
        </w:rPr>
        <w:t xml:space="preserve">  </w:t>
      </w:r>
      <w:r w:rsidRPr="004D522C">
        <w:rPr>
          <w:rFonts w:ascii="Bookman Old Style" w:eastAsia="Arial Unicode MS" w:hAnsi="Bookman Old Style"/>
          <w:color w:val="000000"/>
          <w:szCs w:val="24"/>
          <w:u w:color="000000"/>
        </w:rPr>
        <w:t xml:space="preserve"> </w:t>
      </w:r>
      <w:r w:rsidR="005C5F31" w:rsidRPr="004D522C">
        <w:rPr>
          <w:rFonts w:ascii="Bookman Old Style" w:eastAsia="Arial Unicode MS" w:hAnsi="Bookman Old Style"/>
          <w:color w:val="000000"/>
          <w:szCs w:val="24"/>
          <w:u w:color="000000"/>
        </w:rPr>
        <w:t>d)</w:t>
      </w:r>
      <w:r w:rsidRPr="004D522C">
        <w:rPr>
          <w:rFonts w:ascii="Bookman Old Style" w:eastAsia="Arial Unicode MS" w:hAnsi="Bookman Old Style"/>
          <w:color w:val="000000"/>
          <w:szCs w:val="24"/>
          <w:u w:color="000000"/>
        </w:rPr>
        <w:t xml:space="preserve"> </w:t>
      </w:r>
      <w:r w:rsidR="005C5F31" w:rsidRPr="004D522C">
        <w:rPr>
          <w:rFonts w:ascii="Bookman Old Style" w:eastAsia="Arial Unicode MS" w:hAnsi="Bookman Old Style"/>
          <w:color w:val="000000"/>
          <w:szCs w:val="24"/>
          <w:u w:color="000000"/>
        </w:rPr>
        <w:t xml:space="preserve">confezionamento, fornitura e trasporto di calcestruzzo e di </w:t>
      </w:r>
    </w:p>
    <w:p w:rsidR="00CC798A" w:rsidRPr="004D522C" w:rsidRDefault="00AE77F8" w:rsidP="00AE77F8">
      <w:pPr>
        <w:tabs>
          <w:tab w:val="right" w:pos="8920"/>
        </w:tabs>
        <w:spacing w:before="120" w:line="400" w:lineRule="exact"/>
        <w:contextualSpacing/>
        <w:mirrorIndents/>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      bi</w:t>
      </w:r>
      <w:r w:rsidR="005C5F31" w:rsidRPr="004D522C">
        <w:rPr>
          <w:rFonts w:ascii="Bookman Old Style" w:eastAsia="Arial Unicode MS" w:hAnsi="Bookman Old Style"/>
          <w:color w:val="000000"/>
          <w:szCs w:val="24"/>
          <w:u w:color="000000"/>
        </w:rPr>
        <w:t xml:space="preserve">tume; </w:t>
      </w:r>
    </w:p>
    <w:p w:rsidR="00CC798A" w:rsidRPr="004D522C" w:rsidRDefault="00AE77F8" w:rsidP="00D838A2">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  </w:t>
      </w:r>
      <w:r w:rsidR="003D1A9D">
        <w:rPr>
          <w:rFonts w:ascii="Bookman Old Style" w:eastAsia="Arial Unicode MS" w:hAnsi="Bookman Old Style"/>
          <w:color w:val="000000"/>
          <w:szCs w:val="24"/>
          <w:u w:color="000000"/>
        </w:rPr>
        <w:t xml:space="preserve">  </w:t>
      </w:r>
      <w:r w:rsidR="005C5F31" w:rsidRPr="004D522C">
        <w:rPr>
          <w:rFonts w:ascii="Bookman Old Style" w:eastAsia="Arial Unicode MS" w:hAnsi="Bookman Old Style"/>
          <w:color w:val="000000"/>
          <w:szCs w:val="24"/>
          <w:u w:color="000000"/>
        </w:rPr>
        <w:t xml:space="preserve">e) noli a freddo di macchinari; </w:t>
      </w:r>
    </w:p>
    <w:p w:rsidR="00CC798A" w:rsidRPr="004D522C" w:rsidRDefault="00AE77F8" w:rsidP="00D838A2">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  </w:t>
      </w:r>
      <w:r w:rsidR="003D1A9D">
        <w:rPr>
          <w:rFonts w:ascii="Bookman Old Style" w:eastAsia="Arial Unicode MS" w:hAnsi="Bookman Old Style"/>
          <w:color w:val="000000"/>
          <w:szCs w:val="24"/>
          <w:u w:color="000000"/>
        </w:rPr>
        <w:t xml:space="preserve"> </w:t>
      </w:r>
      <w:r w:rsidR="005C5F31" w:rsidRPr="004D522C">
        <w:rPr>
          <w:rFonts w:ascii="Bookman Old Style" w:eastAsia="Arial Unicode MS" w:hAnsi="Bookman Old Style"/>
          <w:color w:val="000000"/>
          <w:szCs w:val="24"/>
          <w:u w:color="000000"/>
        </w:rPr>
        <w:t xml:space="preserve">f) fornitura di ferro lavorato; </w:t>
      </w:r>
    </w:p>
    <w:p w:rsidR="00CC798A" w:rsidRPr="004D522C" w:rsidRDefault="00AE77F8" w:rsidP="00D838A2">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 </w:t>
      </w:r>
      <w:r w:rsidR="003D1A9D">
        <w:rPr>
          <w:rFonts w:ascii="Bookman Old Style" w:eastAsia="Arial Unicode MS" w:hAnsi="Bookman Old Style"/>
          <w:color w:val="000000"/>
          <w:szCs w:val="24"/>
          <w:u w:color="000000"/>
        </w:rPr>
        <w:t xml:space="preserve"> </w:t>
      </w:r>
      <w:r w:rsidRPr="004D522C">
        <w:rPr>
          <w:rFonts w:ascii="Bookman Old Style" w:eastAsia="Arial Unicode MS" w:hAnsi="Bookman Old Style"/>
          <w:color w:val="000000"/>
          <w:szCs w:val="24"/>
          <w:u w:color="000000"/>
        </w:rPr>
        <w:t xml:space="preserve"> </w:t>
      </w:r>
      <w:r w:rsidR="005C5F31" w:rsidRPr="004D522C">
        <w:rPr>
          <w:rFonts w:ascii="Bookman Old Style" w:eastAsia="Arial Unicode MS" w:hAnsi="Bookman Old Style"/>
          <w:color w:val="000000"/>
          <w:szCs w:val="24"/>
          <w:u w:color="000000"/>
        </w:rPr>
        <w:t xml:space="preserve">g) noli a caldo; </w:t>
      </w:r>
    </w:p>
    <w:p w:rsidR="00CC798A" w:rsidRPr="004D522C" w:rsidRDefault="00AE77F8" w:rsidP="00D838A2">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 </w:t>
      </w:r>
      <w:r w:rsidR="003D1A9D">
        <w:rPr>
          <w:rFonts w:ascii="Bookman Old Style" w:eastAsia="Arial Unicode MS" w:hAnsi="Bookman Old Style"/>
          <w:color w:val="000000"/>
          <w:szCs w:val="24"/>
          <w:u w:color="000000"/>
        </w:rPr>
        <w:t xml:space="preserve">  </w:t>
      </w:r>
      <w:r w:rsidR="005C5F31" w:rsidRPr="004D522C">
        <w:rPr>
          <w:rFonts w:ascii="Bookman Old Style" w:eastAsia="Arial Unicode MS" w:hAnsi="Bookman Old Style"/>
          <w:color w:val="000000"/>
          <w:szCs w:val="24"/>
          <w:u w:color="000000"/>
        </w:rPr>
        <w:t xml:space="preserve">h) autotrasporti per conto di terzi; </w:t>
      </w:r>
    </w:p>
    <w:p w:rsidR="00CC798A" w:rsidRPr="004D522C" w:rsidRDefault="00AE77F8" w:rsidP="00D838A2">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 </w:t>
      </w:r>
      <w:r w:rsidR="003D1A9D">
        <w:rPr>
          <w:rFonts w:ascii="Bookman Old Style" w:eastAsia="Arial Unicode MS" w:hAnsi="Bookman Old Style"/>
          <w:color w:val="000000"/>
          <w:szCs w:val="24"/>
          <w:u w:color="000000"/>
        </w:rPr>
        <w:t xml:space="preserve">  </w:t>
      </w:r>
      <w:r w:rsidRPr="004D522C">
        <w:rPr>
          <w:rFonts w:ascii="Bookman Old Style" w:eastAsia="Arial Unicode MS" w:hAnsi="Bookman Old Style"/>
          <w:color w:val="000000"/>
          <w:szCs w:val="24"/>
          <w:u w:color="000000"/>
        </w:rPr>
        <w:t xml:space="preserve"> </w:t>
      </w:r>
      <w:r w:rsidR="005C5F31" w:rsidRPr="004D522C">
        <w:rPr>
          <w:rFonts w:ascii="Bookman Old Style" w:eastAsia="Arial Unicode MS" w:hAnsi="Bookman Old Style"/>
          <w:color w:val="000000"/>
          <w:szCs w:val="24"/>
          <w:u w:color="000000"/>
        </w:rPr>
        <w:t xml:space="preserve">i) guardiana dei cantieri. </w:t>
      </w:r>
    </w:p>
    <w:p w:rsidR="00CC798A" w:rsidRPr="004D522C" w:rsidRDefault="005C5F31" w:rsidP="00D838A2">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3. In relazione alle attività elencate nei commi precedenti sono definite le seguenti aree di rischio:</w:t>
      </w:r>
    </w:p>
    <w:p w:rsidR="00CC798A" w:rsidRPr="004D522C" w:rsidRDefault="00AE77F8" w:rsidP="00D838A2">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  </w:t>
      </w:r>
      <w:r w:rsidR="005C5F31" w:rsidRPr="004D522C">
        <w:rPr>
          <w:rFonts w:ascii="Bookman Old Style" w:eastAsia="Arial Unicode MS" w:hAnsi="Bookman Old Style"/>
          <w:color w:val="000000"/>
          <w:szCs w:val="24"/>
          <w:u w:color="000000"/>
        </w:rPr>
        <w:t>01. Acquisizione e progressione del personale</w:t>
      </w:r>
    </w:p>
    <w:p w:rsidR="00CC798A" w:rsidRPr="004D522C" w:rsidRDefault="00AE77F8" w:rsidP="00D838A2">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  </w:t>
      </w:r>
      <w:r w:rsidR="005C5F31" w:rsidRPr="004D522C">
        <w:rPr>
          <w:rFonts w:ascii="Bookman Old Style" w:eastAsia="Arial Unicode MS" w:hAnsi="Bookman Old Style"/>
          <w:color w:val="000000"/>
          <w:szCs w:val="24"/>
          <w:u w:color="000000"/>
        </w:rPr>
        <w:t xml:space="preserve">02. </w:t>
      </w:r>
      <w:r w:rsidR="000F0D6E" w:rsidRPr="004D522C">
        <w:rPr>
          <w:rFonts w:ascii="Bookman Old Style" w:eastAsia="Arial Unicode MS" w:hAnsi="Bookman Old Style"/>
          <w:color w:val="000000"/>
          <w:szCs w:val="24"/>
          <w:u w:color="000000"/>
        </w:rPr>
        <w:t xml:space="preserve">Lavori </w:t>
      </w:r>
      <w:r w:rsidR="00DA5387" w:rsidRPr="004D522C">
        <w:rPr>
          <w:rFonts w:ascii="Bookman Old Style" w:eastAsia="Arial Unicode MS" w:hAnsi="Bookman Old Style"/>
          <w:color w:val="000000"/>
          <w:szCs w:val="24"/>
          <w:u w:color="000000"/>
        </w:rPr>
        <w:t xml:space="preserve">per importi </w:t>
      </w:r>
      <w:r w:rsidR="000F0D6E" w:rsidRPr="004D522C">
        <w:rPr>
          <w:rFonts w:ascii="Bookman Old Style" w:eastAsia="Arial Unicode MS" w:hAnsi="Bookman Old Style"/>
          <w:color w:val="000000"/>
          <w:szCs w:val="24"/>
          <w:u w:color="000000"/>
        </w:rPr>
        <w:t xml:space="preserve">&lt; 40.000,00 euro </w:t>
      </w:r>
    </w:p>
    <w:p w:rsidR="00CC798A" w:rsidRPr="004D522C" w:rsidRDefault="00AE77F8" w:rsidP="00D838A2">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  </w:t>
      </w:r>
      <w:r w:rsidR="004829EF" w:rsidRPr="004D522C">
        <w:rPr>
          <w:rFonts w:ascii="Bookman Old Style" w:eastAsia="Arial Unicode MS" w:hAnsi="Bookman Old Style"/>
          <w:color w:val="000000"/>
          <w:szCs w:val="24"/>
          <w:u w:color="000000"/>
        </w:rPr>
        <w:t>03</w:t>
      </w:r>
      <w:r w:rsidR="00DA5387" w:rsidRPr="004D522C">
        <w:rPr>
          <w:rFonts w:ascii="Bookman Old Style" w:eastAsia="Arial Unicode MS" w:hAnsi="Bookman Old Style"/>
          <w:color w:val="000000"/>
          <w:szCs w:val="24"/>
          <w:u w:color="000000"/>
        </w:rPr>
        <w:t>. Servizi e Forniture</w:t>
      </w:r>
      <w:r w:rsidR="00CC798A" w:rsidRPr="004D522C">
        <w:rPr>
          <w:rFonts w:ascii="Bookman Old Style" w:eastAsia="Arial Unicode MS" w:hAnsi="Bookman Old Style"/>
          <w:color w:val="000000"/>
          <w:szCs w:val="24"/>
          <w:u w:color="000000"/>
        </w:rPr>
        <w:t xml:space="preserve"> </w:t>
      </w:r>
      <w:r w:rsidR="00DA5387" w:rsidRPr="004D522C">
        <w:rPr>
          <w:rFonts w:ascii="Bookman Old Style" w:eastAsia="Arial Unicode MS" w:hAnsi="Bookman Old Style"/>
          <w:color w:val="000000"/>
          <w:szCs w:val="24"/>
          <w:u w:color="000000"/>
        </w:rPr>
        <w:t xml:space="preserve">per importi &lt;  </w:t>
      </w:r>
      <w:r w:rsidR="00CC798A" w:rsidRPr="004D522C">
        <w:rPr>
          <w:rFonts w:ascii="Bookman Old Style" w:eastAsia="Arial Unicode MS" w:hAnsi="Bookman Old Style"/>
          <w:color w:val="000000"/>
          <w:szCs w:val="24"/>
          <w:u w:color="000000"/>
        </w:rPr>
        <w:t>4</w:t>
      </w:r>
      <w:r w:rsidR="00DA5387" w:rsidRPr="004D522C">
        <w:rPr>
          <w:rFonts w:ascii="Bookman Old Style" w:eastAsia="Arial Unicode MS" w:hAnsi="Bookman Old Style"/>
          <w:color w:val="000000"/>
          <w:szCs w:val="24"/>
          <w:u w:color="000000"/>
        </w:rPr>
        <w:t xml:space="preserve">0.000,00 euro </w:t>
      </w:r>
    </w:p>
    <w:p w:rsidR="00CC798A" w:rsidRPr="004D522C" w:rsidRDefault="00AE77F8" w:rsidP="00D838A2">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  </w:t>
      </w:r>
      <w:r w:rsidR="005C5F31" w:rsidRPr="004D522C">
        <w:rPr>
          <w:rFonts w:ascii="Bookman Old Style" w:eastAsia="Arial Unicode MS" w:hAnsi="Bookman Old Style"/>
          <w:color w:val="000000"/>
          <w:szCs w:val="24"/>
          <w:u w:color="000000"/>
        </w:rPr>
        <w:t>0</w:t>
      </w:r>
      <w:r w:rsidR="0098150F" w:rsidRPr="004D522C">
        <w:rPr>
          <w:rFonts w:ascii="Bookman Old Style" w:eastAsia="Arial Unicode MS" w:hAnsi="Bookman Old Style"/>
          <w:color w:val="000000"/>
          <w:szCs w:val="24"/>
          <w:u w:color="000000"/>
        </w:rPr>
        <w:t>6</w:t>
      </w:r>
      <w:r w:rsidR="005C5F31" w:rsidRPr="004D522C">
        <w:rPr>
          <w:rFonts w:ascii="Bookman Old Style" w:eastAsia="Arial Unicode MS" w:hAnsi="Bookman Old Style"/>
          <w:color w:val="000000"/>
          <w:szCs w:val="24"/>
          <w:u w:color="000000"/>
        </w:rPr>
        <w:t>. Erogazione di sovvenzioni e contributi</w:t>
      </w:r>
    </w:p>
    <w:p w:rsidR="00CC798A" w:rsidRPr="004D522C" w:rsidRDefault="004D522C" w:rsidP="00D838A2">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  </w:t>
      </w:r>
      <w:r w:rsidR="005C5F31" w:rsidRPr="004D522C">
        <w:rPr>
          <w:rFonts w:ascii="Bookman Old Style" w:eastAsia="Arial Unicode MS" w:hAnsi="Bookman Old Style"/>
          <w:color w:val="000000"/>
          <w:szCs w:val="24"/>
          <w:u w:color="000000"/>
        </w:rPr>
        <w:t>0</w:t>
      </w:r>
      <w:r w:rsidR="0098150F" w:rsidRPr="004D522C">
        <w:rPr>
          <w:rFonts w:ascii="Bookman Old Style" w:eastAsia="Arial Unicode MS" w:hAnsi="Bookman Old Style"/>
          <w:color w:val="000000"/>
          <w:szCs w:val="24"/>
          <w:u w:color="000000"/>
        </w:rPr>
        <w:t>7</w:t>
      </w:r>
      <w:r w:rsidR="005C5F31" w:rsidRPr="004D522C">
        <w:rPr>
          <w:rFonts w:ascii="Bookman Old Style" w:eastAsia="Arial Unicode MS" w:hAnsi="Bookman Old Style"/>
          <w:color w:val="000000"/>
          <w:szCs w:val="24"/>
          <w:u w:color="000000"/>
        </w:rPr>
        <w:t>. Affidamento di incarichi professionali</w:t>
      </w:r>
    </w:p>
    <w:p w:rsidR="00CC798A" w:rsidRPr="004D522C" w:rsidRDefault="004D522C" w:rsidP="00D838A2">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  </w:t>
      </w:r>
      <w:r w:rsidR="005C5F31" w:rsidRPr="004D522C">
        <w:rPr>
          <w:rFonts w:ascii="Bookman Old Style" w:eastAsia="Arial Unicode MS" w:hAnsi="Bookman Old Style"/>
          <w:color w:val="000000"/>
          <w:szCs w:val="24"/>
          <w:u w:color="000000"/>
        </w:rPr>
        <w:t>0</w:t>
      </w:r>
      <w:r w:rsidR="0098150F" w:rsidRPr="004D522C">
        <w:rPr>
          <w:rFonts w:ascii="Bookman Old Style" w:eastAsia="Arial Unicode MS" w:hAnsi="Bookman Old Style"/>
          <w:color w:val="000000"/>
          <w:szCs w:val="24"/>
          <w:u w:color="000000"/>
        </w:rPr>
        <w:t>8</w:t>
      </w:r>
      <w:r w:rsidR="005C5F31" w:rsidRPr="004D522C">
        <w:rPr>
          <w:rFonts w:ascii="Bookman Old Style" w:eastAsia="Arial Unicode MS" w:hAnsi="Bookman Old Style"/>
          <w:color w:val="000000"/>
          <w:szCs w:val="24"/>
          <w:u w:color="000000"/>
        </w:rPr>
        <w:t>. Locazione per l'uso di beni di privati</w:t>
      </w:r>
    </w:p>
    <w:p w:rsidR="004D522C" w:rsidRPr="004D522C" w:rsidRDefault="004D522C" w:rsidP="004D522C">
      <w:pPr>
        <w:tabs>
          <w:tab w:val="right" w:pos="8920"/>
        </w:tabs>
        <w:spacing w:before="120" w:line="400" w:lineRule="exact"/>
        <w:contextualSpacing/>
        <w:mirrorIndents/>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  </w:t>
      </w:r>
      <w:r w:rsidR="0098150F" w:rsidRPr="004D522C">
        <w:rPr>
          <w:rFonts w:ascii="Bookman Old Style" w:eastAsia="Arial Unicode MS" w:hAnsi="Bookman Old Style"/>
          <w:color w:val="000000"/>
          <w:szCs w:val="24"/>
          <w:u w:color="000000"/>
        </w:rPr>
        <w:t>09</w:t>
      </w:r>
      <w:r w:rsidR="005C5F31" w:rsidRPr="004D522C">
        <w:rPr>
          <w:rFonts w:ascii="Bookman Old Style" w:eastAsia="Arial Unicode MS" w:hAnsi="Bookman Old Style"/>
          <w:color w:val="000000"/>
          <w:szCs w:val="24"/>
          <w:u w:color="000000"/>
        </w:rPr>
        <w:t xml:space="preserve">. Liquidazione di somme per prestazioni di servizi, lavori o </w:t>
      </w:r>
    </w:p>
    <w:p w:rsidR="00CC798A" w:rsidRPr="004D522C" w:rsidRDefault="004D522C" w:rsidP="004D522C">
      <w:pPr>
        <w:tabs>
          <w:tab w:val="right" w:pos="8920"/>
        </w:tabs>
        <w:spacing w:before="120" w:line="400" w:lineRule="exact"/>
        <w:contextualSpacing/>
        <w:mirrorIndents/>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        for</w:t>
      </w:r>
      <w:r w:rsidR="005C5F31" w:rsidRPr="004D522C">
        <w:rPr>
          <w:rFonts w:ascii="Bookman Old Style" w:eastAsia="Arial Unicode MS" w:hAnsi="Bookman Old Style"/>
          <w:color w:val="000000"/>
          <w:szCs w:val="24"/>
          <w:u w:color="000000"/>
        </w:rPr>
        <w:t>niture</w:t>
      </w:r>
    </w:p>
    <w:p w:rsidR="00CC798A" w:rsidRPr="004D522C" w:rsidRDefault="004D522C" w:rsidP="00D838A2">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  </w:t>
      </w:r>
      <w:r w:rsidR="005C5F31" w:rsidRPr="004D522C">
        <w:rPr>
          <w:rFonts w:ascii="Bookman Old Style" w:eastAsia="Arial Unicode MS" w:hAnsi="Bookman Old Style"/>
          <w:color w:val="000000"/>
          <w:szCs w:val="24"/>
          <w:u w:color="000000"/>
        </w:rPr>
        <w:t>1</w:t>
      </w:r>
      <w:r w:rsidR="0098150F" w:rsidRPr="004D522C">
        <w:rPr>
          <w:rFonts w:ascii="Bookman Old Style" w:eastAsia="Arial Unicode MS" w:hAnsi="Bookman Old Style"/>
          <w:color w:val="000000"/>
          <w:szCs w:val="24"/>
          <w:u w:color="000000"/>
        </w:rPr>
        <w:t>0</w:t>
      </w:r>
      <w:r w:rsidR="005C5F31" w:rsidRPr="004D522C">
        <w:rPr>
          <w:rFonts w:ascii="Bookman Old Style" w:eastAsia="Arial Unicode MS" w:hAnsi="Bookman Old Style"/>
          <w:color w:val="000000"/>
          <w:szCs w:val="24"/>
          <w:u w:color="000000"/>
        </w:rPr>
        <w:t>. Emissione mandati di pagamento</w:t>
      </w:r>
    </w:p>
    <w:p w:rsidR="00CC798A" w:rsidRPr="004D522C" w:rsidRDefault="004D522C" w:rsidP="00D838A2">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  </w:t>
      </w:r>
      <w:r w:rsidR="005C5F31" w:rsidRPr="004D522C">
        <w:rPr>
          <w:rFonts w:ascii="Bookman Old Style" w:eastAsia="Arial Unicode MS" w:hAnsi="Bookman Old Style"/>
          <w:color w:val="000000"/>
          <w:szCs w:val="24"/>
          <w:u w:color="000000"/>
        </w:rPr>
        <w:t>1</w:t>
      </w:r>
      <w:r w:rsidR="0098150F" w:rsidRPr="004D522C">
        <w:rPr>
          <w:rFonts w:ascii="Bookman Old Style" w:eastAsia="Arial Unicode MS" w:hAnsi="Bookman Old Style"/>
          <w:color w:val="000000"/>
          <w:szCs w:val="24"/>
          <w:u w:color="000000"/>
        </w:rPr>
        <w:t>1</w:t>
      </w:r>
      <w:r w:rsidR="005C5F31" w:rsidRPr="004D522C">
        <w:rPr>
          <w:rFonts w:ascii="Bookman Old Style" w:eastAsia="Arial Unicode MS" w:hAnsi="Bookman Old Style"/>
          <w:color w:val="000000"/>
          <w:szCs w:val="24"/>
          <w:u w:color="000000"/>
        </w:rPr>
        <w:t>. Concessione dell'uso di aree o immobili di proprietà pubblica</w:t>
      </w:r>
    </w:p>
    <w:p w:rsidR="004D522C" w:rsidRPr="004D522C" w:rsidRDefault="004D522C" w:rsidP="004D522C">
      <w:pPr>
        <w:tabs>
          <w:tab w:val="right" w:pos="8920"/>
        </w:tabs>
        <w:spacing w:before="120" w:line="400" w:lineRule="exact"/>
        <w:contextualSpacing/>
        <w:mirrorIndents/>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  </w:t>
      </w:r>
      <w:r w:rsidR="005C5F31" w:rsidRPr="004D522C">
        <w:rPr>
          <w:rFonts w:ascii="Bookman Old Style" w:eastAsia="Arial Unicode MS" w:hAnsi="Bookman Old Style"/>
          <w:color w:val="000000"/>
          <w:szCs w:val="24"/>
          <w:u w:color="000000"/>
        </w:rPr>
        <w:t>1</w:t>
      </w:r>
      <w:r w:rsidR="0098150F" w:rsidRPr="004D522C">
        <w:rPr>
          <w:rFonts w:ascii="Bookman Old Style" w:eastAsia="Arial Unicode MS" w:hAnsi="Bookman Old Style"/>
          <w:color w:val="000000"/>
          <w:szCs w:val="24"/>
          <w:u w:color="000000"/>
        </w:rPr>
        <w:t>2</w:t>
      </w:r>
      <w:r w:rsidR="005C5F31" w:rsidRPr="004D522C">
        <w:rPr>
          <w:rFonts w:ascii="Bookman Old Style" w:eastAsia="Arial Unicode MS" w:hAnsi="Bookman Old Style"/>
          <w:color w:val="000000"/>
          <w:szCs w:val="24"/>
          <w:u w:color="000000"/>
        </w:rPr>
        <w:t xml:space="preserve">. Attività svolte sulla base di autocertificazioni e soggette a </w:t>
      </w:r>
      <w:r w:rsidRPr="004D522C">
        <w:rPr>
          <w:rFonts w:ascii="Bookman Old Style" w:eastAsia="Arial Unicode MS" w:hAnsi="Bookman Old Style"/>
          <w:color w:val="000000"/>
          <w:szCs w:val="24"/>
          <w:u w:color="000000"/>
        </w:rPr>
        <w:t xml:space="preserve"> </w:t>
      </w:r>
    </w:p>
    <w:p w:rsidR="00CC798A" w:rsidRPr="009836BE" w:rsidRDefault="004D522C" w:rsidP="004D522C">
      <w:pPr>
        <w:tabs>
          <w:tab w:val="right" w:pos="8920"/>
        </w:tabs>
        <w:spacing w:before="120" w:line="400" w:lineRule="exact"/>
        <w:contextualSpacing/>
        <w:mirrorIndents/>
        <w:outlineLvl w:val="0"/>
        <w:rPr>
          <w:rFonts w:ascii="Bookman Old Style" w:eastAsia="Arial Unicode MS" w:hAnsi="Bookman Old Style"/>
          <w:szCs w:val="24"/>
          <w:u w:color="000000"/>
        </w:rPr>
      </w:pPr>
      <w:r w:rsidRPr="009836BE">
        <w:rPr>
          <w:rFonts w:ascii="Bookman Old Style" w:eastAsia="Arial Unicode MS" w:hAnsi="Bookman Old Style"/>
          <w:szCs w:val="24"/>
          <w:u w:color="000000"/>
        </w:rPr>
        <w:t xml:space="preserve">      con</w:t>
      </w:r>
      <w:r w:rsidR="005C5F31" w:rsidRPr="009836BE">
        <w:rPr>
          <w:rFonts w:ascii="Bookman Old Style" w:eastAsia="Arial Unicode MS" w:hAnsi="Bookman Old Style"/>
          <w:szCs w:val="24"/>
          <w:u w:color="000000"/>
        </w:rPr>
        <w:t>trollo (SCIA)</w:t>
      </w:r>
    </w:p>
    <w:p w:rsidR="00AE77F8" w:rsidRPr="004D522C" w:rsidRDefault="004D522C" w:rsidP="00D838A2">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  </w:t>
      </w:r>
      <w:r w:rsidR="0098150F" w:rsidRPr="004D522C">
        <w:rPr>
          <w:rFonts w:ascii="Bookman Old Style" w:eastAsia="Arial Unicode MS" w:hAnsi="Bookman Old Style"/>
          <w:color w:val="000000"/>
          <w:szCs w:val="24"/>
          <w:u w:color="000000"/>
        </w:rPr>
        <w:t xml:space="preserve">13. </w:t>
      </w:r>
      <w:r w:rsidR="005C5F31" w:rsidRPr="004D522C">
        <w:rPr>
          <w:rFonts w:ascii="Bookman Old Style" w:eastAsia="Arial Unicode MS" w:hAnsi="Bookman Old Style"/>
          <w:color w:val="000000"/>
          <w:szCs w:val="24"/>
          <w:u w:color="000000"/>
        </w:rPr>
        <w:t xml:space="preserve"> Attribuzione di vantaggi economici, agevolazioni ed esenzioni</w:t>
      </w:r>
    </w:p>
    <w:p w:rsidR="00AE77F8" w:rsidRPr="004D522C" w:rsidRDefault="004D522C" w:rsidP="00D838A2">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  </w:t>
      </w:r>
      <w:r w:rsidR="005C5F31" w:rsidRPr="004D522C">
        <w:rPr>
          <w:rFonts w:ascii="Bookman Old Style" w:eastAsia="Arial Unicode MS" w:hAnsi="Bookman Old Style"/>
          <w:color w:val="000000"/>
          <w:szCs w:val="24"/>
          <w:u w:color="000000"/>
        </w:rPr>
        <w:t>1</w:t>
      </w:r>
      <w:r w:rsidR="0098150F" w:rsidRPr="004D522C">
        <w:rPr>
          <w:rFonts w:ascii="Bookman Old Style" w:eastAsia="Arial Unicode MS" w:hAnsi="Bookman Old Style"/>
          <w:color w:val="000000"/>
          <w:szCs w:val="24"/>
          <w:u w:color="000000"/>
        </w:rPr>
        <w:t>4</w:t>
      </w:r>
      <w:r w:rsidR="005C5F31" w:rsidRPr="004D522C">
        <w:rPr>
          <w:rFonts w:ascii="Bookman Old Style" w:eastAsia="Arial Unicode MS" w:hAnsi="Bookman Old Style"/>
          <w:color w:val="000000"/>
          <w:szCs w:val="24"/>
          <w:u w:color="000000"/>
        </w:rPr>
        <w:t>. Attività sanzionatorie (multe, ammende, sanzioni)</w:t>
      </w:r>
    </w:p>
    <w:p w:rsidR="00AE77F8" w:rsidRPr="004D522C" w:rsidRDefault="00AE77F8" w:rsidP="00D838A2">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p>
    <w:p w:rsidR="004D522C" w:rsidRPr="004D522C" w:rsidRDefault="005C5F31" w:rsidP="00D838A2">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4. In ogni caso, relativamente alle attività elencate nei commi 1 e 2 del presente articolo, ogni responsabile è tenuto ad assicurare la piena e corretta attuazione </w:t>
      </w:r>
      <w:r w:rsidRPr="004D522C">
        <w:rPr>
          <w:rFonts w:ascii="Bookman Old Style" w:eastAsia="Arial Unicode MS" w:hAnsi="Bookman Old Style"/>
          <w:color w:val="000000"/>
          <w:szCs w:val="24"/>
          <w:u w:color="000000"/>
        </w:rPr>
        <w:lastRenderedPageBreak/>
        <w:t>degli obblighi in tema di trasparenza amministrativa, la conformità alla normativa in tema di appalti e il rispetto della parità di trattamento.</w:t>
      </w:r>
      <w:r w:rsidR="004D522C" w:rsidRPr="004D522C">
        <w:rPr>
          <w:rFonts w:ascii="Bookman Old Style" w:eastAsia="Arial Unicode MS" w:hAnsi="Bookman Old Style"/>
          <w:color w:val="000000"/>
          <w:szCs w:val="24"/>
          <w:u w:color="000000"/>
        </w:rPr>
        <w:t xml:space="preserve"> </w:t>
      </w:r>
    </w:p>
    <w:p w:rsidR="004D522C" w:rsidRPr="004D522C" w:rsidRDefault="004D522C" w:rsidP="00D838A2">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p>
    <w:p w:rsidR="000B5AF3" w:rsidRDefault="000B5AF3" w:rsidP="004D522C">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4D522C" w:rsidRPr="004D522C" w:rsidRDefault="005C5F31" w:rsidP="004D522C">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4D522C">
        <w:rPr>
          <w:rFonts w:ascii="Bookman Old Style" w:eastAsia="Arial Unicode MS" w:hAnsi="Bookman Old Style"/>
          <w:b/>
          <w:color w:val="000000"/>
          <w:szCs w:val="24"/>
          <w:u w:color="000000"/>
        </w:rPr>
        <w:t>Art</w:t>
      </w:r>
      <w:r w:rsidR="002A58BF" w:rsidRPr="004D522C">
        <w:rPr>
          <w:rFonts w:ascii="Bookman Old Style" w:eastAsia="Arial Unicode MS" w:hAnsi="Bookman Old Style"/>
          <w:b/>
          <w:color w:val="000000"/>
          <w:szCs w:val="24"/>
          <w:u w:color="000000"/>
        </w:rPr>
        <w:t xml:space="preserve">icolo </w:t>
      </w:r>
      <w:r w:rsidR="003D1A9D">
        <w:rPr>
          <w:rFonts w:ascii="Bookman Old Style" w:eastAsia="Arial Unicode MS" w:hAnsi="Bookman Old Style"/>
          <w:b/>
          <w:color w:val="000000"/>
          <w:szCs w:val="24"/>
          <w:u w:color="000000"/>
        </w:rPr>
        <w:t>7</w:t>
      </w:r>
    </w:p>
    <w:p w:rsidR="004D522C" w:rsidRPr="004D522C" w:rsidRDefault="002A58BF" w:rsidP="00D838A2">
      <w:pPr>
        <w:tabs>
          <w:tab w:val="right" w:pos="8920"/>
        </w:tabs>
        <w:spacing w:before="120" w:line="400" w:lineRule="exact"/>
        <w:contextualSpacing/>
        <w:mirrorIndents/>
        <w:jc w:val="both"/>
        <w:outlineLvl w:val="0"/>
        <w:rPr>
          <w:rFonts w:ascii="Bookman Old Style" w:eastAsia="Arial Unicode MS" w:hAnsi="Bookman Old Style"/>
          <w:b/>
          <w:color w:val="000000"/>
          <w:szCs w:val="24"/>
          <w:u w:color="000000"/>
        </w:rPr>
      </w:pPr>
      <w:r w:rsidRPr="004D522C">
        <w:rPr>
          <w:rFonts w:ascii="Bookman Old Style" w:eastAsia="Arial Unicode MS" w:hAnsi="Bookman Old Style"/>
          <w:b/>
          <w:color w:val="000000"/>
          <w:szCs w:val="24"/>
          <w:u w:color="000000"/>
        </w:rPr>
        <w:t>MECCANISMI DI FORMAZIONE, ATTUAZIONE E CONTROLLO DELLE DECISIONI IDONEI A PREVENIRE IL RISCHIO DI CORRUZIONE, COMUNI A TUTTI GLI UFFICI</w:t>
      </w:r>
    </w:p>
    <w:p w:rsidR="004D522C" w:rsidRPr="004D522C" w:rsidRDefault="004D522C" w:rsidP="00D838A2">
      <w:pPr>
        <w:tabs>
          <w:tab w:val="right" w:pos="8920"/>
        </w:tabs>
        <w:spacing w:before="120" w:line="400" w:lineRule="exact"/>
        <w:contextualSpacing/>
        <w:mirrorIndents/>
        <w:jc w:val="both"/>
        <w:outlineLvl w:val="0"/>
        <w:rPr>
          <w:rFonts w:ascii="Bookman Old Style" w:eastAsia="Arial Unicode MS" w:hAnsi="Bookman Old Style"/>
          <w:b/>
          <w:color w:val="000000"/>
          <w:szCs w:val="24"/>
          <w:u w:color="000000"/>
        </w:rPr>
      </w:pPr>
    </w:p>
    <w:p w:rsidR="004D522C" w:rsidRPr="004D522C" w:rsidRDefault="005C5F31" w:rsidP="00D838A2">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1. Ai sensi dell’art.1, comma 9, della L.190/2012, sono individuate le seguenti misure, comuni e obbligatorie per tutti gli uffici:</w:t>
      </w:r>
    </w:p>
    <w:p w:rsidR="004D522C" w:rsidRDefault="005C5F31" w:rsidP="00D838A2">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a) </w:t>
      </w:r>
      <w:r w:rsidRPr="004D522C">
        <w:rPr>
          <w:rFonts w:ascii="Bookman Old Style" w:eastAsia="Arial Unicode MS" w:hAnsi="Bookman Old Style"/>
          <w:color w:val="000000"/>
          <w:szCs w:val="24"/>
          <w:u w:val="single" w:color="000000"/>
        </w:rPr>
        <w:t>nella trattazione e nell’istruttoria degli atti si prescrive di</w:t>
      </w:r>
      <w:r w:rsidRPr="004D522C">
        <w:rPr>
          <w:rFonts w:ascii="Bookman Old Style" w:eastAsia="Arial Unicode MS" w:hAnsi="Bookman Old Style"/>
          <w:color w:val="000000"/>
          <w:szCs w:val="24"/>
          <w:u w:color="000000"/>
        </w:rPr>
        <w:t>:</w:t>
      </w:r>
    </w:p>
    <w:p w:rsidR="004D522C" w:rsidRDefault="005C5F31" w:rsidP="004D522C">
      <w:pPr>
        <w:pStyle w:val="Paragrafoelenco"/>
        <w:numPr>
          <w:ilvl w:val="0"/>
          <w:numId w:val="22"/>
        </w:num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4D522C">
        <w:rPr>
          <w:rFonts w:ascii="Bookman Old Style" w:eastAsia="Arial Unicode MS" w:hAnsi="Bookman Old Style"/>
          <w:i/>
          <w:color w:val="000000"/>
          <w:szCs w:val="24"/>
          <w:u w:color="000000"/>
        </w:rPr>
        <w:t>predeterminare i criteri di assegnazione delle pratiche ai collaboratori;rispettare il divieto di</w:t>
      </w:r>
      <w:r w:rsidR="00710099" w:rsidRPr="004D522C">
        <w:rPr>
          <w:rFonts w:ascii="Bookman Old Style" w:eastAsia="Arial Unicode MS" w:hAnsi="Bookman Old Style"/>
          <w:i/>
          <w:color w:val="000000"/>
          <w:szCs w:val="24"/>
          <w:u w:color="000000"/>
        </w:rPr>
        <w:t xml:space="preserve"> </w:t>
      </w:r>
      <w:r w:rsidRPr="004D522C">
        <w:rPr>
          <w:rFonts w:ascii="Bookman Old Style" w:eastAsia="Arial Unicode MS" w:hAnsi="Bookman Old Style"/>
          <w:i/>
          <w:color w:val="000000"/>
          <w:szCs w:val="24"/>
          <w:u w:color="000000"/>
        </w:rPr>
        <w:t>aggravio del procedimento;distinguere, laddove possibile, l’attività istruttoria e la relativa responsabilità dall’adozione dell’atto finale, in modo tale che per ogni provvedimento siano coinvolti almeno due soggetti l’istruttore proponente ed il dirigente;</w:t>
      </w:r>
    </w:p>
    <w:p w:rsidR="004D522C" w:rsidRPr="004D522C" w:rsidRDefault="005C5F31" w:rsidP="004D522C">
      <w:pPr>
        <w:pStyle w:val="Paragrafoelenco"/>
        <w:numPr>
          <w:ilvl w:val="0"/>
          <w:numId w:val="22"/>
        </w:num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4D522C">
        <w:rPr>
          <w:rFonts w:ascii="Bookman Old Style" w:eastAsia="Arial Unicode MS" w:hAnsi="Bookman Old Style"/>
          <w:i/>
          <w:color w:val="000000"/>
          <w:szCs w:val="24"/>
          <w:u w:color="000000"/>
        </w:rPr>
        <w:t>dare puntuale attuazione agli obblighi di trasparenza e di tracciabilità del procedimento.</w:t>
      </w:r>
    </w:p>
    <w:p w:rsidR="004D522C" w:rsidRDefault="005C5F31" w:rsidP="004D522C">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4D522C">
        <w:rPr>
          <w:rFonts w:ascii="Bookman Old Style" w:eastAsia="Arial Unicode MS" w:hAnsi="Bookman Old Style"/>
          <w:color w:val="000000"/>
          <w:szCs w:val="24"/>
          <w:u w:color="000000"/>
        </w:rPr>
        <w:t xml:space="preserve">b) </w:t>
      </w:r>
      <w:r w:rsidRPr="004D522C">
        <w:rPr>
          <w:rFonts w:ascii="Bookman Old Style" w:eastAsia="Arial Unicode MS" w:hAnsi="Bookman Old Style"/>
          <w:color w:val="000000"/>
          <w:szCs w:val="24"/>
          <w:u w:val="single" w:color="000000"/>
        </w:rPr>
        <w:t>nella formazione dei provvedimenti</w:t>
      </w:r>
      <w:r w:rsidRPr="004D522C">
        <w:rPr>
          <w:rFonts w:ascii="Bookman Old Style" w:eastAsia="Arial Unicode MS" w:hAnsi="Bookman Old Style"/>
          <w:i/>
          <w:color w:val="000000"/>
          <w:szCs w:val="24"/>
          <w:u w:color="000000"/>
        </w:rPr>
        <w:t>, con particolare riguardo agli atti con cui si esercita ampia discrezionalità amministrativa e tecnica, motivare adeguatamente l’atto</w:t>
      </w:r>
      <w:r w:rsidR="00DA0BE7" w:rsidRPr="004D522C">
        <w:rPr>
          <w:rFonts w:ascii="Bookman Old Style" w:eastAsia="Arial Unicode MS" w:hAnsi="Bookman Old Style"/>
          <w:i/>
          <w:color w:val="000000"/>
          <w:szCs w:val="24"/>
          <w:u w:color="000000"/>
        </w:rPr>
        <w:t>.</w:t>
      </w:r>
      <w:r w:rsidRPr="004D522C">
        <w:rPr>
          <w:rFonts w:ascii="Bookman Old Style" w:eastAsia="Arial Unicode MS" w:hAnsi="Bookman Old Style"/>
          <w:i/>
          <w:color w:val="000000"/>
          <w:szCs w:val="24"/>
          <w:u w:color="000000"/>
        </w:rPr>
        <w:t xml:space="preserve"> </w:t>
      </w:r>
      <w:r w:rsidR="00DA0BE7" w:rsidRPr="004D522C">
        <w:rPr>
          <w:rFonts w:ascii="Bookman Old Style" w:eastAsia="Arial Unicode MS" w:hAnsi="Bookman Old Style"/>
          <w:i/>
          <w:color w:val="000000"/>
          <w:szCs w:val="24"/>
          <w:u w:color="000000"/>
        </w:rPr>
        <w:t>L</w:t>
      </w:r>
      <w:r w:rsidRPr="004D522C">
        <w:rPr>
          <w:rFonts w:ascii="Bookman Old Style" w:eastAsia="Arial Unicode MS" w:hAnsi="Bookman Old Style"/>
          <w:i/>
          <w:color w:val="000000"/>
          <w:szCs w:val="24"/>
          <w:u w:color="000000"/>
        </w:rPr>
        <w:t>’onere di motivazione è tanto più diffuso quanto è ampio il margine di discrezionalità;</w:t>
      </w:r>
    </w:p>
    <w:p w:rsidR="007D4AD8" w:rsidRDefault="005C5F31" w:rsidP="004D522C">
      <w:pPr>
        <w:tabs>
          <w:tab w:val="right" w:pos="8920"/>
        </w:tabs>
        <w:spacing w:before="120" w:line="240" w:lineRule="exact"/>
        <w:contextualSpacing/>
        <w:mirrorIndents/>
        <w:jc w:val="both"/>
        <w:outlineLvl w:val="0"/>
        <w:rPr>
          <w:rFonts w:ascii="Bookman Old Style" w:eastAsia="Arial Unicode MS" w:hAnsi="Bookman Old Style"/>
          <w:i/>
          <w:color w:val="000000"/>
          <w:szCs w:val="24"/>
          <w:u w:color="000000"/>
        </w:rPr>
      </w:pPr>
      <w:r w:rsidRPr="004D522C">
        <w:rPr>
          <w:rFonts w:ascii="Bookman Old Style" w:eastAsia="Arial Unicode MS" w:hAnsi="Bookman Old Style"/>
          <w:i/>
          <w:color w:val="000000"/>
          <w:szCs w:val="24"/>
          <w:u w:color="000000"/>
        </w:rPr>
        <w:tab/>
      </w:r>
      <w:r w:rsidRPr="004D522C">
        <w:rPr>
          <w:rFonts w:ascii="Bookman Old Style" w:eastAsia="Arial Unicode MS" w:hAnsi="Bookman Old Style"/>
          <w:i/>
          <w:color w:val="000000"/>
          <w:szCs w:val="24"/>
          <w:u w:color="000000"/>
        </w:rPr>
        <w:tab/>
      </w:r>
    </w:p>
    <w:p w:rsidR="007D4AD8" w:rsidRPr="007D4AD8" w:rsidRDefault="007D4AD8" w:rsidP="007D4AD8">
      <w:pPr>
        <w:tabs>
          <w:tab w:val="right" w:pos="0"/>
        </w:tabs>
        <w:spacing w:before="120" w:line="400" w:lineRule="exact"/>
        <w:contextualSpacing/>
        <w:mirrorIndents/>
        <w:jc w:val="both"/>
        <w:outlineLvl w:val="0"/>
        <w:rPr>
          <w:rFonts w:ascii="Bookman Old Style" w:eastAsia="Arial Unicode MS" w:hAnsi="Bookman Old Style"/>
          <w:i/>
          <w:color w:val="000000"/>
          <w:szCs w:val="24"/>
          <w:u w:color="000000"/>
        </w:rPr>
      </w:pPr>
      <w:r w:rsidRPr="007D4AD8">
        <w:rPr>
          <w:rFonts w:ascii="Bookman Old Style" w:eastAsia="Arial Unicode MS" w:hAnsi="Bookman Old Style"/>
          <w:color w:val="000000"/>
          <w:szCs w:val="24"/>
          <w:u w:color="000000"/>
        </w:rPr>
        <w:t>c)</w:t>
      </w:r>
      <w:r w:rsidRPr="007D4AD8">
        <w:rPr>
          <w:rFonts w:ascii="Bookman Old Style" w:eastAsia="Arial Unicode MS" w:hAnsi="Bookman Old Style"/>
          <w:i/>
          <w:color w:val="000000"/>
          <w:szCs w:val="24"/>
          <w:u w:color="000000"/>
        </w:rPr>
        <w:t xml:space="preserve"> </w:t>
      </w:r>
      <w:r w:rsidRPr="007D4AD8">
        <w:rPr>
          <w:rFonts w:ascii="Bookman Old Style" w:eastAsia="Arial Unicode MS" w:hAnsi="Bookman Old Style"/>
          <w:color w:val="000000"/>
          <w:szCs w:val="24"/>
          <w:u w:val="single" w:color="000000"/>
        </w:rPr>
        <w:t>nella redazione degli atti</w:t>
      </w:r>
      <w:r w:rsidRPr="007D4AD8">
        <w:rPr>
          <w:rFonts w:ascii="Bookman Old Style" w:eastAsia="Arial Unicode MS" w:hAnsi="Bookman Old Style"/>
          <w:i/>
          <w:color w:val="000000"/>
          <w:szCs w:val="24"/>
          <w:u w:color="000000"/>
        </w:rPr>
        <w:t xml:space="preserve"> attenersi ai principi di semplicità, chiarezza e comprensibilità,.Questo per consentire a chiunque, anche a coloro che sono estranei alla pubblica amministrazione, di comprendere appieno la portata di tutti i provvedimenti.</w:t>
      </w:r>
    </w:p>
    <w:p w:rsidR="007D4AD8" w:rsidRPr="007D4AD8" w:rsidRDefault="007D4AD8" w:rsidP="007D4AD8">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p>
    <w:p w:rsidR="007D4AD8" w:rsidRPr="007D4AD8" w:rsidRDefault="007D4AD8" w:rsidP="007D4AD8">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7D4AD8">
        <w:rPr>
          <w:rFonts w:ascii="Bookman Old Style" w:eastAsia="Arial Unicode MS" w:hAnsi="Bookman Old Style"/>
          <w:color w:val="000000"/>
          <w:szCs w:val="24"/>
          <w:u w:color="000000"/>
        </w:rPr>
        <w:lastRenderedPageBreak/>
        <w:t>d</w:t>
      </w:r>
      <w:r w:rsidRPr="007D4AD8">
        <w:rPr>
          <w:rFonts w:ascii="Bookman Old Style" w:eastAsia="Arial Unicode MS" w:hAnsi="Bookman Old Style"/>
          <w:i/>
          <w:color w:val="000000"/>
          <w:szCs w:val="24"/>
          <w:u w:color="000000"/>
        </w:rPr>
        <w:t xml:space="preserve">) </w:t>
      </w:r>
      <w:r w:rsidRPr="007D4AD8">
        <w:rPr>
          <w:rFonts w:ascii="Bookman Old Style" w:eastAsia="Arial Unicode MS" w:hAnsi="Bookman Old Style"/>
          <w:color w:val="000000"/>
          <w:szCs w:val="24"/>
          <w:u w:val="single"/>
        </w:rPr>
        <w:t>nei rapporti con i cittadini, assicurare la pubblicazione</w:t>
      </w:r>
      <w:r w:rsidRPr="007D4AD8">
        <w:rPr>
          <w:rFonts w:ascii="Bookman Old Style" w:eastAsia="Arial Unicode MS" w:hAnsi="Bookman Old Style"/>
          <w:i/>
          <w:color w:val="000000"/>
          <w:szCs w:val="24"/>
        </w:rPr>
        <w:t xml:space="preserve"> di </w:t>
      </w:r>
      <w:r w:rsidRPr="007D4AD8">
        <w:rPr>
          <w:rFonts w:ascii="Bookman Old Style" w:eastAsia="Arial Unicode MS" w:hAnsi="Bookman Old Style"/>
          <w:i/>
          <w:color w:val="000000"/>
          <w:szCs w:val="24"/>
          <w:u w:color="000000"/>
        </w:rPr>
        <w:t>moduli per la presentazione di istanze, richieste e ogni altro atto di impulso del procedimento, con l’elenco degli atti da produrre e/o allegare all’istanza;</w:t>
      </w:r>
    </w:p>
    <w:p w:rsidR="007D4AD8" w:rsidRPr="007D4AD8" w:rsidRDefault="007D4AD8" w:rsidP="007D4AD8">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p>
    <w:p w:rsidR="007D4AD8" w:rsidRPr="007D4AD8" w:rsidRDefault="007D4AD8" w:rsidP="007D4AD8">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7D4AD8">
        <w:rPr>
          <w:rFonts w:ascii="Bookman Old Style" w:eastAsia="Arial Unicode MS" w:hAnsi="Bookman Old Style"/>
          <w:color w:val="000000"/>
          <w:szCs w:val="24"/>
          <w:u w:color="000000"/>
        </w:rPr>
        <w:t xml:space="preserve">e) </w:t>
      </w:r>
      <w:r w:rsidRPr="007D4AD8">
        <w:rPr>
          <w:rFonts w:ascii="Bookman Old Style" w:eastAsia="Arial Unicode MS" w:hAnsi="Bookman Old Style"/>
          <w:color w:val="000000"/>
          <w:szCs w:val="24"/>
          <w:u w:val="single" w:color="000000"/>
        </w:rPr>
        <w:t>nel rispetto della normativa, comunicare il nominativo del responsabile del procedimento</w:t>
      </w:r>
      <w:r w:rsidRPr="007D4AD8">
        <w:rPr>
          <w:rFonts w:ascii="Bookman Old Style" w:eastAsia="Arial Unicode MS" w:hAnsi="Bookman Old Style"/>
          <w:i/>
          <w:color w:val="000000"/>
          <w:szCs w:val="24"/>
        </w:rPr>
        <w:t>, precisando</w:t>
      </w:r>
      <w:r w:rsidRPr="007D4AD8">
        <w:rPr>
          <w:rFonts w:ascii="Bookman Old Style" w:eastAsia="Arial Unicode MS" w:hAnsi="Bookman Old Style"/>
          <w:i/>
          <w:color w:val="000000"/>
          <w:szCs w:val="24"/>
          <w:u w:color="000000"/>
        </w:rPr>
        <w:t xml:space="preserve"> l’indirizzo di posta elettronica a cui rivolgersi, nonché del titolare del potere sostitutivo ai fini della pubblicazione sul sito;</w:t>
      </w:r>
    </w:p>
    <w:p w:rsidR="007D4AD8" w:rsidRPr="007D4AD8" w:rsidRDefault="007D4AD8" w:rsidP="007D4AD8">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p>
    <w:p w:rsidR="007D4AD8" w:rsidRPr="007D4AD8" w:rsidRDefault="007D4AD8" w:rsidP="007D4A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7D4AD8">
        <w:rPr>
          <w:rFonts w:ascii="Bookman Old Style" w:eastAsia="Arial Unicode MS" w:hAnsi="Bookman Old Style"/>
          <w:color w:val="000000"/>
          <w:szCs w:val="24"/>
          <w:u w:color="000000"/>
        </w:rPr>
        <w:t xml:space="preserve">f) </w:t>
      </w:r>
      <w:r w:rsidRPr="007D4AD8">
        <w:rPr>
          <w:rFonts w:ascii="Bookman Old Style" w:eastAsia="Arial Unicode MS" w:hAnsi="Bookman Old Style"/>
          <w:color w:val="000000"/>
          <w:szCs w:val="24"/>
          <w:u w:val="single" w:color="000000"/>
        </w:rPr>
        <w:t>nell’attività contrattuale</w:t>
      </w:r>
      <w:r w:rsidRPr="007D4AD8">
        <w:rPr>
          <w:rFonts w:ascii="Bookman Old Style" w:eastAsia="Arial Unicode MS" w:hAnsi="Bookman Old Style"/>
          <w:color w:val="000000"/>
          <w:szCs w:val="24"/>
          <w:u w:color="000000"/>
        </w:rPr>
        <w:t>:</w:t>
      </w:r>
    </w:p>
    <w:p w:rsidR="007D4AD8" w:rsidRPr="007D4AD8" w:rsidRDefault="007D4AD8" w:rsidP="007D4AD8">
      <w:pPr>
        <w:tabs>
          <w:tab w:val="right" w:pos="142"/>
        </w:tabs>
        <w:spacing w:before="120" w:line="400" w:lineRule="exact"/>
        <w:contextualSpacing/>
        <w:mirrorIndents/>
        <w:jc w:val="both"/>
        <w:outlineLvl w:val="0"/>
        <w:rPr>
          <w:rFonts w:ascii="Bookman Old Style" w:eastAsia="Arial Unicode MS" w:hAnsi="Bookman Old Style"/>
          <w:i/>
          <w:color w:val="000000"/>
          <w:szCs w:val="24"/>
          <w:u w:color="000000"/>
        </w:rPr>
      </w:pPr>
      <w:r w:rsidRPr="007D4AD8">
        <w:rPr>
          <w:rFonts w:ascii="Bookman Old Style" w:eastAsia="Arial Unicode MS" w:hAnsi="Bookman Old Style"/>
          <w:i/>
          <w:color w:val="000000"/>
          <w:szCs w:val="24"/>
          <w:u w:color="000000"/>
        </w:rPr>
        <w:t>- rispettare il divieto di frazionamento o innalzamento artificioso dell’importo contrattuale;</w:t>
      </w:r>
    </w:p>
    <w:p w:rsidR="007D4AD8" w:rsidRPr="007D4AD8" w:rsidRDefault="007D4AD8" w:rsidP="007D4AD8">
      <w:pPr>
        <w:tabs>
          <w:tab w:val="right" w:pos="142"/>
        </w:tabs>
        <w:spacing w:before="120" w:line="400" w:lineRule="exact"/>
        <w:contextualSpacing/>
        <w:mirrorIndents/>
        <w:jc w:val="both"/>
        <w:outlineLvl w:val="0"/>
        <w:rPr>
          <w:rFonts w:ascii="Bookman Old Style" w:eastAsia="Arial Unicode MS" w:hAnsi="Bookman Old Style"/>
          <w:i/>
          <w:color w:val="000000"/>
          <w:szCs w:val="24"/>
          <w:u w:color="000000"/>
        </w:rPr>
      </w:pPr>
      <w:r w:rsidRPr="007D4AD8">
        <w:rPr>
          <w:rFonts w:ascii="Bookman Old Style" w:eastAsia="Arial Unicode MS" w:hAnsi="Bookman Old Style"/>
          <w:i/>
          <w:color w:val="000000"/>
          <w:szCs w:val="24"/>
          <w:u w:color="000000"/>
        </w:rPr>
        <w:t>- ridurre l’area degli affidamenti diretti ai soli casi ammessi dalla legge e/o dal regolamento comunale;</w:t>
      </w:r>
    </w:p>
    <w:p w:rsidR="007D4AD8" w:rsidRPr="007D4AD8" w:rsidRDefault="007D4AD8" w:rsidP="007D4AD8">
      <w:pPr>
        <w:tabs>
          <w:tab w:val="right" w:pos="142"/>
        </w:tabs>
        <w:spacing w:before="120" w:line="400" w:lineRule="exact"/>
        <w:contextualSpacing/>
        <w:mirrorIndents/>
        <w:jc w:val="both"/>
        <w:outlineLvl w:val="0"/>
        <w:rPr>
          <w:rFonts w:ascii="Bookman Old Style" w:eastAsia="Arial Unicode MS" w:hAnsi="Bookman Old Style"/>
          <w:i/>
          <w:color w:val="000000"/>
          <w:szCs w:val="24"/>
          <w:u w:color="000000"/>
        </w:rPr>
      </w:pPr>
      <w:r w:rsidRPr="007D4AD8">
        <w:rPr>
          <w:rFonts w:ascii="Bookman Old Style" w:eastAsia="Arial Unicode MS" w:hAnsi="Bookman Old Style"/>
          <w:i/>
          <w:color w:val="000000"/>
          <w:szCs w:val="24"/>
          <w:u w:color="000000"/>
        </w:rPr>
        <w:t>- provvedere agli acquisti a mezzo CONSIP e/o del MEPA (mercato elettronico della pubblica amministrazione) o altre piattaforme elettroniche delle centrali di committenza regionali;</w:t>
      </w:r>
    </w:p>
    <w:p w:rsidR="007D4AD8" w:rsidRPr="007D4AD8" w:rsidRDefault="007D4AD8" w:rsidP="007D4AD8">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7D4AD8">
        <w:rPr>
          <w:rFonts w:ascii="Bookman Old Style" w:eastAsia="Arial Unicode MS" w:hAnsi="Bookman Old Style"/>
          <w:i/>
          <w:color w:val="000000"/>
          <w:szCs w:val="24"/>
          <w:u w:color="000000"/>
        </w:rPr>
        <w:t>- assicurare la rotazione tra le imprese dei contratti affidati in economia;</w:t>
      </w:r>
    </w:p>
    <w:p w:rsidR="007D4AD8" w:rsidRPr="007D4AD8" w:rsidRDefault="007D4AD8" w:rsidP="007D4AD8">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7D4AD8">
        <w:rPr>
          <w:rFonts w:ascii="Bookman Old Style" w:eastAsia="Arial Unicode MS" w:hAnsi="Bookman Old Style"/>
          <w:i/>
          <w:color w:val="000000"/>
          <w:szCs w:val="24"/>
          <w:u w:color="000000"/>
        </w:rPr>
        <w:t>- assicurare la rotazione tra i professionisti nell’affidamenti di incarichi di importo inferiore alla soglia della procedura aperta;</w:t>
      </w:r>
    </w:p>
    <w:p w:rsidR="007D4AD8" w:rsidRPr="007D4AD8" w:rsidRDefault="007D4AD8" w:rsidP="007D4AD8">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7D4AD8">
        <w:rPr>
          <w:rFonts w:ascii="Bookman Old Style" w:eastAsia="Arial Unicode MS" w:hAnsi="Bookman Old Style"/>
          <w:i/>
          <w:color w:val="000000"/>
          <w:szCs w:val="24"/>
          <w:u w:color="000000"/>
        </w:rPr>
        <w:t>- assicurare il libero confronto concorrenziale, definendo requisiti di partecipazione alla gare, anche ufficiose, e di valutazione delle offerte, chiari ed adeguati;</w:t>
      </w:r>
    </w:p>
    <w:p w:rsidR="007D4AD8" w:rsidRPr="007D4AD8" w:rsidRDefault="007D4AD8" w:rsidP="007D4AD8">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7D4AD8">
        <w:rPr>
          <w:rFonts w:ascii="Bookman Old Style" w:eastAsia="Arial Unicode MS" w:hAnsi="Bookman Old Style"/>
          <w:i/>
          <w:color w:val="000000"/>
          <w:szCs w:val="24"/>
          <w:u w:color="000000"/>
        </w:rPr>
        <w:t>- verificare la congruità dei prezzi di acquisto di beni e servizi effettuati al di fuori del mercato elettronico della pubblica amministrazione;</w:t>
      </w:r>
    </w:p>
    <w:p w:rsidR="007D4AD8" w:rsidRPr="007D4AD8" w:rsidRDefault="007D4AD8" w:rsidP="007D4AD8">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7D4AD8">
        <w:rPr>
          <w:rFonts w:ascii="Bookman Old Style" w:eastAsia="Arial Unicode MS" w:hAnsi="Bookman Old Style"/>
          <w:i/>
          <w:color w:val="000000"/>
          <w:szCs w:val="24"/>
          <w:u w:color="000000"/>
        </w:rPr>
        <w:t>- verificare la congruità dei prezzi di acquisto di cessione e/o acquisto di beni immobili o costituzione/cessione di diritti reali minori;</w:t>
      </w:r>
    </w:p>
    <w:p w:rsidR="007D4AD8" w:rsidRPr="007D4AD8" w:rsidRDefault="007D4AD8" w:rsidP="007D4AD8">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7D4AD8">
        <w:rPr>
          <w:rFonts w:ascii="Bookman Old Style" w:eastAsia="Arial Unicode MS" w:hAnsi="Bookman Old Style"/>
          <w:i/>
          <w:color w:val="000000"/>
          <w:szCs w:val="24"/>
          <w:u w:color="000000"/>
        </w:rPr>
        <w:t>- validare i progetti definitivi ed esecutivi delle opere pubbliche e sottoscrivere i verbali di cantierabilità;</w:t>
      </w:r>
    </w:p>
    <w:p w:rsidR="007D4AD8" w:rsidRPr="007D4AD8" w:rsidRDefault="007D4AD8" w:rsidP="007D4AD8">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7D4AD8">
        <w:rPr>
          <w:rFonts w:ascii="Bookman Old Style" w:eastAsia="Arial Unicode MS" w:hAnsi="Bookman Old Style"/>
          <w:i/>
          <w:color w:val="000000"/>
          <w:szCs w:val="24"/>
          <w:u w:color="000000"/>
        </w:rPr>
        <w:t>- acquisire preventivamente i piani di sicurezza e vigilare sulla loro applicazione.</w:t>
      </w:r>
    </w:p>
    <w:p w:rsidR="007D4AD8" w:rsidRPr="007D4AD8" w:rsidRDefault="007D4AD8" w:rsidP="007D4AD8">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p>
    <w:p w:rsidR="007D4AD8" w:rsidRPr="007D4AD8" w:rsidRDefault="007D4AD8" w:rsidP="007D4A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7D4AD8">
        <w:rPr>
          <w:rFonts w:ascii="Bookman Old Style" w:eastAsia="Arial Unicode MS" w:hAnsi="Bookman Old Style"/>
          <w:color w:val="000000"/>
          <w:szCs w:val="24"/>
          <w:u w:color="000000"/>
        </w:rPr>
        <w:lastRenderedPageBreak/>
        <w:t>g)</w:t>
      </w:r>
      <w:r w:rsidRPr="007D4AD8">
        <w:rPr>
          <w:rFonts w:ascii="Bookman Old Style" w:eastAsia="Arial Unicode MS" w:hAnsi="Bookman Old Style"/>
          <w:i/>
          <w:color w:val="000000"/>
          <w:szCs w:val="24"/>
          <w:u w:color="000000"/>
        </w:rPr>
        <w:t xml:space="preserve"> </w:t>
      </w:r>
      <w:r w:rsidRPr="007D4AD8">
        <w:rPr>
          <w:rFonts w:ascii="Bookman Old Style" w:eastAsia="Arial Unicode MS" w:hAnsi="Bookman Old Style"/>
          <w:color w:val="000000"/>
          <w:szCs w:val="24"/>
          <w:u w:val="single" w:color="000000"/>
        </w:rPr>
        <w:t>nella formazione dei regolamenti:</w:t>
      </w:r>
      <w:r w:rsidRPr="007D4AD8">
        <w:rPr>
          <w:rFonts w:ascii="Bookman Old Style" w:eastAsia="Arial Unicode MS" w:hAnsi="Bookman Old Style"/>
          <w:color w:val="000000"/>
          <w:szCs w:val="24"/>
          <w:u w:color="000000"/>
        </w:rPr>
        <w:t xml:space="preserve"> applicare la verifica dell’impatto della regolamentazione;</w:t>
      </w:r>
    </w:p>
    <w:p w:rsidR="007D4AD8" w:rsidRDefault="007D4AD8" w:rsidP="004D522C">
      <w:pPr>
        <w:tabs>
          <w:tab w:val="right" w:pos="8920"/>
        </w:tabs>
        <w:spacing w:before="120" w:line="240" w:lineRule="exact"/>
        <w:contextualSpacing/>
        <w:mirrorIndents/>
        <w:jc w:val="both"/>
        <w:outlineLvl w:val="0"/>
        <w:rPr>
          <w:rFonts w:ascii="Bookman Old Style" w:eastAsia="Arial Unicode MS" w:hAnsi="Bookman Old Style"/>
          <w:i/>
          <w:color w:val="000000"/>
          <w:szCs w:val="24"/>
          <w:u w:color="000000"/>
        </w:rPr>
      </w:pPr>
    </w:p>
    <w:p w:rsidR="007D4AD8" w:rsidRDefault="007D4AD8" w:rsidP="004D522C">
      <w:pPr>
        <w:tabs>
          <w:tab w:val="right" w:pos="8920"/>
        </w:tabs>
        <w:spacing w:before="120" w:line="240" w:lineRule="exact"/>
        <w:contextualSpacing/>
        <w:mirrorIndents/>
        <w:jc w:val="both"/>
        <w:outlineLvl w:val="0"/>
        <w:rPr>
          <w:rFonts w:ascii="Bookman Old Style" w:eastAsia="Arial Unicode MS" w:hAnsi="Bookman Old Style"/>
          <w:i/>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 xml:space="preserve">h) </w:t>
      </w:r>
      <w:r w:rsidRPr="006A1CDD">
        <w:rPr>
          <w:rFonts w:ascii="Bookman Old Style" w:eastAsia="Arial Unicode MS" w:hAnsi="Bookman Old Style"/>
          <w:color w:val="000000"/>
          <w:szCs w:val="24"/>
          <w:u w:val="single" w:color="000000"/>
        </w:rPr>
        <w:t>negli atti di erogazione dei contributi, nell’ammissione  ai servizi, nell’assegnazione degli alloggi</w:t>
      </w:r>
      <w:r w:rsidRPr="006A1CDD">
        <w:rPr>
          <w:rFonts w:ascii="Bookman Old Style" w:eastAsia="Arial Unicode MS" w:hAnsi="Bookman Old Style"/>
          <w:color w:val="000000"/>
          <w:szCs w:val="24"/>
          <w:u w:color="000000"/>
        </w:rPr>
        <w:t>:</w:t>
      </w:r>
    </w:p>
    <w:p w:rsidR="006A1CDD" w:rsidRPr="006A1CDD" w:rsidRDefault="006A1CDD" w:rsidP="006A1CDD">
      <w:pPr>
        <w:spacing w:before="120" w:line="400" w:lineRule="exact"/>
        <w:contextualSpacing/>
        <w:mirrorIndents/>
        <w:jc w:val="both"/>
        <w:outlineLvl w:val="0"/>
        <w:rPr>
          <w:rFonts w:ascii="Bookman Old Style" w:eastAsia="Arial Unicode MS" w:hAnsi="Bookman Old Style"/>
          <w:i/>
          <w:color w:val="000000"/>
          <w:szCs w:val="24"/>
          <w:u w:color="000000"/>
        </w:rPr>
      </w:pPr>
      <w:r>
        <w:rPr>
          <w:rFonts w:ascii="Bookman Old Style" w:eastAsia="Arial Unicode MS" w:hAnsi="Bookman Old Style"/>
          <w:i/>
          <w:color w:val="000000"/>
          <w:szCs w:val="24"/>
          <w:u w:color="000000"/>
        </w:rPr>
        <w:t xml:space="preserve">- </w:t>
      </w:r>
      <w:r w:rsidRPr="006A1CDD">
        <w:rPr>
          <w:rFonts w:ascii="Bookman Old Style" w:eastAsia="Arial Unicode MS" w:hAnsi="Bookman Old Style"/>
          <w:i/>
          <w:color w:val="000000"/>
          <w:szCs w:val="24"/>
          <w:u w:color="000000"/>
        </w:rPr>
        <w:t>predeterminare ed enunciare nell’atto i criteri di erogazione, ammissione o assegnazione;</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6A1CDD">
        <w:rPr>
          <w:rFonts w:ascii="Bookman Old Style" w:eastAsia="Arial Unicode MS" w:hAnsi="Bookman Old Style"/>
          <w:color w:val="000000"/>
          <w:szCs w:val="24"/>
          <w:u w:color="000000"/>
        </w:rPr>
        <w:t xml:space="preserve">i) </w:t>
      </w:r>
      <w:r w:rsidRPr="006A1CDD">
        <w:rPr>
          <w:rFonts w:ascii="Bookman Old Style" w:eastAsia="Arial Unicode MS" w:hAnsi="Bookman Old Style"/>
          <w:color w:val="000000"/>
          <w:szCs w:val="24"/>
          <w:u w:val="single" w:color="000000"/>
        </w:rPr>
        <w:t>nel conferimento degli incarichi di consulenza, studio e ricerca a soggetti esterni:</w:t>
      </w:r>
      <w:r w:rsidRPr="006A1CDD">
        <w:rPr>
          <w:rFonts w:ascii="Bookman Old Style" w:eastAsia="Arial Unicode MS" w:hAnsi="Bookman Old Style"/>
          <w:i/>
          <w:color w:val="000000"/>
          <w:szCs w:val="24"/>
          <w:u w:color="000000"/>
        </w:rPr>
        <w:t xml:space="preserve"> allegare la dichiarazione resa con la quale si attesta la carenza di professionalità interne;</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6A1CDD">
        <w:rPr>
          <w:rFonts w:ascii="Bookman Old Style" w:eastAsia="Arial Unicode MS" w:hAnsi="Bookman Old Style"/>
          <w:i/>
          <w:color w:val="000000"/>
          <w:szCs w:val="24"/>
          <w:u w:color="000000"/>
        </w:rPr>
        <w:t xml:space="preserve">l) </w:t>
      </w:r>
      <w:r w:rsidRPr="006A1CDD">
        <w:rPr>
          <w:rFonts w:ascii="Bookman Old Style" w:eastAsia="Arial Unicode MS" w:hAnsi="Bookman Old Style"/>
          <w:color w:val="000000"/>
          <w:szCs w:val="24"/>
          <w:u w:val="single"/>
        </w:rPr>
        <w:t>nell’attribuzione di premi ed incarichi al personale dipendente</w:t>
      </w:r>
      <w:r w:rsidRPr="006A1CDD">
        <w:rPr>
          <w:rFonts w:ascii="Bookman Old Style" w:eastAsia="Arial Unicode MS" w:hAnsi="Bookman Old Style"/>
          <w:i/>
          <w:color w:val="000000"/>
          <w:szCs w:val="24"/>
          <w:u w:color="000000"/>
        </w:rPr>
        <w:t xml:space="preserve"> operare mediante l’utilizzo di procedure selettive e trasparenti;</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6A1CDD">
        <w:rPr>
          <w:rFonts w:ascii="Bookman Old Style" w:eastAsia="Arial Unicode MS" w:hAnsi="Bookman Old Style"/>
          <w:i/>
          <w:color w:val="000000"/>
          <w:szCs w:val="24"/>
          <w:u w:color="000000"/>
        </w:rPr>
        <w:t xml:space="preserve">m) </w:t>
      </w:r>
      <w:r w:rsidRPr="006A1CDD">
        <w:rPr>
          <w:rFonts w:ascii="Bookman Old Style" w:eastAsia="Arial Unicode MS" w:hAnsi="Bookman Old Style"/>
          <w:color w:val="000000"/>
          <w:szCs w:val="24"/>
          <w:u w:val="single"/>
        </w:rPr>
        <w:t>nell’individuazione dei componenti delle commissioni di concorso e di gara</w:t>
      </w:r>
      <w:r w:rsidRPr="006A1CDD">
        <w:rPr>
          <w:rFonts w:ascii="Bookman Old Style" w:eastAsia="Arial Unicode MS" w:hAnsi="Bookman Old Style"/>
          <w:i/>
          <w:color w:val="000000"/>
          <w:szCs w:val="24"/>
          <w:u w:color="000000"/>
        </w:rPr>
        <w:t>, acquisire, all’atto dell’insediamento la dichiarazione di non trovarsi in rapporti di parentela o di lavoro o professionali con i partecipanti alla gara od al concorso;</w:t>
      </w:r>
    </w:p>
    <w:p w:rsidR="007D4AD8" w:rsidRDefault="007D4AD8" w:rsidP="004D522C">
      <w:pPr>
        <w:tabs>
          <w:tab w:val="right" w:pos="8920"/>
        </w:tabs>
        <w:spacing w:before="120" w:line="240" w:lineRule="exact"/>
        <w:contextualSpacing/>
        <w:mirrorIndents/>
        <w:jc w:val="both"/>
        <w:outlineLvl w:val="0"/>
        <w:rPr>
          <w:rFonts w:ascii="Bookman Old Style" w:eastAsia="Arial Unicode MS" w:hAnsi="Bookman Old Style"/>
          <w:i/>
          <w:color w:val="000000"/>
          <w:szCs w:val="24"/>
          <w:u w:color="000000"/>
        </w:rPr>
      </w:pPr>
    </w:p>
    <w:p w:rsidR="007D4AD8" w:rsidRDefault="007D4AD8" w:rsidP="004D522C">
      <w:pPr>
        <w:tabs>
          <w:tab w:val="right" w:pos="8920"/>
        </w:tabs>
        <w:spacing w:before="120" w:line="240" w:lineRule="exact"/>
        <w:contextualSpacing/>
        <w:mirrorIndents/>
        <w:jc w:val="both"/>
        <w:outlineLvl w:val="0"/>
        <w:rPr>
          <w:rFonts w:ascii="Bookman Old Style" w:eastAsia="Arial Unicode MS" w:hAnsi="Bookman Old Style"/>
          <w:i/>
          <w:color w:val="000000"/>
          <w:szCs w:val="24"/>
          <w:u w:color="000000"/>
        </w:rPr>
      </w:pPr>
    </w:p>
    <w:p w:rsidR="007D4AD8" w:rsidRDefault="007D4AD8" w:rsidP="004D522C">
      <w:pPr>
        <w:tabs>
          <w:tab w:val="right" w:pos="8920"/>
        </w:tabs>
        <w:spacing w:before="120" w:line="240" w:lineRule="exact"/>
        <w:contextualSpacing/>
        <w:mirrorIndents/>
        <w:jc w:val="both"/>
        <w:outlineLvl w:val="0"/>
        <w:rPr>
          <w:rFonts w:ascii="Bookman Old Style" w:eastAsia="Arial Unicode MS" w:hAnsi="Bookman Old Style"/>
          <w:i/>
          <w:color w:val="000000"/>
          <w:szCs w:val="24"/>
          <w:u w:color="000000"/>
        </w:rPr>
      </w:pPr>
    </w:p>
    <w:p w:rsidR="000B5AF3" w:rsidRDefault="000B5AF3"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6A1CDD">
        <w:rPr>
          <w:rFonts w:ascii="Bookman Old Style" w:eastAsia="Arial Unicode MS" w:hAnsi="Bookman Old Style"/>
          <w:b/>
          <w:color w:val="000000"/>
          <w:szCs w:val="24"/>
          <w:u w:color="000000"/>
        </w:rPr>
        <w:t xml:space="preserve">Articolo </w:t>
      </w:r>
      <w:r w:rsidR="003D1A9D">
        <w:rPr>
          <w:rFonts w:ascii="Bookman Old Style" w:eastAsia="Arial Unicode MS" w:hAnsi="Bookman Old Style"/>
          <w:b/>
          <w:color w:val="000000"/>
          <w:szCs w:val="24"/>
          <w:u w:color="000000"/>
        </w:rPr>
        <w:t>8</w:t>
      </w: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6A1CDD">
        <w:rPr>
          <w:rFonts w:ascii="Bookman Old Style" w:eastAsia="Arial Unicode MS" w:hAnsi="Bookman Old Style"/>
          <w:b/>
          <w:color w:val="000000"/>
          <w:szCs w:val="24"/>
          <w:u w:color="000000"/>
        </w:rPr>
        <w:t>OBBLIGHI DI INFORMAZIONE NEI CONFRONTI DEL RESPONSABILE DELLA PREVENZIONE DELLA CORRUZIONE</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b/>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1. I Dirigenti (per analogia a quanto detto negli articoli precedenti) collaborano col responsabile della prevenzione della corruzione e</w:t>
      </w:r>
      <w:r w:rsidRPr="006A1CDD">
        <w:rPr>
          <w:rFonts w:ascii="Bookman Old Style" w:eastAsia="Arial Unicode MS" w:hAnsi="Bookman Old Style"/>
          <w:b/>
          <w:color w:val="000000"/>
          <w:szCs w:val="24"/>
          <w:u w:color="000000"/>
        </w:rPr>
        <w:t xml:space="preserve"> </w:t>
      </w:r>
      <w:r w:rsidRPr="006A1CDD">
        <w:rPr>
          <w:rFonts w:ascii="Bookman Old Style" w:eastAsia="Arial Unicode MS" w:hAnsi="Bookman Old Style"/>
          <w:color w:val="000000"/>
          <w:szCs w:val="24"/>
          <w:u w:color="000000"/>
        </w:rPr>
        <w:t>sono comunque</w:t>
      </w:r>
      <w:r w:rsidRPr="006A1CDD">
        <w:rPr>
          <w:rFonts w:ascii="Bookman Old Style" w:eastAsia="Arial Unicode MS" w:hAnsi="Bookman Old Style"/>
          <w:b/>
          <w:color w:val="000000"/>
          <w:szCs w:val="24"/>
          <w:u w:color="000000"/>
        </w:rPr>
        <w:t xml:space="preserve"> </w:t>
      </w:r>
      <w:r w:rsidRPr="006A1CDD">
        <w:rPr>
          <w:rFonts w:ascii="Bookman Old Style" w:eastAsia="Arial Unicode MS" w:hAnsi="Bookman Old Style"/>
          <w:color w:val="000000"/>
          <w:szCs w:val="24"/>
          <w:u w:color="000000"/>
        </w:rPr>
        <w:t>obbligati a fornire al Responsabile della prevenzione della corruzione le seguenti informazioni:</w:t>
      </w:r>
    </w:p>
    <w:p w:rsidR="006A1CDD" w:rsidRPr="006A1CDD" w:rsidRDefault="006A1CDD" w:rsidP="006A1CDD">
      <w:pPr>
        <w:tabs>
          <w:tab w:val="right" w:pos="8920"/>
        </w:tabs>
        <w:spacing w:before="120" w:line="180" w:lineRule="exact"/>
        <w:contextualSpacing/>
        <w:mirrorIndents/>
        <w:jc w:val="both"/>
        <w:outlineLvl w:val="0"/>
        <w:rPr>
          <w:rFonts w:ascii="Bookman Old Style" w:eastAsia="Arial Unicode MS" w:hAnsi="Bookman Old Style"/>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lastRenderedPageBreak/>
        <w:t xml:space="preserve">a) entro 30 giorni dalla approvazione del presente documento, </w:t>
      </w:r>
      <w:r w:rsidRPr="006A1CDD">
        <w:rPr>
          <w:rFonts w:ascii="Bookman Old Style" w:eastAsia="Arial Unicode MS" w:hAnsi="Bookman Old Style"/>
          <w:i/>
          <w:color w:val="000000"/>
          <w:szCs w:val="24"/>
          <w:u w:color="000000"/>
        </w:rPr>
        <w:t>i nominativi dei dipendenti</w:t>
      </w:r>
      <w:r w:rsidRPr="006A1CDD">
        <w:rPr>
          <w:rFonts w:ascii="Bookman Old Style" w:eastAsia="Arial Unicode MS" w:hAnsi="Bookman Old Style"/>
          <w:color w:val="000000"/>
          <w:szCs w:val="24"/>
          <w:u w:color="000000"/>
        </w:rPr>
        <w:t xml:space="preserve"> assegnati al proprio Servizio cui siano demandate attività istruttorie nell'ambito di quelle ad alto rischio di corruzione e a tal fine dichiarano di avere proceduto ad acquisire le dichiarazioni relative all’assenza di conflitti di interesse e obblighi di astensione;</w:t>
      </w:r>
    </w:p>
    <w:p w:rsidR="006A1CDD" w:rsidRPr="006A1CDD" w:rsidRDefault="006A1CDD" w:rsidP="006A1CDD">
      <w:pPr>
        <w:tabs>
          <w:tab w:val="right" w:pos="8920"/>
        </w:tabs>
        <w:spacing w:before="120" w:line="180" w:lineRule="exact"/>
        <w:contextualSpacing/>
        <w:mirrorIndents/>
        <w:jc w:val="both"/>
        <w:outlineLvl w:val="0"/>
        <w:rPr>
          <w:rFonts w:ascii="Bookman Old Style" w:eastAsia="Arial Unicode MS" w:hAnsi="Bookman Old Style"/>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hAnsi="Bookman Old Style"/>
          <w:szCs w:val="24"/>
        </w:rPr>
      </w:pPr>
      <w:r w:rsidRPr="006A1CDD">
        <w:rPr>
          <w:rFonts w:ascii="Bookman Old Style" w:eastAsia="Arial Unicode MS" w:hAnsi="Bookman Old Style"/>
          <w:color w:val="000000"/>
          <w:szCs w:val="24"/>
          <w:u w:color="000000"/>
        </w:rPr>
        <w:t xml:space="preserve">b) semestralmente, gli esiti del monitoraggio sul rispetto dei tempi procedimentali già pubblicati sul sito istituzionale </w:t>
      </w:r>
      <w:r w:rsidR="003D1A9D">
        <w:rPr>
          <w:rFonts w:ascii="Bookman Old Style" w:eastAsia="Arial Unicode MS" w:hAnsi="Bookman Old Style"/>
          <w:color w:val="000000"/>
          <w:szCs w:val="24"/>
          <w:u w:color="000000"/>
        </w:rPr>
        <w:t xml:space="preserve">nella sezione </w:t>
      </w:r>
      <w:r w:rsidRPr="006A1CDD">
        <w:rPr>
          <w:rFonts w:ascii="Bookman Old Style" w:eastAsia="Arial Unicode MS" w:hAnsi="Bookman Old Style"/>
          <w:color w:val="000000"/>
          <w:szCs w:val="24"/>
          <w:u w:color="000000"/>
        </w:rPr>
        <w:t>“Amministrazione Trasparente- Attività e Procedimenti”</w:t>
      </w:r>
      <w:r w:rsidRPr="006A1CDD">
        <w:rPr>
          <w:rFonts w:ascii="Bookman Old Style" w:hAnsi="Bookman Old Style"/>
          <w:szCs w:val="24"/>
        </w:rPr>
        <w:t>,</w:t>
      </w:r>
      <w:r w:rsidRPr="006A1CDD">
        <w:rPr>
          <w:rFonts w:ascii="Bookman Old Style" w:hAnsi="Bookman Old Style"/>
          <w:b/>
          <w:szCs w:val="24"/>
        </w:rPr>
        <w:t xml:space="preserve"> </w:t>
      </w:r>
      <w:r w:rsidRPr="006A1CDD">
        <w:rPr>
          <w:rFonts w:ascii="Bookman Old Style" w:hAnsi="Bookman Old Style"/>
          <w:szCs w:val="24"/>
        </w:rPr>
        <w:t xml:space="preserve">informando  comunque tempestivamente il </w:t>
      </w:r>
      <w:r w:rsidR="009836BE" w:rsidRPr="006A1CDD">
        <w:rPr>
          <w:rFonts w:ascii="Bookman Old Style" w:hAnsi="Bookman Old Style"/>
          <w:szCs w:val="24"/>
        </w:rPr>
        <w:t>Responsabile</w:t>
      </w:r>
      <w:r w:rsidR="009836BE" w:rsidRPr="006A1CDD">
        <w:rPr>
          <w:rFonts w:ascii="Bookman Old Style" w:hAnsi="Bookman Old Style"/>
          <w:szCs w:val="24"/>
        </w:rPr>
        <w:t xml:space="preserve"> </w:t>
      </w:r>
      <w:r w:rsidR="009836BE">
        <w:rPr>
          <w:rFonts w:ascii="Bookman Old Style" w:hAnsi="Bookman Old Style"/>
          <w:szCs w:val="24"/>
        </w:rPr>
        <w:t xml:space="preserve">della Trasparenza e il </w:t>
      </w:r>
      <w:r w:rsidRPr="006A1CDD">
        <w:rPr>
          <w:rFonts w:ascii="Bookman Old Style" w:hAnsi="Bookman Old Style"/>
          <w:szCs w:val="24"/>
        </w:rPr>
        <w:t>Responsabile della prevenzione della corruzione in merito al mancato rispetto dei tempi procedimentali, nonché a qualsiasi altra anomalia accertata costituente la mancata attuazione del presente piano con le relative azioni adottate ritenute necessarie per eliminarle;</w:t>
      </w:r>
    </w:p>
    <w:p w:rsidR="006A1CDD" w:rsidRPr="006A1CDD" w:rsidRDefault="006A1CDD" w:rsidP="006A1CDD">
      <w:pPr>
        <w:tabs>
          <w:tab w:val="right" w:pos="8920"/>
        </w:tabs>
        <w:spacing w:before="120" w:line="180" w:lineRule="exact"/>
        <w:contextualSpacing/>
        <w:mirrorIndents/>
        <w:jc w:val="both"/>
        <w:outlineLvl w:val="0"/>
        <w:rPr>
          <w:rFonts w:ascii="Bookman Old Style" w:eastAsia="Arial Unicode MS" w:hAnsi="Bookman Old Style"/>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c) tempestivamente, ogni eventuale anomalia rispetto all’ordinario e regolare espletamento delle attività di ufficio, con particolare riguardo alle prescrizioni relative alla trasparenza amministrativa e al codice di comportamento;</w:t>
      </w:r>
    </w:p>
    <w:p w:rsidR="006A1CDD" w:rsidRPr="006A1CDD" w:rsidRDefault="006A1CDD" w:rsidP="006A1CDD">
      <w:pPr>
        <w:tabs>
          <w:tab w:val="right" w:pos="8920"/>
        </w:tabs>
        <w:spacing w:before="120" w:line="180" w:lineRule="exact"/>
        <w:contextualSpacing/>
        <w:mirrorIndents/>
        <w:jc w:val="both"/>
        <w:outlineLvl w:val="0"/>
        <w:rPr>
          <w:rFonts w:ascii="Bookman Old Style" w:eastAsia="Arial Unicode MS" w:hAnsi="Bookman Old Style"/>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d) tempestivamente, eventuali situazioni di conflitto di interesse, anche potenziale, per il quale possano generarsi situazioni di indebita interferenza nel corretto espletamento dell’azione amministrativa;</w:t>
      </w:r>
    </w:p>
    <w:p w:rsidR="006A1CDD" w:rsidRPr="006A1CDD" w:rsidRDefault="006A1CDD" w:rsidP="006A1CDD">
      <w:pPr>
        <w:tabs>
          <w:tab w:val="right" w:pos="8920"/>
        </w:tabs>
        <w:spacing w:before="120" w:line="180" w:lineRule="exact"/>
        <w:contextualSpacing/>
        <w:mirrorIndents/>
        <w:jc w:val="both"/>
        <w:outlineLvl w:val="0"/>
        <w:rPr>
          <w:rFonts w:ascii="Bookman Old Style" w:eastAsia="Arial Unicode MS" w:hAnsi="Bookman Old Style"/>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e) eventuali violazioni al codice di comportamento, con particolare riguardo a situazioni che possano interferire sulla regolarità e correttezza dell’azione amministrativa;</w:t>
      </w:r>
    </w:p>
    <w:p w:rsidR="006A1CDD" w:rsidRPr="006A1CDD" w:rsidRDefault="006A1CDD" w:rsidP="006A1CDD">
      <w:pPr>
        <w:tabs>
          <w:tab w:val="right" w:pos="8920"/>
        </w:tabs>
        <w:spacing w:before="120" w:line="180" w:lineRule="exact"/>
        <w:contextualSpacing/>
        <w:mirrorIndents/>
        <w:jc w:val="both"/>
        <w:outlineLvl w:val="0"/>
        <w:rPr>
          <w:rFonts w:ascii="Bookman Old Style" w:eastAsia="Arial Unicode MS" w:hAnsi="Bookman Old Style"/>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f) rispettando i tempi di riscontro assegnati, ogni ulteriore atto o informazione che venga richiesto ai fini del presente piano.</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p>
    <w:p w:rsidR="006A1CDD" w:rsidRDefault="006A1CDD" w:rsidP="004D522C">
      <w:pPr>
        <w:tabs>
          <w:tab w:val="right" w:pos="8920"/>
        </w:tabs>
        <w:spacing w:before="120" w:line="240" w:lineRule="exact"/>
        <w:contextualSpacing/>
        <w:mirrorIndents/>
        <w:jc w:val="both"/>
        <w:outlineLvl w:val="0"/>
        <w:rPr>
          <w:rFonts w:ascii="Bookman Old Style" w:eastAsia="Arial Unicode MS" w:hAnsi="Bookman Old Style"/>
          <w:color w:val="000000"/>
          <w:szCs w:val="24"/>
          <w:u w:color="000000"/>
        </w:rPr>
      </w:pPr>
    </w:p>
    <w:p w:rsidR="003959FD" w:rsidRDefault="003959F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3959FD" w:rsidRDefault="003959F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0B5AF3" w:rsidRDefault="000B5AF3"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6A1CDD">
        <w:rPr>
          <w:rFonts w:ascii="Bookman Old Style" w:eastAsia="Arial Unicode MS" w:hAnsi="Bookman Old Style"/>
          <w:b/>
          <w:color w:val="000000"/>
          <w:szCs w:val="24"/>
          <w:u w:color="000000"/>
        </w:rPr>
        <w:t xml:space="preserve">Articolo </w:t>
      </w:r>
      <w:r w:rsidR="003D1A9D">
        <w:rPr>
          <w:rFonts w:ascii="Bookman Old Style" w:eastAsia="Arial Unicode MS" w:hAnsi="Bookman Old Style"/>
          <w:b/>
          <w:color w:val="000000"/>
          <w:szCs w:val="24"/>
          <w:u w:color="000000"/>
        </w:rPr>
        <w:t>9</w:t>
      </w: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rPr>
      </w:pPr>
      <w:r w:rsidRPr="006A1CDD">
        <w:rPr>
          <w:rFonts w:ascii="Bookman Old Style" w:eastAsia="Arial Unicode MS" w:hAnsi="Bookman Old Style"/>
          <w:b/>
          <w:color w:val="000000"/>
          <w:szCs w:val="24"/>
        </w:rPr>
        <w:t>MONITORAGGIO DEI RAPPORTI TRA L’AMMINISTRAZIONE E I SOGGETTI DESTINATARI DEI PROVVEDIMENTI</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b/>
          <w:color w:val="000000"/>
          <w:szCs w:val="24"/>
          <w:u w:val="single"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1. Ogni Dirigente è tenuto, con cadenza semestrale a verificare l’eventuale sussistenza di rapporti di parentela o assidua e abituale frequentazione tra i dipendenti degli uffici di competenza e i soggetti e gli operatori economici destinatari dei provvedimenti amministrativi, con particolare riguardo alle autorizzazioni, alle concessioni, alla corresponsione di contributi, al riconoscimento di esenzioni</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2. Il Dirigente è tenuto a comunicare gli esiti di tale verifica al responsabile della prevenzione della corruzione, fornendo tutte le notizie utili nel caso in cui si riscontrino situazioni patologiche o il cui verificarsi può pregiudicare la correttezza dell’azione amministrativa.</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3. Il Dirigente è tenuto, inoltre a informare, tempestivamente, il responsabile della prevenzione della corruzione nel caso in cui, a seguito dell’informazione su eventuali conflitti di interesse, abbia ritenuto di autorizzare il dipendente a proseguire nell’espletamento delle attività o nell’assunzione di decisioni.</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4. Il Dirigente è tenuto a mettere in atto tutte le misure previste ed espressamente comunicate dal responsabile della prevenzione della corruzione ai fini del contenimento del rischio a cui gli uffici possano essere esposti. </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5. Le suddette comunicazioni vanno inoltrate all’Ufficio Segnalazioni presso la Segreteria Generale</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6. Compete direttamente al Responsabile della prevenzione della corruzione effettuare le verifiche consequenziali riportate nei commi precedenti nei confronti dei dirigenti e responsabili degli uffici e dei servizi</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p>
    <w:p w:rsidR="000B5AF3" w:rsidRDefault="000B5AF3"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0B5AF3" w:rsidRDefault="000B5AF3"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0B5AF3" w:rsidRDefault="000B5AF3"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6A1CDD">
        <w:rPr>
          <w:rFonts w:ascii="Bookman Old Style" w:eastAsia="Arial Unicode MS" w:hAnsi="Bookman Old Style"/>
          <w:b/>
          <w:color w:val="000000"/>
          <w:szCs w:val="24"/>
          <w:u w:color="000000"/>
        </w:rPr>
        <w:t xml:space="preserve">Articolo </w:t>
      </w:r>
      <w:r w:rsidR="003D1A9D">
        <w:rPr>
          <w:rFonts w:ascii="Bookman Old Style" w:eastAsia="Arial Unicode MS" w:hAnsi="Bookman Old Style"/>
          <w:b/>
          <w:color w:val="000000"/>
          <w:szCs w:val="24"/>
          <w:u w:color="000000"/>
        </w:rPr>
        <w:t>10</w:t>
      </w: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6A1CDD">
        <w:rPr>
          <w:rFonts w:ascii="Bookman Old Style" w:eastAsia="Arial Unicode MS" w:hAnsi="Bookman Old Style"/>
          <w:b/>
          <w:color w:val="000000"/>
          <w:szCs w:val="24"/>
          <w:u w:color="000000"/>
        </w:rPr>
        <w:t>OBBLIGO DI FORMAZIONE DEL PERSONALE</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b/>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 xml:space="preserve">1. Il Responsabile della prevenzione della corruzione, compatibilmente con i tempi di attivazione dei percorsi formativi da parte dei soggetti istituzionalmente preposti alla formazione del personale degli Enti Locali e fatta salva ogni specifica indicazione che in merito perverrà sulla base delle intese ex art.1 comma 60 della L.n.190/2012, definisce uno specifico </w:t>
      </w:r>
      <w:r w:rsidRPr="006A1CDD">
        <w:rPr>
          <w:rFonts w:ascii="Bookman Old Style" w:eastAsia="Arial Unicode MS" w:hAnsi="Bookman Old Style"/>
          <w:i/>
          <w:color w:val="000000"/>
          <w:szCs w:val="24"/>
          <w:u w:color="000000"/>
        </w:rPr>
        <w:t xml:space="preserve">programma annuale di informazione e formazione sulle materie di cui al presente documento </w:t>
      </w:r>
      <w:r w:rsidRPr="006A1CDD">
        <w:rPr>
          <w:rFonts w:ascii="Bookman Old Style" w:eastAsia="Arial Unicode MS" w:hAnsi="Bookman Old Style"/>
          <w:color w:val="000000"/>
          <w:szCs w:val="24"/>
          <w:u w:color="000000"/>
        </w:rPr>
        <w:t>ed, in generale, sui temi dell'etica e della legalità.</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 xml:space="preserve">2. </w:t>
      </w:r>
      <w:r w:rsidR="00BB7E3A" w:rsidRPr="006A1CDD">
        <w:rPr>
          <w:rFonts w:ascii="Bookman Old Style" w:eastAsia="Arial Unicode MS" w:hAnsi="Bookman Old Style"/>
          <w:color w:val="000000"/>
          <w:szCs w:val="24"/>
          <w:u w:color="000000"/>
        </w:rPr>
        <w:t>Il Responsabile della prevenzione della corruzione</w:t>
      </w:r>
      <w:r w:rsidR="00BB7E3A">
        <w:rPr>
          <w:rFonts w:ascii="Bookman Old Style" w:eastAsia="Arial Unicode MS" w:hAnsi="Bookman Old Style"/>
          <w:color w:val="000000"/>
          <w:szCs w:val="24"/>
          <w:u w:color="000000"/>
        </w:rPr>
        <w:t xml:space="preserve"> individua i</w:t>
      </w:r>
      <w:r w:rsidRPr="006A1CDD">
        <w:rPr>
          <w:rFonts w:ascii="Bookman Old Style" w:eastAsia="Arial Unicode MS" w:hAnsi="Bookman Old Style"/>
          <w:color w:val="000000"/>
          <w:szCs w:val="24"/>
          <w:u w:color="000000"/>
        </w:rPr>
        <w:t>l personale da av</w:t>
      </w:r>
      <w:r w:rsidR="00BB7E3A">
        <w:rPr>
          <w:rFonts w:ascii="Bookman Old Style" w:eastAsia="Arial Unicode MS" w:hAnsi="Bookman Old Style"/>
          <w:color w:val="000000"/>
          <w:szCs w:val="24"/>
          <w:u w:color="000000"/>
        </w:rPr>
        <w:t>viare alle iniziative formative</w:t>
      </w:r>
      <w:r w:rsidRPr="006A1CDD">
        <w:rPr>
          <w:rFonts w:ascii="Bookman Old Style" w:eastAsia="Arial Unicode MS" w:hAnsi="Bookman Old Style"/>
          <w:color w:val="000000"/>
          <w:szCs w:val="24"/>
          <w:u w:color="000000"/>
        </w:rPr>
        <w:t xml:space="preserve">, sentiti i Dirigenti </w:t>
      </w:r>
    </w:p>
    <w:p w:rsid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3. </w:t>
      </w:r>
      <w:r w:rsidR="00BB7E3A" w:rsidRPr="006A1CDD">
        <w:rPr>
          <w:rFonts w:ascii="Bookman Old Style" w:eastAsia="Arial Unicode MS" w:hAnsi="Bookman Old Style"/>
          <w:color w:val="000000"/>
          <w:szCs w:val="24"/>
          <w:u w:color="000000"/>
        </w:rPr>
        <w:t xml:space="preserve"> </w:t>
      </w:r>
      <w:r w:rsidRPr="006A1CDD">
        <w:rPr>
          <w:rFonts w:ascii="Bookman Old Style" w:eastAsia="Arial Unicode MS" w:hAnsi="Bookman Old Style"/>
          <w:color w:val="000000"/>
          <w:szCs w:val="24"/>
          <w:u w:color="000000"/>
        </w:rPr>
        <w:t xml:space="preserve">Il </w:t>
      </w:r>
      <w:r w:rsidR="00BB7E3A">
        <w:rPr>
          <w:rFonts w:ascii="Bookman Old Style" w:eastAsia="Arial Unicode MS" w:hAnsi="Bookman Old Style"/>
          <w:color w:val="000000"/>
          <w:szCs w:val="24"/>
          <w:u w:color="000000"/>
        </w:rPr>
        <w:t>R</w:t>
      </w:r>
      <w:r w:rsidRPr="006A1CDD">
        <w:rPr>
          <w:rFonts w:ascii="Bookman Old Style" w:eastAsia="Arial Unicode MS" w:hAnsi="Bookman Old Style"/>
          <w:color w:val="000000"/>
          <w:szCs w:val="24"/>
          <w:u w:color="000000"/>
        </w:rPr>
        <w:t>esponsabile della prevenzione della corruzione è tenuto a predisporre un report annuale contenente il resoconto delle attività di formazione effettuate dai dipendenti.</w:t>
      </w:r>
    </w:p>
    <w:p w:rsidR="00BB7E3A" w:rsidRPr="006A1CDD" w:rsidRDefault="00BB7E3A" w:rsidP="00BB7E3A">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 xml:space="preserve">4.  </w:t>
      </w:r>
      <w:r w:rsidRPr="006A1CDD">
        <w:rPr>
          <w:rFonts w:ascii="Bookman Old Style" w:eastAsia="Arial Unicode MS" w:hAnsi="Bookman Old Style"/>
          <w:color w:val="000000"/>
          <w:szCs w:val="24"/>
          <w:u w:color="000000"/>
        </w:rPr>
        <w:t>La partecipazione al piano di formazione da parte del personale selezionato rappresenta un obbligo d’ufficio la cui violazione, se non adeguatamente motivata, comporta l’applicazione di sanzioni disciplinari .</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5. L’obbligo di partecipare alla formazione di cui al presente articolo è esteso anche ai dirigenti e alle posizioni organizzative.</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p>
    <w:p w:rsid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3959FD" w:rsidRPr="006A1CDD" w:rsidRDefault="003959F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6A1CDD">
        <w:rPr>
          <w:rFonts w:ascii="Bookman Old Style" w:eastAsia="Arial Unicode MS" w:hAnsi="Bookman Old Style"/>
          <w:b/>
          <w:color w:val="000000"/>
          <w:szCs w:val="24"/>
          <w:u w:color="000000"/>
        </w:rPr>
        <w:t>Articolo 1</w:t>
      </w:r>
      <w:r w:rsidR="003D1A9D">
        <w:rPr>
          <w:rFonts w:ascii="Bookman Old Style" w:eastAsia="Arial Unicode MS" w:hAnsi="Bookman Old Style"/>
          <w:b/>
          <w:color w:val="000000"/>
          <w:szCs w:val="24"/>
          <w:u w:color="000000"/>
        </w:rPr>
        <w:t>1</w:t>
      </w: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6A1CDD">
        <w:rPr>
          <w:rFonts w:ascii="Bookman Old Style" w:eastAsia="Arial Unicode MS" w:hAnsi="Bookman Old Style"/>
          <w:b/>
          <w:color w:val="000000"/>
          <w:szCs w:val="24"/>
          <w:u w:color="000000"/>
        </w:rPr>
        <w:t>ROTAZIONE DEGLI INCARICHI</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b/>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 xml:space="preserve">1. I Dirigenti sono tenuti, laddove ciò sia possibile, a effettuare </w:t>
      </w:r>
      <w:r w:rsidRPr="006A1CDD">
        <w:rPr>
          <w:rFonts w:ascii="Bookman Old Style" w:eastAsia="Arial Unicode MS" w:hAnsi="Bookman Old Style"/>
          <w:i/>
          <w:color w:val="000000"/>
          <w:szCs w:val="24"/>
          <w:u w:color="000000"/>
        </w:rPr>
        <w:t>la rotazione dei dipendenti</w:t>
      </w:r>
      <w:r w:rsidRPr="006A1CDD">
        <w:rPr>
          <w:rFonts w:ascii="Bookman Old Style" w:eastAsia="Arial Unicode MS" w:hAnsi="Bookman Old Style"/>
          <w:color w:val="000000"/>
          <w:szCs w:val="24"/>
          <w:u w:color="000000"/>
        </w:rPr>
        <w:t xml:space="preserve"> assegnati alle attività con più elevato rischio di corruzione e riferiscono in merito al Responsabile della prevenzione della corruzione.</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lastRenderedPageBreak/>
        <w:t>2. Qualora, per ragioni oggettive e comprovate, sia impossibile procedere alla rotazione dei dipendenti, il Dirigente è tenuto a fornire adeguata motivazione comunicando quali misure aggiuntive abbia adottato al fine di assicurare il rispetto della correttezza dell’azione amministrativa.</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6A1CDD">
        <w:rPr>
          <w:rFonts w:ascii="Bookman Old Style" w:eastAsia="Arial Unicode MS" w:hAnsi="Bookman Old Style"/>
          <w:b/>
          <w:color w:val="000000"/>
          <w:szCs w:val="24"/>
          <w:u w:color="000000"/>
        </w:rPr>
        <w:t>Articolo 1</w:t>
      </w:r>
      <w:r w:rsidR="003D1A9D">
        <w:rPr>
          <w:rFonts w:ascii="Bookman Old Style" w:eastAsia="Arial Unicode MS" w:hAnsi="Bookman Old Style"/>
          <w:b/>
          <w:color w:val="000000"/>
          <w:szCs w:val="24"/>
          <w:u w:color="000000"/>
        </w:rPr>
        <w:t>2</w:t>
      </w: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6A1CDD">
        <w:rPr>
          <w:rFonts w:ascii="Bookman Old Style" w:eastAsia="Arial Unicode MS" w:hAnsi="Bookman Old Style"/>
          <w:b/>
          <w:color w:val="000000"/>
          <w:szCs w:val="24"/>
          <w:u w:color="000000"/>
        </w:rPr>
        <w:t>MISURE DI PREVENZIONE RIGUARDANTI TUTTO IL PERSONALE</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b/>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 xml:space="preserve">1. Ai sensi dell’art. 35-bis del D.lgs. 165/2001, così come introdotto dall’art. 1, comma 46 della L. 190/2012, coloro che sono stati </w:t>
      </w:r>
      <w:r w:rsidRPr="006A1CDD">
        <w:rPr>
          <w:rFonts w:ascii="Bookman Old Style" w:eastAsia="Arial Unicode MS" w:hAnsi="Bookman Old Style"/>
          <w:i/>
          <w:color w:val="000000"/>
          <w:szCs w:val="24"/>
          <w:u w:color="000000"/>
        </w:rPr>
        <w:t>condannati, anche con sentenza non passata in giudicato, per i reati previsti nel capo I del titolo II del libro secondo del codice penale:</w:t>
      </w:r>
      <w:r w:rsidRPr="006A1CDD">
        <w:rPr>
          <w:rFonts w:ascii="Bookman Old Style" w:eastAsia="Arial Unicode MS" w:hAnsi="Bookman Old Style"/>
          <w:color w:val="000000"/>
          <w:szCs w:val="24"/>
          <w:u w:color="000000"/>
        </w:rPr>
        <w:t xml:space="preserve"> </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 xml:space="preserve">a) </w:t>
      </w:r>
      <w:r w:rsidRPr="006A1CDD">
        <w:rPr>
          <w:rFonts w:ascii="Bookman Old Style" w:eastAsia="Arial Unicode MS" w:hAnsi="Bookman Old Style"/>
          <w:i/>
          <w:color w:val="000000"/>
          <w:szCs w:val="24"/>
          <w:u w:color="000000"/>
        </w:rPr>
        <w:t>non possono fare parte</w:t>
      </w:r>
      <w:r w:rsidRPr="006A1CDD">
        <w:rPr>
          <w:rFonts w:ascii="Bookman Old Style" w:eastAsia="Arial Unicode MS" w:hAnsi="Bookman Old Style"/>
          <w:color w:val="000000"/>
          <w:szCs w:val="24"/>
          <w:u w:color="000000"/>
        </w:rPr>
        <w:t xml:space="preserve">, anche con compiti di segreteria, di </w:t>
      </w:r>
      <w:r w:rsidRPr="006A1CDD">
        <w:rPr>
          <w:rFonts w:ascii="Bookman Old Style" w:eastAsia="Arial Unicode MS" w:hAnsi="Bookman Old Style"/>
          <w:i/>
          <w:color w:val="000000"/>
          <w:szCs w:val="24"/>
          <w:u w:color="000000"/>
        </w:rPr>
        <w:t>commissioni per l'accesso o la selezione a pubblici impieghi;</w:t>
      </w:r>
      <w:r w:rsidRPr="006A1CDD">
        <w:rPr>
          <w:rFonts w:ascii="Bookman Old Style" w:eastAsia="Arial Unicode MS" w:hAnsi="Bookman Old Style"/>
          <w:color w:val="000000"/>
          <w:szCs w:val="24"/>
          <w:u w:color="000000"/>
        </w:rPr>
        <w:t xml:space="preserve"> </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i/>
          <w:color w:val="000000"/>
          <w:szCs w:val="24"/>
          <w:u w:color="000000"/>
        </w:rPr>
        <w:t>b) non possono essere assegnati, anche con funzioni direttive, agli uffici preposti alla gestione delle risorse finanziarie, all'acquisizione di beni, servizi e forniture, nonché alla concessione o all'erogazione di sovvenzioni, contributi, sussidi, ausili finanziari o attribuzioni di vantaggi economici a soggetti pubblici e privati;</w:t>
      </w:r>
      <w:r w:rsidRPr="006A1CDD">
        <w:rPr>
          <w:rFonts w:ascii="Bookman Old Style" w:eastAsia="Arial Unicode MS" w:hAnsi="Bookman Old Style"/>
          <w:color w:val="000000"/>
          <w:szCs w:val="24"/>
          <w:u w:color="000000"/>
        </w:rPr>
        <w:t xml:space="preserve"> </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 xml:space="preserve">c) </w:t>
      </w:r>
      <w:r w:rsidRPr="006A1CDD">
        <w:rPr>
          <w:rFonts w:ascii="Bookman Old Style" w:eastAsia="Arial Unicode MS" w:hAnsi="Bookman Old Style"/>
          <w:i/>
          <w:color w:val="000000"/>
          <w:szCs w:val="24"/>
          <w:u w:color="000000"/>
        </w:rPr>
        <w:t>non possono fare parte</w:t>
      </w:r>
      <w:r w:rsidRPr="006A1CDD">
        <w:rPr>
          <w:rFonts w:ascii="Bookman Old Style" w:eastAsia="Arial Unicode MS" w:hAnsi="Bookman Old Style"/>
          <w:color w:val="000000"/>
          <w:szCs w:val="24"/>
          <w:u w:color="000000"/>
        </w:rPr>
        <w:t xml:space="preserve"> delle </w:t>
      </w:r>
      <w:r w:rsidRPr="006A1CDD">
        <w:rPr>
          <w:rFonts w:ascii="Bookman Old Style" w:eastAsia="Arial Unicode MS" w:hAnsi="Bookman Old Style"/>
          <w:i/>
          <w:color w:val="000000"/>
          <w:szCs w:val="24"/>
          <w:u w:color="000000"/>
        </w:rPr>
        <w:t>commissioni per la scelta del contraente per l'affidamento di lavori, forniture e servizi, per la concessione o l'erogazione di sovvenzioni, contributi, sussidi, ausili finanziari, nonché per l'attribuzione di vantaggi economici di qualunque genere.</w:t>
      </w:r>
      <w:r w:rsidRPr="006A1CDD">
        <w:rPr>
          <w:rFonts w:ascii="Bookman Old Style" w:eastAsia="Arial Unicode MS" w:hAnsi="Bookman Old Style"/>
          <w:color w:val="000000"/>
          <w:szCs w:val="24"/>
          <w:u w:color="000000"/>
        </w:rPr>
        <w:t xml:space="preserve"> </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2</w:t>
      </w:r>
      <w:r w:rsidRPr="006A1CDD">
        <w:rPr>
          <w:rFonts w:ascii="Bookman Old Style" w:eastAsia="Arial Unicode MS" w:hAnsi="Bookman Old Style"/>
          <w:i/>
          <w:color w:val="000000"/>
          <w:szCs w:val="24"/>
          <w:u w:color="000000"/>
        </w:rPr>
        <w:t xml:space="preserve">. </w:t>
      </w:r>
      <w:r w:rsidRPr="006A1CDD">
        <w:rPr>
          <w:rFonts w:ascii="Bookman Old Style" w:eastAsia="Arial Unicode MS" w:hAnsi="Bookman Old Style"/>
          <w:color w:val="000000"/>
          <w:szCs w:val="24"/>
          <w:u w:color="000000"/>
        </w:rPr>
        <w:t xml:space="preserve">Il dipendente, sia a tempo indeterminato che a tempo determinato, è tenuto a </w:t>
      </w:r>
      <w:r w:rsidRPr="006A1CDD">
        <w:rPr>
          <w:rFonts w:ascii="Bookman Old Style" w:eastAsia="Arial Unicode MS" w:hAnsi="Bookman Old Style"/>
          <w:i/>
          <w:color w:val="000000"/>
          <w:szCs w:val="24"/>
          <w:u w:color="000000"/>
        </w:rPr>
        <w:t>comunicare</w:t>
      </w:r>
      <w:r w:rsidRPr="006A1CDD">
        <w:rPr>
          <w:rFonts w:ascii="Bookman Old Style" w:eastAsia="Arial Unicode MS" w:hAnsi="Bookman Old Style"/>
          <w:color w:val="000000"/>
          <w:szCs w:val="24"/>
          <w:u w:color="000000"/>
        </w:rPr>
        <w:t xml:space="preserve"> – non appena ne viene a conoscenza - al Responsabile della prevenzione, di essere stato sottoposto a </w:t>
      </w:r>
      <w:r w:rsidRPr="006A1CDD">
        <w:rPr>
          <w:rFonts w:ascii="Bookman Old Style" w:eastAsia="Arial Unicode MS" w:hAnsi="Bookman Old Style"/>
          <w:i/>
          <w:color w:val="000000"/>
          <w:szCs w:val="24"/>
          <w:u w:color="000000"/>
        </w:rPr>
        <w:t>procedimento di prevenzione ovvero a procedimento penale per reati di previsti nel capo I del titolo II del libro secondo del codice penale.</w:t>
      </w:r>
      <w:r w:rsidRPr="006A1CDD">
        <w:rPr>
          <w:rFonts w:ascii="Bookman Old Style" w:eastAsia="Arial Unicode MS" w:hAnsi="Bookman Old Style"/>
          <w:color w:val="000000"/>
          <w:szCs w:val="24"/>
          <w:u w:color="000000"/>
        </w:rPr>
        <w:t xml:space="preserve"> </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 xml:space="preserve">3. Ai sensi dell’art. 6-bis della L. n. 241/90, così come introdotto dall’art.1, comma 41, della L. 190/2012, il responsabile del procedimento e i titolari degli </w:t>
      </w:r>
      <w:r w:rsidRPr="006A1CDD">
        <w:rPr>
          <w:rFonts w:ascii="Bookman Old Style" w:eastAsia="Arial Unicode MS" w:hAnsi="Bookman Old Style"/>
          <w:color w:val="000000"/>
          <w:szCs w:val="24"/>
          <w:u w:color="000000"/>
        </w:rPr>
        <w:lastRenderedPageBreak/>
        <w:t xml:space="preserve">uffici competenti ad adottare i pareri, le valutazioni tecniche, gli atti endoprocedimentali e il provvedimento finale devono astenersi in caso di conflitto di interessi, segnalando </w:t>
      </w:r>
      <w:r w:rsidRPr="006A1CDD">
        <w:rPr>
          <w:rFonts w:ascii="Bookman Old Style" w:eastAsia="Arial Unicode MS" w:hAnsi="Bookman Old Style"/>
          <w:i/>
          <w:color w:val="000000"/>
          <w:szCs w:val="24"/>
          <w:u w:color="000000"/>
        </w:rPr>
        <w:t>ogni situazione di conflitto, anche potenziale,</w:t>
      </w:r>
      <w:r w:rsidRPr="006A1CDD">
        <w:rPr>
          <w:rFonts w:ascii="Bookman Old Style" w:eastAsia="Arial Unicode MS" w:hAnsi="Bookman Old Style"/>
          <w:color w:val="000000"/>
          <w:szCs w:val="24"/>
          <w:u w:color="000000"/>
        </w:rPr>
        <w:t xml:space="preserve"> ai loro superiori gerarchici.  </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I Dirigenti formulano la segnalazione riguardante la propria posizione al Segretario Comunale  ed al Sindaco.</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 xml:space="preserve">4. Restano ferme le disposizioni previste dal D.Lgs. 165/2001 in merito alle incompatibilità dei dipendenti pubblici, e in particolare l’articolo 53, comma 1 bis, relativo al divieto di conferimento di </w:t>
      </w:r>
      <w:r w:rsidRPr="006A1CDD">
        <w:rPr>
          <w:rFonts w:ascii="Bookman Old Style" w:eastAsia="Arial Unicode MS" w:hAnsi="Bookman Old Style"/>
          <w:color w:val="000000"/>
          <w:szCs w:val="24"/>
          <w:u w:val="single" w:color="000000"/>
        </w:rPr>
        <w:t>incarichi di direzione di strutture organizzative</w:t>
      </w:r>
      <w:r w:rsidRPr="006A1CDD">
        <w:rPr>
          <w:rFonts w:ascii="Bookman Old Style" w:eastAsia="Arial Unicode MS" w:hAnsi="Bookman Old Style"/>
          <w:color w:val="000000"/>
          <w:szCs w:val="24"/>
          <w:u w:color="000000"/>
        </w:rPr>
        <w:t xml:space="preserve"> deputate alla gestione del personale (cioè competenti in materia di reclutamento, trattamento e sviluppo delle risorse umane) a soggetti che rivestano o abbiano rivestito negli ultimi due anni cariche in partiti politici ovvero in movimenti sindacali oppure che abbiano avuto negli ultimi due anni rapporti continuativi di collaborazione o di consulenza con le predette organizzazioni. </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 xml:space="preserve">Ai sensi dell’articolo 53, comma 3-bis, del D.Lgs. 165/2001 è altresì vietato ai dipendenti comunali svolgere anche a titolo gratuito i seguenti incarichi di </w:t>
      </w:r>
      <w:r w:rsidRPr="006A1CDD">
        <w:rPr>
          <w:rFonts w:ascii="Bookman Old Style" w:eastAsia="Arial Unicode MS" w:hAnsi="Bookman Old Style"/>
          <w:color w:val="000000"/>
          <w:szCs w:val="24"/>
          <w:u w:val="single" w:color="000000"/>
        </w:rPr>
        <w:t>collaborazione e consulenza</w:t>
      </w:r>
      <w:r w:rsidRPr="006A1CDD">
        <w:rPr>
          <w:rFonts w:ascii="Bookman Old Style" w:eastAsia="Arial Unicode MS" w:hAnsi="Bookman Old Style"/>
          <w:color w:val="000000"/>
          <w:szCs w:val="24"/>
          <w:u w:color="000000"/>
        </w:rPr>
        <w:t>:</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a ) Attività di collaborazione e consulenza a favore di soggetti ai quali abbiano, nel biennio precedente, aggiudicato ovvero concorso ad aggiudicare, per conto dell’Ente, appalti di lavori, forniture o servizi;</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b ) Attività di collaborazione e consulenza a favore di soggetti con i quali l’Ente ha in corso di definizione qualsiasi controversia civile, amministrativa o tributaria;</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c ) Attività di collaborazione e consulenza a favore di soggetti pubblici o privati con i quali l’Ente ha instaurato o è in procinto di instaurare un rapporto di partenariato.</w:t>
      </w:r>
    </w:p>
    <w:p w:rsid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 xml:space="preserve">6. A tutto il personale del Comune, indipendentemente dalla categoria e dal profilo professionale, si applica il “Codice di comportamento dei dipendenti pubblici” approvato con D.P.R. n. 62/2013. In particolare, si applica il </w:t>
      </w:r>
      <w:r w:rsidRPr="006A1CDD">
        <w:rPr>
          <w:rFonts w:ascii="Bookman Old Style" w:eastAsia="Arial Unicode MS" w:hAnsi="Bookman Old Style"/>
          <w:szCs w:val="24"/>
          <w:u w:color="000000"/>
        </w:rPr>
        <w:t xml:space="preserve">Codice di </w:t>
      </w:r>
      <w:r w:rsidRPr="006A1CDD">
        <w:rPr>
          <w:rFonts w:ascii="Bookman Old Style" w:eastAsia="Arial Unicode MS" w:hAnsi="Bookman Old Style"/>
          <w:szCs w:val="24"/>
          <w:u w:color="000000"/>
        </w:rPr>
        <w:lastRenderedPageBreak/>
        <w:t>Comportamento specificamente approvato con deliberazione</w:t>
      </w:r>
      <w:r w:rsidRPr="006A1CDD">
        <w:rPr>
          <w:rFonts w:ascii="Bookman Old Style" w:eastAsia="Arial Unicode MS" w:hAnsi="Bookman Old Style"/>
          <w:color w:val="000000"/>
          <w:szCs w:val="24"/>
          <w:u w:color="000000"/>
        </w:rPr>
        <w:t xml:space="preserve"> di Giunta n. 10 del 30/01/2014.</w:t>
      </w:r>
    </w:p>
    <w:p w:rsidR="006A1CDD" w:rsidRPr="000857D4" w:rsidRDefault="000857D4" w:rsidP="000857D4">
      <w:pPr>
        <w:autoSpaceDE w:val="0"/>
        <w:autoSpaceDN w:val="0"/>
        <w:adjustRightInd w:val="0"/>
        <w:spacing w:before="120" w:line="400" w:lineRule="exact"/>
        <w:jc w:val="both"/>
        <w:rPr>
          <w:rFonts w:ascii="Bookman Old Style" w:eastAsia="Arial Unicode MS" w:hAnsi="Bookman Old Style"/>
          <w:szCs w:val="24"/>
          <w:u w:color="000000"/>
        </w:rPr>
      </w:pPr>
      <w:r>
        <w:rPr>
          <w:rFonts w:ascii="Bookman Old Style" w:eastAsia="Arial Unicode MS" w:hAnsi="Bookman Old Style"/>
          <w:szCs w:val="24"/>
          <w:u w:color="000000"/>
        </w:rPr>
        <w:t xml:space="preserve">7. </w:t>
      </w:r>
      <w:r w:rsidR="006A1CDD" w:rsidRPr="000857D4">
        <w:rPr>
          <w:rFonts w:ascii="Bookman Old Style" w:eastAsia="Arial Unicode MS" w:hAnsi="Bookman Old Style"/>
          <w:szCs w:val="24"/>
          <w:u w:color="000000"/>
        </w:rPr>
        <w:t>Tutti</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i</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dipendenti</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dell’ente,</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all’atto</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dell’assunzione</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e,</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per</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quelli</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in</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servizio,</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con</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cadenza</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annuale,</w:t>
      </w:r>
      <w:r>
        <w:rPr>
          <w:rFonts w:ascii="Bookman Old Style" w:eastAsia="Arial Unicode MS" w:hAnsi="Bookman Old Style"/>
          <w:szCs w:val="24"/>
          <w:u w:color="000000"/>
        </w:rPr>
        <w:t xml:space="preserve"> </w:t>
      </w:r>
      <w:r w:rsidRPr="000857D4">
        <w:rPr>
          <w:rFonts w:ascii="Bookman Old Style" w:eastAsia="Arial Unicode MS" w:hAnsi="Bookman Old Style"/>
          <w:szCs w:val="24"/>
          <w:u w:color="000000"/>
        </w:rPr>
        <w:t xml:space="preserve">sono tenuti </w:t>
      </w:r>
      <w:r w:rsidR="006A1CDD" w:rsidRPr="000857D4">
        <w:rPr>
          <w:rFonts w:ascii="Bookman Old Style" w:eastAsia="Arial Unicode MS" w:hAnsi="Bookman Old Style"/>
          <w:szCs w:val="24"/>
          <w:u w:color="000000"/>
        </w:rPr>
        <w:t>a</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dichiarare,mediante</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specifica</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attestazione</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da</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trasmettersi</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al</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Responsabile</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della</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prevenzione,</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la</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conoscenza</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e</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presa</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d’atto</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del</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piano</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di</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prevenzione</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della</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corruzione</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e</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dell’illegalità</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in</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vigore,pubblicato</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sul</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sito</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istituzionale</w:t>
      </w:r>
      <w:r w:rsidR="00BA36DC">
        <w:rPr>
          <w:rFonts w:ascii="Bookman Old Style" w:eastAsia="Arial Unicode MS" w:hAnsi="Bookman Old Style"/>
          <w:szCs w:val="24"/>
          <w:u w:color="000000"/>
        </w:rPr>
        <w:t xml:space="preserve"> dell’Ente</w:t>
      </w:r>
    </w:p>
    <w:p w:rsid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color w:val="000000"/>
          <w:szCs w:val="24"/>
          <w:u w:color="000000"/>
        </w:rPr>
      </w:pPr>
    </w:p>
    <w:p w:rsidR="003959FD" w:rsidRDefault="003959FD" w:rsidP="006A1CDD">
      <w:pPr>
        <w:tabs>
          <w:tab w:val="right" w:pos="8920"/>
        </w:tabs>
        <w:spacing w:before="120" w:line="400" w:lineRule="exact"/>
        <w:contextualSpacing/>
        <w:mirrorIndents/>
        <w:jc w:val="center"/>
        <w:outlineLvl w:val="0"/>
        <w:rPr>
          <w:rFonts w:ascii="Bookman Old Style" w:eastAsia="Arial Unicode MS" w:hAnsi="Bookman Old Style"/>
          <w:color w:val="000000"/>
          <w:szCs w:val="24"/>
          <w:u w:color="000000"/>
        </w:rPr>
      </w:pPr>
    </w:p>
    <w:p w:rsidR="003959FD" w:rsidRPr="006A1CDD" w:rsidRDefault="003959FD" w:rsidP="006A1CDD">
      <w:pPr>
        <w:tabs>
          <w:tab w:val="right" w:pos="8920"/>
        </w:tabs>
        <w:spacing w:before="120" w:line="400" w:lineRule="exact"/>
        <w:contextualSpacing/>
        <w:mirrorIndents/>
        <w:jc w:val="center"/>
        <w:outlineLvl w:val="0"/>
        <w:rPr>
          <w:rFonts w:ascii="Bookman Old Style" w:eastAsia="Arial Unicode MS" w:hAnsi="Bookman Old Style"/>
          <w:color w:val="000000"/>
          <w:szCs w:val="24"/>
          <w:u w:color="000000"/>
        </w:rPr>
      </w:pP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6A1CDD">
        <w:rPr>
          <w:rFonts w:ascii="Bookman Old Style" w:eastAsia="Arial Unicode MS" w:hAnsi="Bookman Old Style"/>
          <w:b/>
          <w:color w:val="000000"/>
          <w:szCs w:val="24"/>
          <w:u w:color="000000"/>
        </w:rPr>
        <w:t>Articolo 1</w:t>
      </w:r>
      <w:r w:rsidR="003D1A9D">
        <w:rPr>
          <w:rFonts w:ascii="Bookman Old Style" w:eastAsia="Arial Unicode MS" w:hAnsi="Bookman Old Style"/>
          <w:b/>
          <w:color w:val="000000"/>
          <w:szCs w:val="24"/>
          <w:u w:color="000000"/>
        </w:rPr>
        <w:t>3</w:t>
      </w: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6A1CDD">
        <w:rPr>
          <w:rFonts w:ascii="Bookman Old Style" w:eastAsia="Arial Unicode MS" w:hAnsi="Bookman Old Style"/>
          <w:b/>
          <w:color w:val="000000"/>
          <w:szCs w:val="24"/>
          <w:u w:color="000000"/>
        </w:rPr>
        <w:t>VIGILANZA  SUL  RISPETTO  DELLE  DISPOSIZIONI  IN  MATERIA  DI  INCONFERIBILITÀ  E  INCOMPATIBILITÀ</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b/>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1. Il Responsabile della prevenzione della corruzione ha il compito di verificare che nell’ente siano rispettate le disposizioni del decreto legislativo 8 aprile 2013 n.39 in materia di inconferibilità e incompatibilità degli incarichi con riguardo ad amministratori e dirigenti.</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2. All’atto del conferimento dell’incarico, ogni soggetto a cui è conferito il nuovo incarico presenta una dichiarazione, da produrre al responsabile della prevenzione della corruzione, sulla insussistenza di una delle cause di inconferibilità di cui al decreto citato.</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3. Ogni incaricato, inoltre, è tenuto a produrre, annualmente, al responsabile della prevenzione della corruzione, una dichiarazione sulla insussistenza di una delle cause di incompatibilità.</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4. Le dichiarazioni di cui ai commi precedenti sono pubblicate nel sito web comunale. Tale pubblicazione è condizione essenziale ai fini dell’efficacia dell’incarico.</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p>
    <w:p w:rsidR="000B5AF3" w:rsidRDefault="000B5AF3"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0B5AF3" w:rsidRDefault="000B5AF3"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0B5AF3" w:rsidRDefault="000B5AF3"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6A1CDD">
        <w:rPr>
          <w:rFonts w:ascii="Bookman Old Style" w:eastAsia="Arial Unicode MS" w:hAnsi="Bookman Old Style"/>
          <w:b/>
          <w:color w:val="000000"/>
          <w:szCs w:val="24"/>
          <w:u w:color="000000"/>
        </w:rPr>
        <w:t>Articolo 1</w:t>
      </w:r>
      <w:r w:rsidR="003D1A9D">
        <w:rPr>
          <w:rFonts w:ascii="Bookman Old Style" w:eastAsia="Arial Unicode MS" w:hAnsi="Bookman Old Style"/>
          <w:b/>
          <w:color w:val="000000"/>
          <w:szCs w:val="24"/>
          <w:u w:color="000000"/>
        </w:rPr>
        <w:t>4</w:t>
      </w: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6A1CDD">
        <w:rPr>
          <w:rFonts w:ascii="Bookman Old Style" w:eastAsia="Arial Unicode MS" w:hAnsi="Bookman Old Style"/>
          <w:b/>
          <w:color w:val="000000"/>
          <w:szCs w:val="24"/>
          <w:u w:color="000000"/>
        </w:rPr>
        <w:t xml:space="preserve">CODICE DI COMPORTAMENTO E PIANO TRIENNALE PER LA TRASPARENZA E L’INTEGRITÀ </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b/>
          <w:color w:val="000000"/>
          <w:szCs w:val="24"/>
          <w:u w:color="000000"/>
        </w:rPr>
      </w:pPr>
    </w:p>
    <w:p w:rsidR="006A1CDD" w:rsidRPr="006A1CDD" w:rsidRDefault="006A1CDD" w:rsidP="006A1CDD">
      <w:pPr>
        <w:numPr>
          <w:ilvl w:val="0"/>
          <w:numId w:val="4"/>
        </w:numPr>
        <w:tabs>
          <w:tab w:val="num" w:pos="0"/>
          <w:tab w:val="right" w:pos="284"/>
        </w:tabs>
        <w:spacing w:before="120" w:after="20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Il Codice di Comportamento dei dipendenti pubblici, richiamato dal D.P.R. 16 aprile 2013, n.62 ed approvato con delibera di Giunta comunale n. 10 del 30/01/2014, e il Piano Triennale per la Trasparenza e l’Integrità, approvato con delibera di Giunta comunale n. 9 del 30/01/2014 , costituiscono misure di prevenzione fondamentali  del Piano Triennale di Prevenzione della Corruzione.</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p>
    <w:p w:rsidR="000B5AF3" w:rsidRDefault="000B5AF3"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6A1CDD">
        <w:rPr>
          <w:rFonts w:ascii="Bookman Old Style" w:eastAsia="Arial Unicode MS" w:hAnsi="Bookman Old Style"/>
          <w:b/>
          <w:color w:val="000000"/>
          <w:szCs w:val="24"/>
          <w:u w:color="000000"/>
        </w:rPr>
        <w:t>Articolo 1</w:t>
      </w:r>
      <w:r w:rsidR="003D1A9D">
        <w:rPr>
          <w:rFonts w:ascii="Bookman Old Style" w:eastAsia="Arial Unicode MS" w:hAnsi="Bookman Old Style"/>
          <w:b/>
          <w:color w:val="000000"/>
          <w:szCs w:val="24"/>
          <w:u w:color="000000"/>
        </w:rPr>
        <w:t>5</w:t>
      </w: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6A1CDD">
        <w:rPr>
          <w:rFonts w:ascii="Bookman Old Style" w:eastAsia="Arial Unicode MS" w:hAnsi="Bookman Old Style"/>
          <w:b/>
          <w:color w:val="000000"/>
          <w:szCs w:val="24"/>
          <w:u w:color="000000"/>
        </w:rPr>
        <w:t>TUTELA DEL DIPENDENTE PUBBLICO CHE SEGNALA ILLECITI</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b/>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2. Il pubblico dipendente che denuncia all’autorità giudiziaria o alla Corte dei Conti, ovvero riferisce al proprio superiore gerarchico condotte illecite di cui sia venuto a conoscenza  in ragione del proprio rapporto di lavoro, non può essere sanzionato, licenziato o sottoposto ad una misura discriminatoria, diretta  o  indiretta,  avente  effetti  sulle  condizioni  di  lavoro  per  motivi  collegati  direttamente  o indirettamente alla denuncia, a meno che il fatto non comporti responsabilità a titolo di calunnia o diffamazione).</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2. Nell’ambito del procedimento disciplinare, l’identità del segnalante può essere rivelata solo ove la sua conoscenza sia assolutamente indispensabile per la difesa dell’incolpato.</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3. La denuncia è sottratta all’accesso previsto dagli artt. 22 e seguenti della legge 7 agosto 1990, n. 241.</w:t>
      </w:r>
    </w:p>
    <w:p w:rsidR="006A1CDD" w:rsidRDefault="006A1CDD" w:rsidP="004D522C">
      <w:pPr>
        <w:tabs>
          <w:tab w:val="right" w:pos="8920"/>
        </w:tabs>
        <w:spacing w:before="120" w:line="240" w:lineRule="exact"/>
        <w:contextualSpacing/>
        <w:mirrorIndents/>
        <w:jc w:val="both"/>
        <w:outlineLvl w:val="0"/>
        <w:rPr>
          <w:rFonts w:ascii="Bookman Old Style" w:eastAsia="Arial Unicode MS" w:hAnsi="Bookman Old Style"/>
          <w:color w:val="000000"/>
          <w:szCs w:val="24"/>
          <w:u w:color="000000"/>
        </w:rPr>
      </w:pPr>
    </w:p>
    <w:p w:rsidR="006A1CDD" w:rsidRDefault="006A1CDD" w:rsidP="004D522C">
      <w:pPr>
        <w:tabs>
          <w:tab w:val="right" w:pos="8920"/>
        </w:tabs>
        <w:spacing w:before="120" w:line="240" w:lineRule="exact"/>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 xml:space="preserve">   </w:t>
      </w:r>
    </w:p>
    <w:p w:rsidR="00BA36DC" w:rsidRPr="00BA36DC" w:rsidRDefault="00BA36DC" w:rsidP="00BA36DC">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BA36DC">
        <w:rPr>
          <w:rFonts w:ascii="Bookman Old Style" w:eastAsia="Arial Unicode MS" w:hAnsi="Bookman Old Style"/>
          <w:b/>
          <w:color w:val="000000"/>
          <w:szCs w:val="24"/>
          <w:u w:color="000000"/>
        </w:rPr>
        <w:lastRenderedPageBreak/>
        <w:t>Art. 1</w:t>
      </w:r>
      <w:r w:rsidR="003D1A9D">
        <w:rPr>
          <w:rFonts w:ascii="Bookman Old Style" w:eastAsia="Arial Unicode MS" w:hAnsi="Bookman Old Style"/>
          <w:b/>
          <w:color w:val="000000"/>
          <w:szCs w:val="24"/>
          <w:u w:color="000000"/>
        </w:rPr>
        <w:t>6</w:t>
      </w:r>
    </w:p>
    <w:p w:rsidR="00BA36DC" w:rsidRPr="00BA36DC" w:rsidRDefault="00BA36DC" w:rsidP="00BA36DC">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BA36DC">
        <w:rPr>
          <w:rFonts w:ascii="Bookman Old Style" w:eastAsia="Arial Unicode MS" w:hAnsi="Bookman Old Style"/>
          <w:b/>
          <w:color w:val="000000"/>
          <w:szCs w:val="24"/>
          <w:u w:color="000000"/>
        </w:rPr>
        <w:t>ATTRIBUZIONE DELLE AREE DI RISCHIO AGLI UFFICI E DEFINIZIONE DELLE MISURE DI PREVENZIONE</w:t>
      </w:r>
    </w:p>
    <w:p w:rsidR="00BA36DC" w:rsidRPr="00BA36DC" w:rsidRDefault="00BA36DC" w:rsidP="00BA36DC">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BA36DC" w:rsidRPr="00BA36DC" w:rsidRDefault="00BA36DC" w:rsidP="00BA36DC">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BA36DC">
        <w:rPr>
          <w:rFonts w:ascii="Bookman Old Style" w:eastAsia="Arial Unicode MS" w:hAnsi="Bookman Old Style"/>
          <w:color w:val="000000"/>
          <w:szCs w:val="24"/>
          <w:u w:color="000000"/>
        </w:rPr>
        <w:t>1. La definizione delle aree di rischio, nel rispetto di quanto definito dalla normativa vigente, oltre che dalla indicazioni del Piano nazionale anticorruzione è riportata nell’allegato 1) e aggiornata ad opera del Responsabile della prevenzione della corruzione, con cadenza, almeno annuale.</w:t>
      </w:r>
    </w:p>
    <w:p w:rsidR="00BA36DC" w:rsidRPr="00BA36DC" w:rsidRDefault="00BA36DC" w:rsidP="00BA36DC">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BA36DC">
        <w:rPr>
          <w:rFonts w:ascii="Bookman Old Style" w:eastAsia="Arial Unicode MS" w:hAnsi="Bookman Old Style"/>
          <w:color w:val="000000"/>
          <w:szCs w:val="24"/>
          <w:u w:color="000000"/>
        </w:rPr>
        <w:t>2. Ogni Dirigente è obbligato a mettere in atto le misure previste nelle aree di rischio assegnate agli uffici di competenza, così come indicato nell’allegato 1 e nei successivi aggiornamenti.</w:t>
      </w:r>
    </w:p>
    <w:p w:rsidR="00BA36DC" w:rsidRPr="00BA36DC" w:rsidRDefault="00BA36DC" w:rsidP="00BA36DC">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BA36DC">
        <w:rPr>
          <w:rFonts w:ascii="Bookman Old Style" w:eastAsia="Arial Unicode MS" w:hAnsi="Bookman Old Style"/>
          <w:color w:val="000000"/>
          <w:szCs w:val="24"/>
          <w:u w:color="000000"/>
        </w:rPr>
        <w:t>3. Il responsabile della prevenzione della corruzione è tenuto a verificare la corretta attuazione delle misure previste nel citato allegato 1). A tal fine potrà proporre il rafforzamento dei controlli preventivi, oltre che l’impiego di controlli a campione in occasione dell’attuazione del controllo successivo sulla regolarità amministrativa.</w:t>
      </w:r>
    </w:p>
    <w:p w:rsidR="00BA36DC" w:rsidRPr="00BA36DC" w:rsidRDefault="00BA36DC" w:rsidP="00BA36DC">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p>
    <w:p w:rsidR="00BA36DC" w:rsidRPr="00BA36DC" w:rsidRDefault="00BA36DC" w:rsidP="00BA36DC">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BA36DC">
        <w:rPr>
          <w:rFonts w:ascii="Bookman Old Style" w:eastAsia="Arial Unicode MS" w:hAnsi="Bookman Old Style"/>
          <w:b/>
          <w:color w:val="000000"/>
          <w:szCs w:val="24"/>
          <w:u w:color="000000"/>
        </w:rPr>
        <w:t>Articolo 1</w:t>
      </w:r>
      <w:r w:rsidR="003D1A9D">
        <w:rPr>
          <w:rFonts w:ascii="Bookman Old Style" w:eastAsia="Arial Unicode MS" w:hAnsi="Bookman Old Style"/>
          <w:b/>
          <w:color w:val="000000"/>
          <w:szCs w:val="24"/>
          <w:u w:color="000000"/>
        </w:rPr>
        <w:t>7</w:t>
      </w:r>
    </w:p>
    <w:p w:rsidR="00BA36DC" w:rsidRPr="00BA36DC" w:rsidRDefault="00BA36DC" w:rsidP="00BA36DC">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BA36DC">
        <w:rPr>
          <w:rFonts w:ascii="Bookman Old Style" w:eastAsia="Arial Unicode MS" w:hAnsi="Bookman Old Style"/>
          <w:b/>
          <w:color w:val="000000"/>
          <w:szCs w:val="24"/>
          <w:u w:color="000000"/>
        </w:rPr>
        <w:t>VIGILANZA E MONITORAGGIO DEL PIANO</w:t>
      </w:r>
    </w:p>
    <w:p w:rsidR="00BA36DC" w:rsidRPr="00BA36DC" w:rsidRDefault="00BA36DC" w:rsidP="00BA36DC">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BA36DC" w:rsidRPr="00BA36DC" w:rsidRDefault="00BA36DC" w:rsidP="00BA36DC">
      <w:pPr>
        <w:autoSpaceDE w:val="0"/>
        <w:autoSpaceDN w:val="0"/>
        <w:adjustRightInd w:val="0"/>
        <w:spacing w:before="120" w:line="400" w:lineRule="exact"/>
        <w:contextualSpacing/>
        <w:mirrorIndents/>
        <w:jc w:val="both"/>
        <w:rPr>
          <w:rFonts w:ascii="Bookman Old Style" w:hAnsi="Bookman Old Style" w:cs="Calibri"/>
          <w:szCs w:val="24"/>
        </w:rPr>
      </w:pPr>
      <w:r w:rsidRPr="00BA36DC">
        <w:rPr>
          <w:rFonts w:ascii="Bookman Old Style" w:hAnsi="Bookman Old Style" w:cs="Calibri"/>
          <w:szCs w:val="24"/>
        </w:rPr>
        <w:t>1. Il responsabile anticorruzione conduce l'attività di vigilanza e monitoraggio del piano triennale, con riferimento agli ambiti previsti dal PNA, anche ai fini della redazione della relazione ivi prevista, da predisporre entro il 15 dicembre di ogni anno.</w:t>
      </w:r>
    </w:p>
    <w:p w:rsidR="00BA36DC" w:rsidRPr="00BA36DC" w:rsidRDefault="00BA36DC" w:rsidP="00BA36DC">
      <w:pPr>
        <w:autoSpaceDE w:val="0"/>
        <w:autoSpaceDN w:val="0"/>
        <w:adjustRightInd w:val="0"/>
        <w:spacing w:before="120" w:line="400" w:lineRule="exact"/>
        <w:contextualSpacing/>
        <w:mirrorIndents/>
        <w:jc w:val="both"/>
        <w:rPr>
          <w:rFonts w:ascii="Bookman Old Style" w:hAnsi="Bookman Old Style" w:cs="Calibri"/>
          <w:szCs w:val="24"/>
        </w:rPr>
      </w:pPr>
      <w:r w:rsidRPr="00BA36DC">
        <w:rPr>
          <w:rFonts w:ascii="Bookman Old Style" w:hAnsi="Bookman Old Style" w:cs="Calibri"/>
          <w:szCs w:val="24"/>
        </w:rPr>
        <w:t>2. Per ognuno degli ambiti, gli indicatori utilizzati ai fini della vigilanza e monitoraggio saranno incrementati nel corso del triennio di validità del piano, cominciando nel primo anno di applicazione, da quelli che saranno ritenuti prioritari dal RAC</w:t>
      </w:r>
    </w:p>
    <w:p w:rsidR="00BA36DC" w:rsidRPr="00BA36DC" w:rsidRDefault="00BA36DC" w:rsidP="00BA36DC">
      <w:pPr>
        <w:autoSpaceDE w:val="0"/>
        <w:autoSpaceDN w:val="0"/>
        <w:adjustRightInd w:val="0"/>
        <w:spacing w:before="120" w:line="400" w:lineRule="exact"/>
        <w:contextualSpacing/>
        <w:mirrorIndents/>
        <w:jc w:val="both"/>
        <w:rPr>
          <w:rFonts w:ascii="Bookman Old Style" w:hAnsi="Bookman Old Style" w:cs="Calibri"/>
          <w:szCs w:val="24"/>
        </w:rPr>
      </w:pPr>
      <w:r w:rsidRPr="00BA36DC">
        <w:rPr>
          <w:rFonts w:ascii="Bookman Old Style" w:hAnsi="Bookman Old Style" w:cs="Calibri"/>
          <w:szCs w:val="24"/>
        </w:rPr>
        <w:lastRenderedPageBreak/>
        <w:t>3. Il monitoraggio è effettuato nei confronti dei Dirigenti mentre per gli uffici in Staff al Segretario Generale il monitoraggio verrà effettuato nei confronti delle Posizioni Organizzative, ad esso assegnate, per le aree di loro competenza.</w:t>
      </w:r>
    </w:p>
    <w:p w:rsidR="00BA36DC" w:rsidRPr="00BA36DC" w:rsidRDefault="00BA36DC" w:rsidP="00BA36DC">
      <w:pPr>
        <w:autoSpaceDE w:val="0"/>
        <w:autoSpaceDN w:val="0"/>
        <w:adjustRightInd w:val="0"/>
        <w:spacing w:before="120" w:line="400" w:lineRule="exact"/>
        <w:contextualSpacing/>
        <w:mirrorIndents/>
        <w:jc w:val="both"/>
        <w:rPr>
          <w:rFonts w:ascii="Bookman Old Style" w:hAnsi="Bookman Old Style" w:cs="Calibri"/>
          <w:szCs w:val="24"/>
        </w:rPr>
      </w:pPr>
      <w:r w:rsidRPr="00BA36DC">
        <w:rPr>
          <w:rFonts w:ascii="Bookman Old Style" w:hAnsi="Bookman Old Style" w:cs="Calibri"/>
          <w:szCs w:val="24"/>
        </w:rPr>
        <w:t xml:space="preserve">4. Nell'attività di monitoraggio e vigilanza il responsabile </w:t>
      </w:r>
      <w:bookmarkStart w:id="0" w:name="_GoBack"/>
      <w:r w:rsidR="004F38CF" w:rsidRPr="004F38CF">
        <w:rPr>
          <w:rFonts w:ascii="Bookman Old Style" w:hAnsi="Bookman Old Style" w:cs="Calibri"/>
          <w:szCs w:val="24"/>
        </w:rPr>
        <w:t>utilizza</w:t>
      </w:r>
      <w:bookmarkEnd w:id="0"/>
      <w:r w:rsidRPr="00BA36DC">
        <w:rPr>
          <w:rFonts w:ascii="Bookman Old Style" w:hAnsi="Bookman Old Style" w:cs="Calibri"/>
          <w:szCs w:val="24"/>
        </w:rPr>
        <w:t xml:space="preserve"> strumenti informatici, anche per assicurarne la tracciabilità e potrà procedere con modalità campionarie.</w:t>
      </w:r>
    </w:p>
    <w:p w:rsidR="00BA36DC" w:rsidRDefault="00BA36DC" w:rsidP="003D1A9D">
      <w:pPr>
        <w:tabs>
          <w:tab w:val="right" w:pos="8920"/>
        </w:tabs>
        <w:spacing w:before="120" w:line="400" w:lineRule="exact"/>
        <w:contextualSpacing/>
        <w:mirrorIndents/>
        <w:jc w:val="both"/>
        <w:outlineLvl w:val="0"/>
        <w:rPr>
          <w:rFonts w:ascii="Bookman Old Style" w:hAnsi="Bookman Old Style" w:cs="Calibri"/>
          <w:szCs w:val="24"/>
        </w:rPr>
      </w:pPr>
      <w:r w:rsidRPr="00BA36DC">
        <w:rPr>
          <w:rFonts w:ascii="Bookman Old Style" w:hAnsi="Bookman Old Style" w:cs="Calibri"/>
          <w:szCs w:val="24"/>
        </w:rPr>
        <w:t>5. Il responsabile ha diritto, al termine del rapporto di lavoro, di ottenere dall’amministrazione su supporto informatico copia di tutta l’attività di monitoraggio espletata.</w:t>
      </w:r>
    </w:p>
    <w:p w:rsidR="003959FD" w:rsidRDefault="003959FD" w:rsidP="00BA36DC">
      <w:pPr>
        <w:tabs>
          <w:tab w:val="right" w:pos="8920"/>
        </w:tabs>
        <w:spacing w:before="120" w:line="400" w:lineRule="exact"/>
        <w:contextualSpacing/>
        <w:mirrorIndents/>
        <w:jc w:val="center"/>
        <w:outlineLvl w:val="0"/>
        <w:rPr>
          <w:rFonts w:ascii="Bookman Old Style" w:hAnsi="Bookman Old Style" w:cs="Calibri"/>
          <w:b/>
          <w:szCs w:val="24"/>
        </w:rPr>
      </w:pPr>
    </w:p>
    <w:p w:rsidR="00BA36DC" w:rsidRDefault="00BA36DC" w:rsidP="00BA36DC">
      <w:pPr>
        <w:tabs>
          <w:tab w:val="right" w:pos="8920"/>
        </w:tabs>
        <w:spacing w:before="120" w:line="400" w:lineRule="exact"/>
        <w:contextualSpacing/>
        <w:mirrorIndents/>
        <w:jc w:val="center"/>
        <w:outlineLvl w:val="0"/>
        <w:rPr>
          <w:rFonts w:ascii="Bookman Old Style" w:hAnsi="Bookman Old Style" w:cs="Calibri"/>
          <w:b/>
          <w:szCs w:val="24"/>
        </w:rPr>
      </w:pPr>
      <w:r>
        <w:rPr>
          <w:rFonts w:ascii="Bookman Old Style" w:hAnsi="Bookman Old Style" w:cs="Calibri"/>
          <w:b/>
          <w:szCs w:val="24"/>
        </w:rPr>
        <w:t>Articolo 1</w:t>
      </w:r>
      <w:r w:rsidR="003D1A9D">
        <w:rPr>
          <w:rFonts w:ascii="Bookman Old Style" w:hAnsi="Bookman Old Style" w:cs="Calibri"/>
          <w:b/>
          <w:szCs w:val="24"/>
        </w:rPr>
        <w:t>8</w:t>
      </w:r>
    </w:p>
    <w:p w:rsidR="00BA36DC" w:rsidRDefault="003D1A9D" w:rsidP="00BA36DC">
      <w:pPr>
        <w:tabs>
          <w:tab w:val="right" w:pos="8920"/>
        </w:tabs>
        <w:spacing w:before="120" w:line="400" w:lineRule="exact"/>
        <w:contextualSpacing/>
        <w:mirrorIndents/>
        <w:jc w:val="center"/>
        <w:outlineLvl w:val="0"/>
        <w:rPr>
          <w:rFonts w:ascii="Bookman Old Style" w:hAnsi="Bookman Old Style" w:cs="Calibri"/>
          <w:b/>
          <w:szCs w:val="24"/>
        </w:rPr>
      </w:pPr>
      <w:r>
        <w:rPr>
          <w:rFonts w:ascii="Bookman Old Style" w:hAnsi="Bookman Old Style" w:cs="Calibri"/>
          <w:b/>
          <w:szCs w:val="24"/>
        </w:rPr>
        <w:t>ENTRATA IN VIGORE</w:t>
      </w:r>
    </w:p>
    <w:p w:rsidR="00BA36DC" w:rsidRDefault="00BA36DC" w:rsidP="00BA36DC">
      <w:pPr>
        <w:tabs>
          <w:tab w:val="right" w:pos="8920"/>
        </w:tabs>
        <w:spacing w:before="120" w:line="400" w:lineRule="exact"/>
        <w:contextualSpacing/>
        <w:mirrorIndents/>
        <w:jc w:val="both"/>
        <w:outlineLvl w:val="0"/>
        <w:rPr>
          <w:rFonts w:ascii="Bookman Old Style" w:hAnsi="Bookman Old Style" w:cs="Calibri"/>
          <w:szCs w:val="24"/>
        </w:rPr>
      </w:pPr>
      <w:r>
        <w:rPr>
          <w:rFonts w:ascii="Bookman Old Style" w:hAnsi="Bookman Old Style" w:cs="Calibri"/>
          <w:szCs w:val="24"/>
        </w:rPr>
        <w:t>Il presente Piano Triennale di Prevenzione della Corruzione costituisce un aggiornamento del precedente Piano, approvato con deliberazione di Giunta Comunale n. 16</w:t>
      </w:r>
      <w:r w:rsidR="00185ED0">
        <w:rPr>
          <w:rFonts w:ascii="Bookman Old Style" w:hAnsi="Bookman Old Style" w:cs="Calibri"/>
          <w:szCs w:val="24"/>
        </w:rPr>
        <w:t xml:space="preserve"> </w:t>
      </w:r>
      <w:r>
        <w:rPr>
          <w:rFonts w:ascii="Bookman Old Style" w:hAnsi="Bookman Old Style" w:cs="Calibri"/>
          <w:szCs w:val="24"/>
        </w:rPr>
        <w:t>del 30/01/2014</w:t>
      </w:r>
      <w:r w:rsidR="00185ED0">
        <w:rPr>
          <w:rFonts w:ascii="Bookman Old Style" w:hAnsi="Bookman Old Style" w:cs="Calibri"/>
          <w:szCs w:val="24"/>
        </w:rPr>
        <w:t>.</w:t>
      </w:r>
      <w:r>
        <w:rPr>
          <w:rFonts w:ascii="Bookman Old Style" w:hAnsi="Bookman Old Style" w:cs="Calibri"/>
          <w:szCs w:val="24"/>
        </w:rPr>
        <w:t xml:space="preserve"> </w:t>
      </w:r>
    </w:p>
    <w:p w:rsidR="00185ED0" w:rsidRPr="00BA36DC" w:rsidRDefault="00185ED0" w:rsidP="00BA36DC">
      <w:pPr>
        <w:tabs>
          <w:tab w:val="right" w:pos="8920"/>
        </w:tabs>
        <w:spacing w:before="120" w:line="400" w:lineRule="exact"/>
        <w:contextualSpacing/>
        <w:mirrorIndents/>
        <w:jc w:val="both"/>
        <w:outlineLvl w:val="0"/>
        <w:rPr>
          <w:rFonts w:ascii="Bookman Old Style" w:hAnsi="Bookman Old Style"/>
          <w:szCs w:val="24"/>
        </w:rPr>
      </w:pPr>
      <w:r>
        <w:rPr>
          <w:rFonts w:ascii="Bookman Old Style" w:hAnsi="Bookman Old Style" w:cs="Calibri"/>
          <w:szCs w:val="24"/>
        </w:rPr>
        <w:t>Il presente Piano entra in vigore a seguito dell’avvenuta esecutività della deliberazione di approvazione.</w:t>
      </w:r>
    </w:p>
    <w:sectPr w:rsidR="00185ED0" w:rsidRPr="00BA36DC" w:rsidSect="00CD2520">
      <w:headerReference w:type="default" r:id="rId9"/>
      <w:footerReference w:type="default" r:id="rId10"/>
      <w:pgSz w:w="11906" w:h="16838"/>
      <w:pgMar w:top="799" w:right="1247" w:bottom="822" w:left="1247" w:header="799" w:footer="851"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609" w:rsidRDefault="002A5609">
      <w:r>
        <w:separator/>
      </w:r>
    </w:p>
  </w:endnote>
  <w:endnote w:type="continuationSeparator" w:id="0">
    <w:p w:rsidR="002A5609" w:rsidRDefault="002A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MS ??"/>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ahoma">
    <w:altName w:val="Palatino"/>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012" w:rsidRDefault="002B4012" w:rsidP="00D464D9">
    <w:pPr>
      <w:pStyle w:val="Pidipagina"/>
      <w:spacing w:line="260" w:lineRule="atLeast"/>
      <w:jc w:val="center"/>
      <w:rPr>
        <w:color w:val="000000"/>
        <w:sz w:val="20"/>
      </w:rPr>
    </w:pPr>
  </w:p>
  <w:p w:rsidR="002B4012" w:rsidRDefault="002B4012" w:rsidP="00D464D9">
    <w:pPr>
      <w:pStyle w:val="Pidipagina"/>
      <w:spacing w:line="260" w:lineRule="atLeast"/>
      <w:jc w:val="center"/>
      <w:rPr>
        <w:color w:val="000000"/>
        <w:sz w:val="20"/>
      </w:rPr>
    </w:pPr>
  </w:p>
  <w:p w:rsidR="002B4012" w:rsidRPr="00D464D9" w:rsidRDefault="00B221AF" w:rsidP="00D464D9">
    <w:pPr>
      <w:pStyle w:val="Pidipagina"/>
      <w:spacing w:line="260" w:lineRule="atLeast"/>
      <w:jc w:val="center"/>
      <w:rPr>
        <w:color w:val="000000"/>
        <w:sz w:val="20"/>
        <w:lang w:val="fr-FR"/>
      </w:rPr>
    </w:pPr>
    <w:r>
      <w:rPr>
        <w:noProof/>
        <w:color w:val="000000"/>
        <w:sz w:val="20"/>
      </w:rPr>
      <mc:AlternateContent>
        <mc:Choice Requires="wps">
          <w:drawing>
            <wp:anchor distT="0" distB="0" distL="114300" distR="114300" simplePos="0" relativeHeight="251657728" behindDoc="0" locked="0" layoutInCell="0" allowOverlap="1">
              <wp:simplePos x="0" y="0"/>
              <wp:positionH relativeFrom="column">
                <wp:posOffset>-8255</wp:posOffset>
              </wp:positionH>
              <wp:positionV relativeFrom="paragraph">
                <wp:posOffset>-126365</wp:posOffset>
              </wp:positionV>
              <wp:extent cx="6309360" cy="0"/>
              <wp:effectExtent l="10795" t="6985" r="13970" b="1206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9.95pt" to="496.1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637EQ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" o:allowincell="f" strokeweight=".5pt"/>
          </w:pict>
        </mc:Fallback>
      </mc:AlternateContent>
    </w:r>
    <w:r w:rsidR="002B4012">
      <w:rPr>
        <w:color w:val="000000"/>
        <w:sz w:val="20"/>
      </w:rPr>
      <w:t xml:space="preserve">Piazza S. Antonino - 80067 Sorrento - Italy - Tel. </w:t>
    </w:r>
    <w:r w:rsidR="002B4012" w:rsidRPr="00D464D9">
      <w:rPr>
        <w:color w:val="000000"/>
        <w:sz w:val="20"/>
        <w:lang w:val="fr-FR"/>
      </w:rPr>
      <w:t>(+39) 081 5335111 - Fax (+39) 081 8771980</w:t>
    </w:r>
  </w:p>
  <w:p w:rsidR="002B4012" w:rsidRPr="00D464D9" w:rsidRDefault="002B4012" w:rsidP="00D464D9">
    <w:pPr>
      <w:pStyle w:val="Pidipagina"/>
      <w:spacing w:line="260" w:lineRule="atLeast"/>
      <w:jc w:val="center"/>
      <w:rPr>
        <w:color w:val="000000"/>
        <w:sz w:val="20"/>
        <w:lang w:val="fr-FR"/>
      </w:rPr>
    </w:pPr>
    <w:r w:rsidRPr="00D464D9">
      <w:rPr>
        <w:color w:val="000000"/>
        <w:sz w:val="20"/>
        <w:lang w:val="fr-FR"/>
      </w:rPr>
      <w:t>info@comune.sorrento.na.it  -  www.comune.sorrento.na.it</w:t>
    </w:r>
  </w:p>
  <w:p w:rsidR="002B4012" w:rsidRPr="00D464D9" w:rsidRDefault="002B4012">
    <w:pPr>
      <w:pStyle w:val="Pidipagina"/>
      <w:spacing w:line="260" w:lineRule="atLeast"/>
      <w:rPr>
        <w:color w:val="000000"/>
        <w:sz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609" w:rsidRDefault="002A5609">
      <w:r>
        <w:separator/>
      </w:r>
    </w:p>
  </w:footnote>
  <w:footnote w:type="continuationSeparator" w:id="0">
    <w:p w:rsidR="002A5609" w:rsidRDefault="002A5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012" w:rsidRDefault="002B4012">
    <w:pPr>
      <w:pStyle w:val="Pidipagina"/>
      <w:spacing w:line="260" w:lineRule="atLeast"/>
      <w:jc w:val="center"/>
    </w:pPr>
    <w:r>
      <w:rPr>
        <w:noProof/>
      </w:rPr>
      <w:drawing>
        <wp:inline distT="0" distB="0" distL="0" distR="0">
          <wp:extent cx="1935480" cy="1056640"/>
          <wp:effectExtent l="19050" t="0" r="7620" b="0"/>
          <wp:docPr id="1" name="Immagine 1" descr="stemma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1_col"/>
                  <pic:cNvPicPr>
                    <a:picLocks noChangeAspect="1" noChangeArrowheads="1"/>
                  </pic:cNvPicPr>
                </pic:nvPicPr>
                <pic:blipFill>
                  <a:blip r:embed="rId1"/>
                  <a:srcRect/>
                  <a:stretch>
                    <a:fillRect/>
                  </a:stretch>
                </pic:blipFill>
                <pic:spPr bwMode="auto">
                  <a:xfrm>
                    <a:off x="0" y="0"/>
                    <a:ext cx="1935480" cy="10566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0"/>
    <w:lvl w:ilvl="0">
      <w:start w:val="1"/>
      <w:numFmt w:val="decimal"/>
      <w:lvlText w:val="%1."/>
      <w:lvlJc w:val="left"/>
      <w:pPr>
        <w:tabs>
          <w:tab w:val="num" w:pos="1288"/>
        </w:tabs>
      </w:pPr>
    </w:lvl>
  </w:abstractNum>
  <w:abstractNum w:abstractNumId="1">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4"/>
    <w:multiLevelType w:val="multilevel"/>
    <w:tmpl w:val="894EE876"/>
    <w:lvl w:ilvl="0">
      <w:start w:val="1"/>
      <w:numFmt w:val="decimal"/>
      <w:pStyle w:val="List1"/>
      <w:lvlText w:val="%1."/>
      <w:lvlJc w:val="left"/>
      <w:pPr>
        <w:tabs>
          <w:tab w:val="num" w:pos="380"/>
        </w:tabs>
        <w:ind w:left="380" w:firstLine="360"/>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3">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6B0859"/>
    <w:multiLevelType w:val="hybridMultilevel"/>
    <w:tmpl w:val="DD6E40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C682DDD"/>
    <w:multiLevelType w:val="hybridMultilevel"/>
    <w:tmpl w:val="73D40A4A"/>
    <w:lvl w:ilvl="0" w:tplc="04100017">
      <w:start w:val="1"/>
      <w:numFmt w:val="lowerLetter"/>
      <w:lvlText w:val="%1)"/>
      <w:lvlJc w:val="left"/>
      <w:pPr>
        <w:ind w:left="9641" w:hanging="360"/>
      </w:pPr>
    </w:lvl>
    <w:lvl w:ilvl="1" w:tplc="04100019">
      <w:start w:val="1"/>
      <w:numFmt w:val="lowerLetter"/>
      <w:lvlText w:val="%2."/>
      <w:lvlJc w:val="left"/>
      <w:pPr>
        <w:ind w:left="10361" w:hanging="360"/>
      </w:pPr>
    </w:lvl>
    <w:lvl w:ilvl="2" w:tplc="0410001B" w:tentative="1">
      <w:start w:val="1"/>
      <w:numFmt w:val="lowerRoman"/>
      <w:lvlText w:val="%3."/>
      <w:lvlJc w:val="right"/>
      <w:pPr>
        <w:ind w:left="11081" w:hanging="180"/>
      </w:pPr>
    </w:lvl>
    <w:lvl w:ilvl="3" w:tplc="0410000F" w:tentative="1">
      <w:start w:val="1"/>
      <w:numFmt w:val="decimal"/>
      <w:lvlText w:val="%4."/>
      <w:lvlJc w:val="left"/>
      <w:pPr>
        <w:ind w:left="11801" w:hanging="360"/>
      </w:pPr>
    </w:lvl>
    <w:lvl w:ilvl="4" w:tplc="04100019" w:tentative="1">
      <w:start w:val="1"/>
      <w:numFmt w:val="lowerLetter"/>
      <w:lvlText w:val="%5."/>
      <w:lvlJc w:val="left"/>
      <w:pPr>
        <w:ind w:left="12521" w:hanging="360"/>
      </w:pPr>
    </w:lvl>
    <w:lvl w:ilvl="5" w:tplc="0410001B" w:tentative="1">
      <w:start w:val="1"/>
      <w:numFmt w:val="lowerRoman"/>
      <w:lvlText w:val="%6."/>
      <w:lvlJc w:val="right"/>
      <w:pPr>
        <w:ind w:left="13241" w:hanging="180"/>
      </w:pPr>
    </w:lvl>
    <w:lvl w:ilvl="6" w:tplc="0410000F" w:tentative="1">
      <w:start w:val="1"/>
      <w:numFmt w:val="decimal"/>
      <w:lvlText w:val="%7."/>
      <w:lvlJc w:val="left"/>
      <w:pPr>
        <w:ind w:left="13961" w:hanging="360"/>
      </w:pPr>
    </w:lvl>
    <w:lvl w:ilvl="7" w:tplc="04100019" w:tentative="1">
      <w:start w:val="1"/>
      <w:numFmt w:val="lowerLetter"/>
      <w:lvlText w:val="%8."/>
      <w:lvlJc w:val="left"/>
      <w:pPr>
        <w:ind w:left="14681" w:hanging="360"/>
      </w:pPr>
    </w:lvl>
    <w:lvl w:ilvl="8" w:tplc="0410001B" w:tentative="1">
      <w:start w:val="1"/>
      <w:numFmt w:val="lowerRoman"/>
      <w:lvlText w:val="%9."/>
      <w:lvlJc w:val="right"/>
      <w:pPr>
        <w:ind w:left="15401" w:hanging="180"/>
      </w:pPr>
    </w:lvl>
  </w:abstractNum>
  <w:abstractNum w:abstractNumId="6">
    <w:nsid w:val="0D1F0BDA"/>
    <w:multiLevelType w:val="hybridMultilevel"/>
    <w:tmpl w:val="AFC0D7CC"/>
    <w:lvl w:ilvl="0" w:tplc="084ED710">
      <w:start w:val="1"/>
      <w:numFmt w:val="bullet"/>
      <w:lvlText w:val="-"/>
      <w:lvlJc w:val="left"/>
      <w:pPr>
        <w:ind w:left="1004" w:hanging="360"/>
      </w:pPr>
      <w:rPr>
        <w:rFonts w:ascii="Calibri" w:hAnsi="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nsid w:val="12365AE3"/>
    <w:multiLevelType w:val="hybridMultilevel"/>
    <w:tmpl w:val="190C405E"/>
    <w:lvl w:ilvl="0" w:tplc="04100017">
      <w:start w:val="1"/>
      <w:numFmt w:val="lowerLetter"/>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8">
    <w:nsid w:val="1C477AF0"/>
    <w:multiLevelType w:val="hybridMultilevel"/>
    <w:tmpl w:val="2716F0E4"/>
    <w:lvl w:ilvl="0" w:tplc="04100017">
      <w:start w:val="1"/>
      <w:numFmt w:val="lowerLetter"/>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9">
    <w:nsid w:val="1E5D1FA1"/>
    <w:multiLevelType w:val="hybridMultilevel"/>
    <w:tmpl w:val="C16499A6"/>
    <w:lvl w:ilvl="0" w:tplc="1C483EEA">
      <w:start w:val="1"/>
      <w:numFmt w:val="lowerLetter"/>
      <w:lvlText w:val="%1)"/>
      <w:lvlJc w:val="left"/>
      <w:pPr>
        <w:ind w:left="786" w:hanging="360"/>
      </w:pPr>
      <w:rPr>
        <w:color w:val="auto"/>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nsid w:val="204F2E64"/>
    <w:multiLevelType w:val="hybridMultilevel"/>
    <w:tmpl w:val="CD12D3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7F479CC"/>
    <w:multiLevelType w:val="hybridMultilevel"/>
    <w:tmpl w:val="9364EB10"/>
    <w:lvl w:ilvl="0" w:tplc="1C483EEA">
      <w:start w:val="1"/>
      <w:numFmt w:val="lowerLetter"/>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81B4893"/>
    <w:multiLevelType w:val="hybridMultilevel"/>
    <w:tmpl w:val="EF74E5E2"/>
    <w:lvl w:ilvl="0" w:tplc="B5E6A674">
      <w:start w:val="2"/>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nsid w:val="2CFD1606"/>
    <w:multiLevelType w:val="hybridMultilevel"/>
    <w:tmpl w:val="228CA89C"/>
    <w:lvl w:ilvl="0" w:tplc="6172CA9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EEB0DE5"/>
    <w:multiLevelType w:val="hybridMultilevel"/>
    <w:tmpl w:val="622E05BE"/>
    <w:lvl w:ilvl="0" w:tplc="084ED710">
      <w:start w:val="1"/>
      <w:numFmt w:val="bullet"/>
      <w:lvlText w:val="-"/>
      <w:lvlJc w:val="left"/>
      <w:pPr>
        <w:ind w:left="1004" w:hanging="360"/>
      </w:pPr>
      <w:rPr>
        <w:rFonts w:ascii="Calibri" w:hAnsi="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nsid w:val="49D52ED2"/>
    <w:multiLevelType w:val="hybridMultilevel"/>
    <w:tmpl w:val="C0CE5604"/>
    <w:lvl w:ilvl="0" w:tplc="084ED710">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78A0CAB"/>
    <w:multiLevelType w:val="hybridMultilevel"/>
    <w:tmpl w:val="55D43CB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7">
    <w:nsid w:val="603049E4"/>
    <w:multiLevelType w:val="hybridMultilevel"/>
    <w:tmpl w:val="CB4E02C4"/>
    <w:lvl w:ilvl="0" w:tplc="084ED710">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7DF1B32"/>
    <w:multiLevelType w:val="hybridMultilevel"/>
    <w:tmpl w:val="7EE20374"/>
    <w:lvl w:ilvl="0" w:tplc="6172CA94">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A8D6802"/>
    <w:multiLevelType w:val="hybridMultilevel"/>
    <w:tmpl w:val="A3047E54"/>
    <w:lvl w:ilvl="0" w:tplc="04100017">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0">
    <w:nsid w:val="6EA45110"/>
    <w:multiLevelType w:val="hybridMultilevel"/>
    <w:tmpl w:val="4EEC02C6"/>
    <w:lvl w:ilvl="0" w:tplc="55EA674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B163E68"/>
    <w:multiLevelType w:val="hybridMultilevel"/>
    <w:tmpl w:val="AD08BD0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9"/>
  </w:num>
  <w:num w:numId="6">
    <w:abstractNumId w:val="5"/>
  </w:num>
  <w:num w:numId="7">
    <w:abstractNumId w:val="14"/>
  </w:num>
  <w:num w:numId="8">
    <w:abstractNumId w:val="6"/>
  </w:num>
  <w:num w:numId="9">
    <w:abstractNumId w:val="17"/>
  </w:num>
  <w:num w:numId="10">
    <w:abstractNumId w:val="7"/>
  </w:num>
  <w:num w:numId="11">
    <w:abstractNumId w:val="13"/>
  </w:num>
  <w:num w:numId="12">
    <w:abstractNumId w:val="18"/>
  </w:num>
  <w:num w:numId="13">
    <w:abstractNumId w:val="16"/>
  </w:num>
  <w:num w:numId="14">
    <w:abstractNumId w:val="4"/>
  </w:num>
  <w:num w:numId="15">
    <w:abstractNumId w:val="12"/>
  </w:num>
  <w:num w:numId="16">
    <w:abstractNumId w:val="19"/>
  </w:num>
  <w:num w:numId="17">
    <w:abstractNumId w:val="10"/>
  </w:num>
  <w:num w:numId="18">
    <w:abstractNumId w:val="8"/>
  </w:num>
  <w:num w:numId="19">
    <w:abstractNumId w:val="20"/>
  </w:num>
  <w:num w:numId="20">
    <w:abstractNumId w:val="11"/>
  </w:num>
  <w:num w:numId="21">
    <w:abstractNumId w:val="2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o:colormru v:ext="edit" colors="#4d4d4d,#202426,#77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77F"/>
    <w:rsid w:val="0003168E"/>
    <w:rsid w:val="000346C4"/>
    <w:rsid w:val="000857D4"/>
    <w:rsid w:val="000B5AF3"/>
    <w:rsid w:val="000C4E56"/>
    <w:rsid w:val="000F0D6E"/>
    <w:rsid w:val="000F1F6B"/>
    <w:rsid w:val="000F2441"/>
    <w:rsid w:val="001013C0"/>
    <w:rsid w:val="00102A78"/>
    <w:rsid w:val="001313ED"/>
    <w:rsid w:val="00141560"/>
    <w:rsid w:val="001505BF"/>
    <w:rsid w:val="00157A95"/>
    <w:rsid w:val="0016077F"/>
    <w:rsid w:val="00185ED0"/>
    <w:rsid w:val="001902AF"/>
    <w:rsid w:val="00190D75"/>
    <w:rsid w:val="0019363A"/>
    <w:rsid w:val="001E113D"/>
    <w:rsid w:val="00243B01"/>
    <w:rsid w:val="0025540F"/>
    <w:rsid w:val="00277222"/>
    <w:rsid w:val="0028273C"/>
    <w:rsid w:val="00283846"/>
    <w:rsid w:val="002A017F"/>
    <w:rsid w:val="002A5609"/>
    <w:rsid w:val="002A58BF"/>
    <w:rsid w:val="002B0368"/>
    <w:rsid w:val="002B4012"/>
    <w:rsid w:val="00303006"/>
    <w:rsid w:val="00313ACA"/>
    <w:rsid w:val="00323301"/>
    <w:rsid w:val="00323F33"/>
    <w:rsid w:val="003276C2"/>
    <w:rsid w:val="00366EBD"/>
    <w:rsid w:val="00371AF4"/>
    <w:rsid w:val="003959FD"/>
    <w:rsid w:val="003B06C8"/>
    <w:rsid w:val="003B6758"/>
    <w:rsid w:val="003D1A9D"/>
    <w:rsid w:val="003F5567"/>
    <w:rsid w:val="00400947"/>
    <w:rsid w:val="00443D7E"/>
    <w:rsid w:val="004829EF"/>
    <w:rsid w:val="004A2806"/>
    <w:rsid w:val="004C190C"/>
    <w:rsid w:val="004D522C"/>
    <w:rsid w:val="004D7F0D"/>
    <w:rsid w:val="004E056B"/>
    <w:rsid w:val="004E47DF"/>
    <w:rsid w:val="004F38CF"/>
    <w:rsid w:val="00527E3B"/>
    <w:rsid w:val="0053016A"/>
    <w:rsid w:val="00554102"/>
    <w:rsid w:val="00554C15"/>
    <w:rsid w:val="00561E8F"/>
    <w:rsid w:val="005B687C"/>
    <w:rsid w:val="005C340B"/>
    <w:rsid w:val="005C5F31"/>
    <w:rsid w:val="005C6AB8"/>
    <w:rsid w:val="005F3C25"/>
    <w:rsid w:val="00602C60"/>
    <w:rsid w:val="00671207"/>
    <w:rsid w:val="00686BD8"/>
    <w:rsid w:val="00687A70"/>
    <w:rsid w:val="00691192"/>
    <w:rsid w:val="00696522"/>
    <w:rsid w:val="006A02B6"/>
    <w:rsid w:val="006A1CDD"/>
    <w:rsid w:val="006C28D9"/>
    <w:rsid w:val="006D6B51"/>
    <w:rsid w:val="00701DF2"/>
    <w:rsid w:val="00710099"/>
    <w:rsid w:val="00713512"/>
    <w:rsid w:val="007A48E0"/>
    <w:rsid w:val="007D4AD8"/>
    <w:rsid w:val="007F6DAD"/>
    <w:rsid w:val="007F78D1"/>
    <w:rsid w:val="00820898"/>
    <w:rsid w:val="00825200"/>
    <w:rsid w:val="008B126B"/>
    <w:rsid w:val="008B6771"/>
    <w:rsid w:val="008B7CCF"/>
    <w:rsid w:val="008D1705"/>
    <w:rsid w:val="009069C1"/>
    <w:rsid w:val="00920B29"/>
    <w:rsid w:val="00925FE3"/>
    <w:rsid w:val="00926979"/>
    <w:rsid w:val="00960935"/>
    <w:rsid w:val="0098150F"/>
    <w:rsid w:val="00983480"/>
    <w:rsid w:val="009836BE"/>
    <w:rsid w:val="00997D90"/>
    <w:rsid w:val="009D3074"/>
    <w:rsid w:val="009F245C"/>
    <w:rsid w:val="00A41FD1"/>
    <w:rsid w:val="00A63F83"/>
    <w:rsid w:val="00A91FE1"/>
    <w:rsid w:val="00A94A51"/>
    <w:rsid w:val="00AE652A"/>
    <w:rsid w:val="00AE77F8"/>
    <w:rsid w:val="00B221AF"/>
    <w:rsid w:val="00B41B76"/>
    <w:rsid w:val="00BA109D"/>
    <w:rsid w:val="00BA36DC"/>
    <w:rsid w:val="00BB7E3A"/>
    <w:rsid w:val="00BC21F6"/>
    <w:rsid w:val="00C24D73"/>
    <w:rsid w:val="00C44DD3"/>
    <w:rsid w:val="00CA06D3"/>
    <w:rsid w:val="00CB4F7D"/>
    <w:rsid w:val="00CC798A"/>
    <w:rsid w:val="00CD2520"/>
    <w:rsid w:val="00CE0C84"/>
    <w:rsid w:val="00CE496C"/>
    <w:rsid w:val="00D03626"/>
    <w:rsid w:val="00D057B0"/>
    <w:rsid w:val="00D26CF4"/>
    <w:rsid w:val="00D44E41"/>
    <w:rsid w:val="00D464D9"/>
    <w:rsid w:val="00D838A2"/>
    <w:rsid w:val="00D92434"/>
    <w:rsid w:val="00DA0BE7"/>
    <w:rsid w:val="00DA5387"/>
    <w:rsid w:val="00DD54D8"/>
    <w:rsid w:val="00DF78A2"/>
    <w:rsid w:val="00E01649"/>
    <w:rsid w:val="00EA1528"/>
    <w:rsid w:val="00EA3079"/>
    <w:rsid w:val="00F42760"/>
    <w:rsid w:val="00F453A2"/>
    <w:rsid w:val="00F6635A"/>
    <w:rsid w:val="00F70905"/>
    <w:rsid w:val="00F83920"/>
    <w:rsid w:val="00F9496B"/>
    <w:rsid w:val="00FC0DB1"/>
    <w:rsid w:val="00FC62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d4d4d,#202426,#77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B4F7D"/>
    <w:rPr>
      <w:sz w:val="24"/>
    </w:rPr>
  </w:style>
  <w:style w:type="paragraph" w:styleId="Titolo7">
    <w:name w:val="heading 7"/>
    <w:basedOn w:val="Normale"/>
    <w:next w:val="Normale"/>
    <w:link w:val="Titolo7Carattere"/>
    <w:qFormat/>
    <w:rsid w:val="00D92434"/>
    <w:pPr>
      <w:keepNext/>
      <w:widowControl w:val="0"/>
      <w:outlineLvl w:val="6"/>
    </w:pPr>
    <w:rPr>
      <w:rFonts w:ascii="Times New Roman" w:eastAsia="Times New Roman" w:hAnsi="Times New Roman"/>
      <w:b/>
      <w:snapToGrid w:val="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B4F7D"/>
    <w:pPr>
      <w:tabs>
        <w:tab w:val="center" w:pos="4819"/>
        <w:tab w:val="right" w:pos="9638"/>
      </w:tabs>
    </w:pPr>
  </w:style>
  <w:style w:type="paragraph" w:styleId="Pidipagina">
    <w:name w:val="footer"/>
    <w:basedOn w:val="Normale"/>
    <w:rsid w:val="00CB4F7D"/>
    <w:pPr>
      <w:tabs>
        <w:tab w:val="center" w:pos="4819"/>
        <w:tab w:val="right" w:pos="9638"/>
      </w:tabs>
    </w:pPr>
  </w:style>
  <w:style w:type="paragraph" w:styleId="Rientrocorpodeltesto">
    <w:name w:val="Body Text Indent"/>
    <w:basedOn w:val="Normale"/>
    <w:rsid w:val="00CA06D3"/>
    <w:pPr>
      <w:suppressAutoHyphens/>
      <w:spacing w:after="120"/>
      <w:ind w:left="283"/>
    </w:pPr>
    <w:rPr>
      <w:rFonts w:ascii="Times New Roman" w:eastAsia="Times New Roman" w:hAnsi="Times New Roman" w:cs="Times"/>
      <w:szCs w:val="24"/>
      <w:lang w:eastAsia="ar-SA"/>
    </w:rPr>
  </w:style>
  <w:style w:type="paragraph" w:customStyle="1" w:styleId="List0">
    <w:name w:val="List 0"/>
    <w:basedOn w:val="Normale"/>
    <w:semiHidden/>
    <w:rsid w:val="005C5F31"/>
    <w:pPr>
      <w:tabs>
        <w:tab w:val="num" w:pos="360"/>
      </w:tabs>
      <w:ind w:left="360" w:firstLine="473"/>
    </w:pPr>
    <w:rPr>
      <w:rFonts w:ascii="Times New Roman" w:eastAsia="Times New Roman" w:hAnsi="Times New Roman"/>
      <w:sz w:val="20"/>
    </w:rPr>
  </w:style>
  <w:style w:type="paragraph" w:customStyle="1" w:styleId="List1">
    <w:name w:val="List 1"/>
    <w:basedOn w:val="Normale"/>
    <w:semiHidden/>
    <w:rsid w:val="005C5F31"/>
    <w:pPr>
      <w:numPr>
        <w:numId w:val="3"/>
      </w:numPr>
    </w:pPr>
    <w:rPr>
      <w:rFonts w:ascii="Times New Roman" w:eastAsia="Times New Roman" w:hAnsi="Times New Roman"/>
      <w:sz w:val="20"/>
    </w:rPr>
  </w:style>
  <w:style w:type="paragraph" w:styleId="Revisione">
    <w:name w:val="Revision"/>
    <w:hidden/>
    <w:uiPriority w:val="99"/>
    <w:semiHidden/>
    <w:rsid w:val="000C4E56"/>
    <w:rPr>
      <w:sz w:val="24"/>
    </w:rPr>
  </w:style>
  <w:style w:type="paragraph" w:styleId="Testofumetto">
    <w:name w:val="Balloon Text"/>
    <w:basedOn w:val="Normale"/>
    <w:link w:val="TestofumettoCarattere"/>
    <w:rsid w:val="000C4E56"/>
    <w:rPr>
      <w:rFonts w:ascii="Tahoma" w:hAnsi="Tahoma" w:cs="Tahoma"/>
      <w:sz w:val="16"/>
      <w:szCs w:val="16"/>
    </w:rPr>
  </w:style>
  <w:style w:type="character" w:customStyle="1" w:styleId="TestofumettoCarattere">
    <w:name w:val="Testo fumetto Carattere"/>
    <w:basedOn w:val="Carpredefinitoparagrafo"/>
    <w:link w:val="Testofumetto"/>
    <w:rsid w:val="000C4E56"/>
    <w:rPr>
      <w:rFonts w:ascii="Tahoma" w:hAnsi="Tahoma" w:cs="Tahoma"/>
      <w:sz w:val="16"/>
      <w:szCs w:val="16"/>
    </w:rPr>
  </w:style>
  <w:style w:type="character" w:styleId="Rimandocommento">
    <w:name w:val="annotation reference"/>
    <w:basedOn w:val="Carpredefinitoparagrafo"/>
    <w:rsid w:val="00B41B76"/>
    <w:rPr>
      <w:sz w:val="16"/>
      <w:szCs w:val="16"/>
    </w:rPr>
  </w:style>
  <w:style w:type="paragraph" w:styleId="Testocommento">
    <w:name w:val="annotation text"/>
    <w:basedOn w:val="Normale"/>
    <w:link w:val="TestocommentoCarattere"/>
    <w:rsid w:val="00B41B76"/>
    <w:rPr>
      <w:sz w:val="20"/>
    </w:rPr>
  </w:style>
  <w:style w:type="character" w:customStyle="1" w:styleId="TestocommentoCarattere">
    <w:name w:val="Testo commento Carattere"/>
    <w:basedOn w:val="Carpredefinitoparagrafo"/>
    <w:link w:val="Testocommento"/>
    <w:rsid w:val="00B41B76"/>
  </w:style>
  <w:style w:type="paragraph" w:styleId="Soggettocommento">
    <w:name w:val="annotation subject"/>
    <w:basedOn w:val="Testocommento"/>
    <w:next w:val="Testocommento"/>
    <w:link w:val="SoggettocommentoCarattere"/>
    <w:rsid w:val="00B41B76"/>
    <w:rPr>
      <w:b/>
      <w:bCs/>
    </w:rPr>
  </w:style>
  <w:style w:type="character" w:customStyle="1" w:styleId="SoggettocommentoCarattere">
    <w:name w:val="Soggetto commento Carattere"/>
    <w:basedOn w:val="TestocommentoCarattere"/>
    <w:link w:val="Soggettocommento"/>
    <w:rsid w:val="00B41B76"/>
    <w:rPr>
      <w:b/>
      <w:bCs/>
    </w:rPr>
  </w:style>
  <w:style w:type="paragraph" w:customStyle="1" w:styleId="Default">
    <w:name w:val="Default"/>
    <w:rsid w:val="00B41B76"/>
    <w:pPr>
      <w:autoSpaceDE w:val="0"/>
      <w:autoSpaceDN w:val="0"/>
      <w:adjustRightInd w:val="0"/>
    </w:pPr>
    <w:rPr>
      <w:rFonts w:ascii="Times New Roman" w:hAnsi="Times New Roman"/>
      <w:color w:val="000000"/>
      <w:sz w:val="24"/>
      <w:szCs w:val="24"/>
    </w:rPr>
  </w:style>
  <w:style w:type="character" w:customStyle="1" w:styleId="Titolo7Carattere">
    <w:name w:val="Titolo 7 Carattere"/>
    <w:basedOn w:val="Carpredefinitoparagrafo"/>
    <w:link w:val="Titolo7"/>
    <w:rsid w:val="00D92434"/>
    <w:rPr>
      <w:rFonts w:ascii="Times New Roman" w:eastAsia="Times New Roman" w:hAnsi="Times New Roman"/>
      <w:b/>
      <w:snapToGrid w:val="0"/>
    </w:rPr>
  </w:style>
  <w:style w:type="paragraph" w:styleId="Paragrafoelenco">
    <w:name w:val="List Paragraph"/>
    <w:basedOn w:val="Normale"/>
    <w:uiPriority w:val="34"/>
    <w:qFormat/>
    <w:rsid w:val="002A58B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B4F7D"/>
    <w:rPr>
      <w:sz w:val="24"/>
    </w:rPr>
  </w:style>
  <w:style w:type="paragraph" w:styleId="Titolo7">
    <w:name w:val="heading 7"/>
    <w:basedOn w:val="Normale"/>
    <w:next w:val="Normale"/>
    <w:link w:val="Titolo7Carattere"/>
    <w:qFormat/>
    <w:rsid w:val="00D92434"/>
    <w:pPr>
      <w:keepNext/>
      <w:widowControl w:val="0"/>
      <w:outlineLvl w:val="6"/>
    </w:pPr>
    <w:rPr>
      <w:rFonts w:ascii="Times New Roman" w:eastAsia="Times New Roman" w:hAnsi="Times New Roman"/>
      <w:b/>
      <w:snapToGrid w:val="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B4F7D"/>
    <w:pPr>
      <w:tabs>
        <w:tab w:val="center" w:pos="4819"/>
        <w:tab w:val="right" w:pos="9638"/>
      </w:tabs>
    </w:pPr>
  </w:style>
  <w:style w:type="paragraph" w:styleId="Pidipagina">
    <w:name w:val="footer"/>
    <w:basedOn w:val="Normale"/>
    <w:rsid w:val="00CB4F7D"/>
    <w:pPr>
      <w:tabs>
        <w:tab w:val="center" w:pos="4819"/>
        <w:tab w:val="right" w:pos="9638"/>
      </w:tabs>
    </w:pPr>
  </w:style>
  <w:style w:type="paragraph" w:styleId="Rientrocorpodeltesto">
    <w:name w:val="Body Text Indent"/>
    <w:basedOn w:val="Normale"/>
    <w:rsid w:val="00CA06D3"/>
    <w:pPr>
      <w:suppressAutoHyphens/>
      <w:spacing w:after="120"/>
      <w:ind w:left="283"/>
    </w:pPr>
    <w:rPr>
      <w:rFonts w:ascii="Times New Roman" w:eastAsia="Times New Roman" w:hAnsi="Times New Roman" w:cs="Times"/>
      <w:szCs w:val="24"/>
      <w:lang w:eastAsia="ar-SA"/>
    </w:rPr>
  </w:style>
  <w:style w:type="paragraph" w:customStyle="1" w:styleId="List0">
    <w:name w:val="List 0"/>
    <w:basedOn w:val="Normale"/>
    <w:semiHidden/>
    <w:rsid w:val="005C5F31"/>
    <w:pPr>
      <w:tabs>
        <w:tab w:val="num" w:pos="360"/>
      </w:tabs>
      <w:ind w:left="360" w:firstLine="473"/>
    </w:pPr>
    <w:rPr>
      <w:rFonts w:ascii="Times New Roman" w:eastAsia="Times New Roman" w:hAnsi="Times New Roman"/>
      <w:sz w:val="20"/>
    </w:rPr>
  </w:style>
  <w:style w:type="paragraph" w:customStyle="1" w:styleId="List1">
    <w:name w:val="List 1"/>
    <w:basedOn w:val="Normale"/>
    <w:semiHidden/>
    <w:rsid w:val="005C5F31"/>
    <w:pPr>
      <w:numPr>
        <w:numId w:val="3"/>
      </w:numPr>
    </w:pPr>
    <w:rPr>
      <w:rFonts w:ascii="Times New Roman" w:eastAsia="Times New Roman" w:hAnsi="Times New Roman"/>
      <w:sz w:val="20"/>
    </w:rPr>
  </w:style>
  <w:style w:type="paragraph" w:styleId="Revisione">
    <w:name w:val="Revision"/>
    <w:hidden/>
    <w:uiPriority w:val="99"/>
    <w:semiHidden/>
    <w:rsid w:val="000C4E56"/>
    <w:rPr>
      <w:sz w:val="24"/>
    </w:rPr>
  </w:style>
  <w:style w:type="paragraph" w:styleId="Testofumetto">
    <w:name w:val="Balloon Text"/>
    <w:basedOn w:val="Normale"/>
    <w:link w:val="TestofumettoCarattere"/>
    <w:rsid w:val="000C4E56"/>
    <w:rPr>
      <w:rFonts w:ascii="Tahoma" w:hAnsi="Tahoma" w:cs="Tahoma"/>
      <w:sz w:val="16"/>
      <w:szCs w:val="16"/>
    </w:rPr>
  </w:style>
  <w:style w:type="character" w:customStyle="1" w:styleId="TestofumettoCarattere">
    <w:name w:val="Testo fumetto Carattere"/>
    <w:basedOn w:val="Carpredefinitoparagrafo"/>
    <w:link w:val="Testofumetto"/>
    <w:rsid w:val="000C4E56"/>
    <w:rPr>
      <w:rFonts w:ascii="Tahoma" w:hAnsi="Tahoma" w:cs="Tahoma"/>
      <w:sz w:val="16"/>
      <w:szCs w:val="16"/>
    </w:rPr>
  </w:style>
  <w:style w:type="character" w:styleId="Rimandocommento">
    <w:name w:val="annotation reference"/>
    <w:basedOn w:val="Carpredefinitoparagrafo"/>
    <w:rsid w:val="00B41B76"/>
    <w:rPr>
      <w:sz w:val="16"/>
      <w:szCs w:val="16"/>
    </w:rPr>
  </w:style>
  <w:style w:type="paragraph" w:styleId="Testocommento">
    <w:name w:val="annotation text"/>
    <w:basedOn w:val="Normale"/>
    <w:link w:val="TestocommentoCarattere"/>
    <w:rsid w:val="00B41B76"/>
    <w:rPr>
      <w:sz w:val="20"/>
    </w:rPr>
  </w:style>
  <w:style w:type="character" w:customStyle="1" w:styleId="TestocommentoCarattere">
    <w:name w:val="Testo commento Carattere"/>
    <w:basedOn w:val="Carpredefinitoparagrafo"/>
    <w:link w:val="Testocommento"/>
    <w:rsid w:val="00B41B76"/>
  </w:style>
  <w:style w:type="paragraph" w:styleId="Soggettocommento">
    <w:name w:val="annotation subject"/>
    <w:basedOn w:val="Testocommento"/>
    <w:next w:val="Testocommento"/>
    <w:link w:val="SoggettocommentoCarattere"/>
    <w:rsid w:val="00B41B76"/>
    <w:rPr>
      <w:b/>
      <w:bCs/>
    </w:rPr>
  </w:style>
  <w:style w:type="character" w:customStyle="1" w:styleId="SoggettocommentoCarattere">
    <w:name w:val="Soggetto commento Carattere"/>
    <w:basedOn w:val="TestocommentoCarattere"/>
    <w:link w:val="Soggettocommento"/>
    <w:rsid w:val="00B41B76"/>
    <w:rPr>
      <w:b/>
      <w:bCs/>
    </w:rPr>
  </w:style>
  <w:style w:type="paragraph" w:customStyle="1" w:styleId="Default">
    <w:name w:val="Default"/>
    <w:rsid w:val="00B41B76"/>
    <w:pPr>
      <w:autoSpaceDE w:val="0"/>
      <w:autoSpaceDN w:val="0"/>
      <w:adjustRightInd w:val="0"/>
    </w:pPr>
    <w:rPr>
      <w:rFonts w:ascii="Times New Roman" w:hAnsi="Times New Roman"/>
      <w:color w:val="000000"/>
      <w:sz w:val="24"/>
      <w:szCs w:val="24"/>
    </w:rPr>
  </w:style>
  <w:style w:type="character" w:customStyle="1" w:styleId="Titolo7Carattere">
    <w:name w:val="Titolo 7 Carattere"/>
    <w:basedOn w:val="Carpredefinitoparagrafo"/>
    <w:link w:val="Titolo7"/>
    <w:rsid w:val="00D92434"/>
    <w:rPr>
      <w:rFonts w:ascii="Times New Roman" w:eastAsia="Times New Roman" w:hAnsi="Times New Roman"/>
      <w:b/>
      <w:snapToGrid w:val="0"/>
    </w:rPr>
  </w:style>
  <w:style w:type="paragraph" w:styleId="Paragrafoelenco">
    <w:name w:val="List Paragraph"/>
    <w:basedOn w:val="Normale"/>
    <w:uiPriority w:val="34"/>
    <w:qFormat/>
    <w:rsid w:val="002A58B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D1B6C7-45C1-4D94-9C97-350D273AF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4393</Words>
  <Characters>25046</Characters>
  <Application>Microsoft Office Word</Application>
  <DocSecurity>0</DocSecurity>
  <Lines>208</Lines>
  <Paragraphs>58</Paragraphs>
  <ScaleCrop>false</ScaleCrop>
  <HeadingPairs>
    <vt:vector size="2" baseType="variant">
      <vt:variant>
        <vt:lpstr>Titolo</vt:lpstr>
      </vt:variant>
      <vt:variant>
        <vt:i4>1</vt:i4>
      </vt:variant>
    </vt:vector>
  </HeadingPairs>
  <TitlesOfParts>
    <vt:vector size="1" baseType="lpstr">
      <vt:lpstr/>
    </vt:vector>
  </TitlesOfParts>
  <Company>Lega</Company>
  <LinksUpToDate>false</LinksUpToDate>
  <CharactersWithSpaces>29381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Carlotta Novelli</dc:creator>
  <cp:lastModifiedBy>t.clementi</cp:lastModifiedBy>
  <cp:revision>2</cp:revision>
  <cp:lastPrinted>2015-01-30T08:17:00Z</cp:lastPrinted>
  <dcterms:created xsi:type="dcterms:W3CDTF">2015-01-30T11:06:00Z</dcterms:created>
  <dcterms:modified xsi:type="dcterms:W3CDTF">2015-01-30T11:06:00Z</dcterms:modified>
</cp:coreProperties>
</file>